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E19C1" w14:textId="77777777" w:rsidR="00763322" w:rsidRPr="00B37E61" w:rsidRDefault="00763322" w:rsidP="00763322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B37E61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NORMA ISAD (G) </w:t>
      </w:r>
    </w:p>
    <w:p w14:paraId="2074BFF4" w14:textId="154FF867" w:rsidR="008D7BE3" w:rsidRPr="00B37E61" w:rsidRDefault="002C3424" w:rsidP="008D7BE3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B37E61">
        <w:rPr>
          <w:rFonts w:ascii="Arial" w:hAnsi="Arial" w:cs="Arial"/>
          <w:sz w:val="22"/>
          <w:szCs w:val="22"/>
        </w:rPr>
        <w:t>FONDO</w:t>
      </w:r>
      <w:r w:rsidR="008D7BE3" w:rsidRPr="00B37E61">
        <w:rPr>
          <w:rFonts w:ascii="Arial" w:hAnsi="Arial" w:cs="Arial"/>
          <w:sz w:val="22"/>
          <w:szCs w:val="22"/>
        </w:rPr>
        <w:t xml:space="preserve"> </w:t>
      </w:r>
      <w:r w:rsidR="00774A12" w:rsidRPr="00B37E61">
        <w:rPr>
          <w:rFonts w:ascii="Arial" w:hAnsi="Arial" w:cs="Arial"/>
          <w:sz w:val="22"/>
          <w:szCs w:val="22"/>
        </w:rPr>
        <w:t>LINDA BERRÓN SAÑUDO</w:t>
      </w:r>
    </w:p>
    <w:p w14:paraId="672A6659" w14:textId="77777777" w:rsidR="008D7BE3" w:rsidRPr="00B37E61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0A37501D" w14:textId="77777777" w:rsidR="008D7BE3" w:rsidRPr="00B37E61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19F2FF64" w14:textId="77777777" w:rsidR="008D7BE3" w:rsidRPr="00B37E61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5DAB6C7B" w14:textId="77777777" w:rsidR="008D7BE3" w:rsidRPr="00B37E61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115A897" w14:textId="4E1AE0DE" w:rsidR="008D7BE3" w:rsidRPr="00B37E61" w:rsidRDefault="008D7BE3" w:rsidP="008D7BE3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CÓDIGO DE REFERENCIA: </w:t>
      </w:r>
      <w:r w:rsidR="0012132D" w:rsidRPr="00B37E61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CR-AN-AH-LBS-000001-000041</w:t>
      </w:r>
    </w:p>
    <w:p w14:paraId="02EB378F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0A384CD" w14:textId="78317DCF" w:rsidR="008D7BE3" w:rsidRPr="00B37E61" w:rsidRDefault="008D7BE3" w:rsidP="00AB4A14">
      <w:pPr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181375" w:rsidRPr="00B37E61">
        <w:rPr>
          <w:rFonts w:ascii="Arial" w:hAnsi="Arial" w:cs="Arial"/>
          <w:bCs/>
          <w:sz w:val="22"/>
          <w:szCs w:val="22"/>
          <w:lang w:val="es-CR"/>
        </w:rPr>
        <w:t xml:space="preserve">Linda </w:t>
      </w:r>
      <w:proofErr w:type="spellStart"/>
      <w:r w:rsidR="00181375" w:rsidRPr="00B37E61">
        <w:rPr>
          <w:rFonts w:ascii="Arial" w:hAnsi="Arial" w:cs="Arial"/>
          <w:bCs/>
          <w:sz w:val="22"/>
          <w:szCs w:val="22"/>
          <w:lang w:val="es-CR"/>
        </w:rPr>
        <w:t>Berrón</w:t>
      </w:r>
      <w:proofErr w:type="spellEnd"/>
      <w:r w:rsidR="00181375" w:rsidRPr="00B37E61">
        <w:rPr>
          <w:rFonts w:ascii="Arial" w:hAnsi="Arial" w:cs="Arial"/>
          <w:bCs/>
          <w:sz w:val="22"/>
          <w:szCs w:val="22"/>
          <w:lang w:val="es-CR"/>
        </w:rPr>
        <w:t xml:space="preserve"> Sañudo</w:t>
      </w:r>
    </w:p>
    <w:p w14:paraId="6A05A809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153ACB6" w14:textId="1DB47440" w:rsidR="008D7BE3" w:rsidRPr="00B37E61" w:rsidRDefault="008D7BE3" w:rsidP="00AB4A14">
      <w:pPr>
        <w:numPr>
          <w:ilvl w:val="1"/>
          <w:numId w:val="1"/>
        </w:numPr>
        <w:tabs>
          <w:tab w:val="clear" w:pos="420"/>
        </w:tabs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8F0EFB" w:rsidRPr="00B37E61">
        <w:rPr>
          <w:rFonts w:ascii="Arial" w:hAnsi="Arial" w:cs="Arial"/>
          <w:bCs/>
          <w:sz w:val="22"/>
          <w:szCs w:val="22"/>
          <w:lang w:val="es-CR"/>
        </w:rPr>
        <w:t>1809 1823</w:t>
      </w:r>
    </w:p>
    <w:p w14:paraId="5A39BBE3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AE845E5" w14:textId="59516A16" w:rsidR="008D7BE3" w:rsidRPr="00B37E61" w:rsidRDefault="008D7BE3" w:rsidP="00AB4A14">
      <w:pPr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12132D" w:rsidRPr="00B37E61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1C8F396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B3F7EC5" w14:textId="24BD9D82" w:rsidR="008D7BE3" w:rsidRPr="00B37E61" w:rsidRDefault="008D7BE3" w:rsidP="00AB4A14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VOLUMEN Y SOPORTE DE LA UNIDAD DE DESCRIPCIÓN:</w:t>
      </w:r>
      <w:r w:rsidR="00CB7261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CB7261" w:rsidRPr="00B37E61">
        <w:rPr>
          <w:rFonts w:ascii="Arial" w:hAnsi="Arial" w:cs="Arial"/>
          <w:bCs/>
          <w:sz w:val="22"/>
          <w:szCs w:val="22"/>
          <w:lang w:val="es-CR"/>
        </w:rPr>
        <w:t>1 caja, 41 unidades documentales, 0.14 m. Soporte papel.</w:t>
      </w:r>
      <w:r w:rsidR="005620E6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0D0B940D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4C9326D" w14:textId="77777777" w:rsidR="008D7BE3" w:rsidRPr="00B37E61" w:rsidRDefault="008D7BE3" w:rsidP="00AB4A1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E27B00A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2D1F210" w14:textId="04DDB5E2" w:rsidR="008D7BE3" w:rsidRPr="00B37E61" w:rsidRDefault="008D7BE3" w:rsidP="00B71C8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NOMBRE DEL O DE LOS PRODUCTOR (ES) / COLECCIONISTA (S): </w:t>
      </w:r>
      <w:r w:rsidR="00181375" w:rsidRPr="00B37E61">
        <w:rPr>
          <w:rFonts w:ascii="Arial" w:hAnsi="Arial" w:cs="Arial"/>
          <w:bCs/>
          <w:sz w:val="22"/>
          <w:szCs w:val="22"/>
          <w:lang w:val="es-CR"/>
        </w:rPr>
        <w:t>Sañudo Berrón, Linda</w:t>
      </w:r>
      <w:r w:rsidR="008F5E7E" w:rsidRPr="00B37E61">
        <w:rPr>
          <w:rFonts w:ascii="Arial" w:hAnsi="Arial" w:cs="Arial"/>
          <w:bCs/>
          <w:sz w:val="22"/>
          <w:szCs w:val="22"/>
          <w:lang w:val="es-CR"/>
        </w:rPr>
        <w:t>.</w:t>
      </w:r>
      <w:r w:rsidR="00181375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60061E4C" w14:textId="4897513A" w:rsidR="008D7BE3" w:rsidRPr="00B37E61" w:rsidRDefault="00181375" w:rsidP="00AB4A14">
      <w:pPr>
        <w:tabs>
          <w:tab w:val="left" w:pos="7605"/>
        </w:tabs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sz w:val="22"/>
          <w:szCs w:val="22"/>
          <w:lang w:val="es-CR"/>
        </w:rPr>
        <w:tab/>
      </w:r>
    </w:p>
    <w:p w14:paraId="4928A1D1" w14:textId="366FDAD0" w:rsidR="00673B9D" w:rsidRPr="00B37E61" w:rsidRDefault="008D7BE3" w:rsidP="00AB4A1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233392" w:rsidRPr="00B37E61">
        <w:rPr>
          <w:rFonts w:ascii="Arial" w:hAnsi="Arial" w:cs="Arial"/>
          <w:sz w:val="22"/>
          <w:szCs w:val="22"/>
          <w:lang w:val="es-CR"/>
        </w:rPr>
        <w:t>Linda Berrón Sañudo nació en</w:t>
      </w:r>
      <w:r w:rsidR="00186149"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="00413A6A" w:rsidRPr="00B37E61">
        <w:rPr>
          <w:rFonts w:ascii="Arial" w:hAnsi="Arial" w:cs="Arial"/>
          <w:sz w:val="22"/>
          <w:szCs w:val="22"/>
          <w:lang w:val="es-CR"/>
        </w:rPr>
        <w:t>Cantiveres, España en 1951</w:t>
      </w:r>
      <w:r w:rsidR="005620E6" w:rsidRPr="00B37E61">
        <w:rPr>
          <w:rFonts w:ascii="Arial" w:hAnsi="Arial" w:cs="Arial"/>
          <w:sz w:val="22"/>
          <w:szCs w:val="22"/>
          <w:lang w:val="es-CR"/>
        </w:rPr>
        <w:t>, luego</w:t>
      </w:r>
      <w:r w:rsidR="00C53400"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="00233392" w:rsidRPr="00B37E61">
        <w:rPr>
          <w:rFonts w:ascii="Arial" w:hAnsi="Arial" w:cs="Arial"/>
          <w:sz w:val="22"/>
          <w:szCs w:val="22"/>
          <w:lang w:val="es-CR"/>
        </w:rPr>
        <w:t>su familia se trasladó</w:t>
      </w:r>
      <w:r w:rsidR="00413A6A" w:rsidRPr="00B37E61">
        <w:rPr>
          <w:rFonts w:ascii="Arial" w:hAnsi="Arial" w:cs="Arial"/>
          <w:sz w:val="22"/>
          <w:szCs w:val="22"/>
          <w:lang w:val="es-CR"/>
        </w:rPr>
        <w:t xml:space="preserve"> a Madrid.</w:t>
      </w:r>
      <w:r w:rsidR="00186149"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="00413A6A" w:rsidRPr="00B37E61">
        <w:rPr>
          <w:rFonts w:ascii="Arial" w:hAnsi="Arial" w:cs="Arial"/>
          <w:sz w:val="22"/>
          <w:szCs w:val="22"/>
          <w:lang w:val="es-CR"/>
        </w:rPr>
        <w:t xml:space="preserve">A sus 22 años se casó con un costarricense y se fue a vivir a </w:t>
      </w:r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París. </w:t>
      </w:r>
      <w:r w:rsidR="00186149" w:rsidRPr="00B37E61">
        <w:rPr>
          <w:rFonts w:ascii="Arial" w:hAnsi="Arial" w:cs="Arial"/>
          <w:sz w:val="22"/>
          <w:szCs w:val="22"/>
          <w:lang w:val="es-CR"/>
        </w:rPr>
        <w:t xml:space="preserve">A mediados de la década de los años 70 del siglo XX se establece en Costa Rica, desarrollando </w:t>
      </w:r>
      <w:r w:rsidR="00744185" w:rsidRPr="00B37E61">
        <w:rPr>
          <w:rFonts w:ascii="Arial" w:hAnsi="Arial" w:cs="Arial"/>
          <w:sz w:val="22"/>
          <w:szCs w:val="22"/>
          <w:lang w:val="es-CR"/>
        </w:rPr>
        <w:t>una amplia</w:t>
      </w:r>
      <w:r w:rsidR="00186149" w:rsidRPr="00B37E61">
        <w:rPr>
          <w:rFonts w:ascii="Arial" w:hAnsi="Arial" w:cs="Arial"/>
          <w:sz w:val="22"/>
          <w:szCs w:val="22"/>
          <w:lang w:val="es-CR"/>
        </w:rPr>
        <w:t xml:space="preserve"> vida profesional</w:t>
      </w:r>
      <w:r w:rsidR="00744185" w:rsidRPr="00B37E61">
        <w:rPr>
          <w:rFonts w:ascii="Arial" w:hAnsi="Arial" w:cs="Arial"/>
          <w:sz w:val="22"/>
          <w:szCs w:val="22"/>
          <w:lang w:val="es-CR"/>
        </w:rPr>
        <w:t>, cultural</w:t>
      </w:r>
      <w:r w:rsidR="005620E6"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="00186149" w:rsidRPr="00B37E61">
        <w:rPr>
          <w:rFonts w:ascii="Arial" w:hAnsi="Arial" w:cs="Arial"/>
          <w:sz w:val="22"/>
          <w:szCs w:val="22"/>
          <w:lang w:val="es-CR"/>
        </w:rPr>
        <w:t>y artística.</w:t>
      </w:r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 Desde temprana edad se inclinó por la lectura y </w:t>
      </w:r>
      <w:r w:rsidR="009938C0" w:rsidRPr="00B37E61">
        <w:rPr>
          <w:rFonts w:ascii="Arial" w:hAnsi="Arial" w:cs="Arial"/>
          <w:sz w:val="22"/>
          <w:szCs w:val="22"/>
          <w:lang w:val="es-CR"/>
        </w:rPr>
        <w:t xml:space="preserve">también </w:t>
      </w:r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empezó a escribir </w:t>
      </w:r>
      <w:r w:rsidR="005B2647" w:rsidRPr="00B37E61">
        <w:rPr>
          <w:rFonts w:ascii="Arial" w:hAnsi="Arial" w:cs="Arial"/>
          <w:sz w:val="22"/>
          <w:szCs w:val="22"/>
          <w:lang w:val="es-CR"/>
        </w:rPr>
        <w:t xml:space="preserve">(hacia los doce años) </w:t>
      </w:r>
      <w:r w:rsidR="00424775" w:rsidRPr="00B37E61">
        <w:rPr>
          <w:rFonts w:ascii="Arial" w:hAnsi="Arial" w:cs="Arial"/>
          <w:sz w:val="22"/>
          <w:szCs w:val="22"/>
          <w:lang w:val="es-CR"/>
        </w:rPr>
        <w:t>sus primeras</w:t>
      </w:r>
      <w:r w:rsidR="003A3B7D" w:rsidRPr="00B37E61">
        <w:rPr>
          <w:rFonts w:ascii="Arial" w:hAnsi="Arial" w:cs="Arial"/>
          <w:sz w:val="22"/>
          <w:szCs w:val="22"/>
          <w:lang w:val="es-CR"/>
        </w:rPr>
        <w:t xml:space="preserve"> obras literarias </w:t>
      </w:r>
      <w:r w:rsidR="005B2647" w:rsidRPr="00B37E61">
        <w:rPr>
          <w:rFonts w:ascii="Arial" w:hAnsi="Arial" w:cs="Arial"/>
          <w:sz w:val="22"/>
          <w:szCs w:val="22"/>
          <w:lang w:val="es-CR"/>
        </w:rPr>
        <w:t>guiada por la</w:t>
      </w:r>
      <w:r w:rsidR="003A3B7D" w:rsidRPr="00B37E61">
        <w:rPr>
          <w:rFonts w:ascii="Arial" w:hAnsi="Arial" w:cs="Arial"/>
          <w:sz w:val="22"/>
          <w:szCs w:val="22"/>
          <w:lang w:val="es-CR"/>
        </w:rPr>
        <w:t xml:space="preserve"> influen</w:t>
      </w:r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cia y atracción de escritores como: </w:t>
      </w:r>
      <w:r w:rsidR="005B2647" w:rsidRPr="00B37E61">
        <w:rPr>
          <w:rFonts w:ascii="Arial" w:hAnsi="Arial" w:cs="Arial"/>
          <w:sz w:val="22"/>
          <w:szCs w:val="22"/>
          <w:lang w:val="es-CR"/>
        </w:rPr>
        <w:t xml:space="preserve">Grimm. Perrault, </w:t>
      </w:r>
      <w:r w:rsidR="00BE21D5" w:rsidRPr="00B37E61">
        <w:rPr>
          <w:rFonts w:ascii="Arial" w:hAnsi="Arial" w:cs="Arial"/>
          <w:sz w:val="22"/>
          <w:szCs w:val="22"/>
          <w:lang w:val="es-CR"/>
        </w:rPr>
        <w:t>Andersen, Bé</w:t>
      </w:r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cquer, </w:t>
      </w:r>
      <w:r w:rsidR="005B2647" w:rsidRPr="00B37E61">
        <w:rPr>
          <w:rFonts w:ascii="Arial" w:hAnsi="Arial" w:cs="Arial"/>
          <w:sz w:val="22"/>
          <w:szCs w:val="22"/>
          <w:lang w:val="es-CR"/>
        </w:rPr>
        <w:t xml:space="preserve">Machado, Juan Ramón Jiménez y </w:t>
      </w:r>
      <w:r w:rsidR="00413E39" w:rsidRPr="00B37E61">
        <w:rPr>
          <w:rFonts w:ascii="Arial" w:hAnsi="Arial" w:cs="Arial"/>
          <w:sz w:val="22"/>
          <w:szCs w:val="22"/>
          <w:lang w:val="es-CR"/>
        </w:rPr>
        <w:t>Tagore</w:t>
      </w:r>
      <w:r w:rsidR="00405CEA" w:rsidRPr="00B37E61">
        <w:rPr>
          <w:rFonts w:ascii="Arial" w:hAnsi="Arial" w:cs="Arial"/>
          <w:sz w:val="22"/>
          <w:szCs w:val="22"/>
          <w:lang w:val="es-CR"/>
        </w:rPr>
        <w:t xml:space="preserve">. Durante su adolescencia se unieron otros autores como </w:t>
      </w:r>
      <w:r w:rsidR="00405CEA" w:rsidRPr="00B37E61">
        <w:rPr>
          <w:rFonts w:ascii="Arial" w:hAnsi="Arial" w:cs="Arial"/>
          <w:sz w:val="22"/>
          <w:szCs w:val="22"/>
          <w:lang w:val="es-CR" w:eastAsia="es-CR"/>
        </w:rPr>
        <w:t>Dostoievsky, Unamuno, Hesse, Carmen Laforet. En Costa Rica, la carrera literaria la inició en el Taller de Carmen Naranjo.</w:t>
      </w:r>
    </w:p>
    <w:p w14:paraId="6A8951F8" w14:textId="77777777" w:rsidR="005B2647" w:rsidRPr="00B37E61" w:rsidRDefault="005B2647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25A4B71" w14:textId="788E33C1" w:rsidR="00424775" w:rsidRPr="00B37E61" w:rsidRDefault="00186149" w:rsidP="00AB4A14">
      <w:pPr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sz w:val="22"/>
          <w:szCs w:val="22"/>
          <w:lang w:val="es-CR"/>
        </w:rPr>
        <w:t>Orientada po</w:t>
      </w:r>
      <w:r w:rsidR="007E0743" w:rsidRPr="00B37E61">
        <w:rPr>
          <w:rFonts w:ascii="Arial" w:hAnsi="Arial" w:cs="Arial"/>
          <w:sz w:val="22"/>
          <w:szCs w:val="22"/>
          <w:lang w:val="es-CR"/>
        </w:rPr>
        <w:t>r los estudios de Educación y Pe</w:t>
      </w:r>
      <w:r w:rsidRPr="00B37E61">
        <w:rPr>
          <w:rFonts w:ascii="Arial" w:hAnsi="Arial" w:cs="Arial"/>
          <w:sz w:val="22"/>
          <w:szCs w:val="22"/>
          <w:lang w:val="es-CR"/>
        </w:rPr>
        <w:t>dagogía, obtuvo el título de profesora en la Universidad Complutense de Madrid</w:t>
      </w:r>
      <w:r w:rsidR="00BE21D5" w:rsidRPr="00B37E61">
        <w:rPr>
          <w:rFonts w:ascii="Arial" w:hAnsi="Arial" w:cs="Arial"/>
          <w:sz w:val="22"/>
          <w:szCs w:val="22"/>
          <w:lang w:val="es-CR"/>
        </w:rPr>
        <w:t>. R</w:t>
      </w:r>
      <w:r w:rsidR="003A3B7D" w:rsidRPr="00B37E61">
        <w:rPr>
          <w:rFonts w:ascii="Arial" w:hAnsi="Arial" w:cs="Arial"/>
          <w:sz w:val="22"/>
          <w:szCs w:val="22"/>
          <w:lang w:val="es-CR"/>
        </w:rPr>
        <w:t>ealizó estudios</w:t>
      </w:r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 de literatura en el </w:t>
      </w:r>
      <w:proofErr w:type="spellStart"/>
      <w:r w:rsidR="00424775" w:rsidRPr="00B37E61">
        <w:rPr>
          <w:rFonts w:ascii="Arial" w:hAnsi="Arial" w:cs="Arial"/>
          <w:sz w:val="22"/>
          <w:szCs w:val="22"/>
          <w:lang w:val="es-CR"/>
        </w:rPr>
        <w:t>Institut</w:t>
      </w:r>
      <w:proofErr w:type="spellEnd"/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 des Hautes </w:t>
      </w:r>
      <w:proofErr w:type="spellStart"/>
      <w:r w:rsidR="00424775" w:rsidRPr="00B37E61">
        <w:rPr>
          <w:rFonts w:ascii="Arial" w:hAnsi="Arial" w:cs="Arial"/>
          <w:sz w:val="22"/>
          <w:szCs w:val="22"/>
          <w:lang w:val="es-CR"/>
        </w:rPr>
        <w:t>Etudes</w:t>
      </w:r>
      <w:proofErr w:type="spellEnd"/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 de </w:t>
      </w:r>
      <w:proofErr w:type="spellStart"/>
      <w:r w:rsidR="00424775" w:rsidRPr="00B37E61">
        <w:rPr>
          <w:rFonts w:ascii="Arial" w:hAnsi="Arial" w:cs="Arial"/>
          <w:sz w:val="22"/>
          <w:szCs w:val="22"/>
          <w:lang w:val="es-CR"/>
        </w:rPr>
        <w:t>l´Amérique</w:t>
      </w:r>
      <w:proofErr w:type="spellEnd"/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 Latines</w:t>
      </w:r>
      <w:r w:rsidR="00CF7D1B" w:rsidRPr="00B37E61">
        <w:rPr>
          <w:rFonts w:ascii="Arial" w:hAnsi="Arial" w:cs="Arial"/>
          <w:sz w:val="22"/>
          <w:szCs w:val="22"/>
          <w:lang w:val="es-CR"/>
        </w:rPr>
        <w:t>, en</w:t>
      </w:r>
      <w:r w:rsidR="005620E6"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CF7D1B" w:rsidRPr="00B37E61">
        <w:rPr>
          <w:rFonts w:ascii="Arial" w:hAnsi="Arial" w:cs="Arial"/>
          <w:sz w:val="22"/>
          <w:szCs w:val="22"/>
          <w:lang w:val="es-CR"/>
        </w:rPr>
        <w:t>L´Ecole</w:t>
      </w:r>
      <w:proofErr w:type="spellEnd"/>
      <w:r w:rsidR="00CF7D1B" w:rsidRPr="00B37E61">
        <w:rPr>
          <w:rFonts w:ascii="Arial" w:hAnsi="Arial" w:cs="Arial"/>
          <w:sz w:val="22"/>
          <w:szCs w:val="22"/>
          <w:lang w:val="es-CR"/>
        </w:rPr>
        <w:t xml:space="preserve"> International de </w:t>
      </w:r>
      <w:proofErr w:type="spellStart"/>
      <w:r w:rsidR="00CF7D1B" w:rsidRPr="00B37E61">
        <w:rPr>
          <w:rFonts w:ascii="Arial" w:hAnsi="Arial" w:cs="Arial"/>
          <w:sz w:val="22"/>
          <w:szCs w:val="22"/>
          <w:lang w:val="es-CR"/>
        </w:rPr>
        <w:t>L</w:t>
      </w:r>
      <w:r w:rsidR="00424775" w:rsidRPr="00B37E61">
        <w:rPr>
          <w:rFonts w:ascii="Arial" w:hAnsi="Arial" w:cs="Arial"/>
          <w:sz w:val="22"/>
          <w:szCs w:val="22"/>
          <w:lang w:val="es-CR"/>
        </w:rPr>
        <w:t>angue</w:t>
      </w:r>
      <w:proofErr w:type="spellEnd"/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 et </w:t>
      </w:r>
      <w:proofErr w:type="spellStart"/>
      <w:r w:rsidR="00424775" w:rsidRPr="00B37E61">
        <w:rPr>
          <w:rFonts w:ascii="Arial" w:hAnsi="Arial" w:cs="Arial"/>
          <w:sz w:val="22"/>
          <w:szCs w:val="22"/>
          <w:lang w:val="es-CR"/>
        </w:rPr>
        <w:t>Civilisation</w:t>
      </w:r>
      <w:proofErr w:type="spellEnd"/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424775" w:rsidRPr="00B37E61">
        <w:rPr>
          <w:rFonts w:ascii="Arial" w:hAnsi="Arial" w:cs="Arial"/>
          <w:sz w:val="22"/>
          <w:szCs w:val="22"/>
          <w:lang w:val="es-CR"/>
        </w:rPr>
        <w:t>Francaise</w:t>
      </w:r>
      <w:proofErr w:type="spellEnd"/>
      <w:r w:rsidR="00424775" w:rsidRPr="00B37E61">
        <w:rPr>
          <w:rFonts w:ascii="Arial" w:hAnsi="Arial" w:cs="Arial"/>
          <w:sz w:val="22"/>
          <w:szCs w:val="22"/>
          <w:lang w:val="es-CR"/>
        </w:rPr>
        <w:t xml:space="preserve">, en </w:t>
      </w:r>
      <w:r w:rsidR="003A3B7D" w:rsidRPr="00B37E61">
        <w:rPr>
          <w:rFonts w:ascii="Arial" w:hAnsi="Arial" w:cs="Arial"/>
          <w:sz w:val="22"/>
          <w:szCs w:val="22"/>
          <w:lang w:val="es-CR"/>
        </w:rPr>
        <w:t>P</w:t>
      </w:r>
      <w:r w:rsidR="00CF7D1B" w:rsidRPr="00B37E61">
        <w:rPr>
          <w:rFonts w:ascii="Arial" w:hAnsi="Arial" w:cs="Arial"/>
          <w:sz w:val="22"/>
          <w:szCs w:val="22"/>
          <w:lang w:val="es-CR"/>
        </w:rPr>
        <w:t>arís</w:t>
      </w:r>
      <w:r w:rsidR="00D373EC" w:rsidRPr="00B37E61">
        <w:rPr>
          <w:rFonts w:ascii="Arial" w:hAnsi="Arial" w:cs="Arial"/>
          <w:sz w:val="22"/>
          <w:szCs w:val="22"/>
          <w:lang w:val="es-CR"/>
        </w:rPr>
        <w:t xml:space="preserve">; </w:t>
      </w:r>
      <w:r w:rsidRPr="00B37E61">
        <w:rPr>
          <w:rFonts w:ascii="Arial" w:hAnsi="Arial" w:cs="Arial"/>
          <w:sz w:val="22"/>
          <w:szCs w:val="22"/>
          <w:lang w:val="es-CR"/>
        </w:rPr>
        <w:t>luego estando en Costa Rica se graduó como Licenciada de Administ</w:t>
      </w:r>
      <w:r w:rsidR="003A3B7D" w:rsidRPr="00B37E61">
        <w:rPr>
          <w:rFonts w:ascii="Arial" w:hAnsi="Arial" w:cs="Arial"/>
          <w:sz w:val="22"/>
          <w:szCs w:val="22"/>
          <w:lang w:val="es-CR"/>
        </w:rPr>
        <w:t>r</w:t>
      </w:r>
      <w:r w:rsidRPr="00B37E61">
        <w:rPr>
          <w:rFonts w:ascii="Arial" w:hAnsi="Arial" w:cs="Arial"/>
          <w:sz w:val="22"/>
          <w:szCs w:val="22"/>
          <w:lang w:val="es-CR"/>
        </w:rPr>
        <w:t>ación Educativa. Su formación académica se amplió con cursos de Maestría en Estudios de América Latina</w:t>
      </w:r>
      <w:r w:rsidR="003A3B7D" w:rsidRPr="00B37E61">
        <w:rPr>
          <w:rFonts w:ascii="Arial" w:hAnsi="Arial" w:cs="Arial"/>
          <w:sz w:val="22"/>
          <w:szCs w:val="22"/>
          <w:lang w:val="es-CR"/>
        </w:rPr>
        <w:t xml:space="preserve"> real</w:t>
      </w:r>
      <w:r w:rsidRPr="00B37E61">
        <w:rPr>
          <w:rFonts w:ascii="Arial" w:hAnsi="Arial" w:cs="Arial"/>
          <w:sz w:val="22"/>
          <w:szCs w:val="22"/>
          <w:lang w:val="es-CR"/>
        </w:rPr>
        <w:t>izados en la Sorbona (Universidad de parís III); Diplomado de lengua y Civilización Francesa</w:t>
      </w:r>
      <w:r w:rsidR="00A54E91" w:rsidRPr="00B37E61">
        <w:rPr>
          <w:rFonts w:ascii="Arial" w:hAnsi="Arial" w:cs="Arial"/>
          <w:sz w:val="22"/>
          <w:szCs w:val="22"/>
          <w:lang w:val="es-CR"/>
        </w:rPr>
        <w:t>,</w:t>
      </w:r>
      <w:r w:rsidRPr="00B37E61">
        <w:rPr>
          <w:rFonts w:ascii="Arial" w:hAnsi="Arial" w:cs="Arial"/>
          <w:sz w:val="22"/>
          <w:szCs w:val="22"/>
          <w:lang w:val="es-CR"/>
        </w:rPr>
        <w:t xml:space="preserve"> obtenida en la Alianza Francesa (París) y el Diplomado en Grafología concedido por el Internacional Psycho-Service.</w:t>
      </w:r>
    </w:p>
    <w:p w14:paraId="4C221F99" w14:textId="77777777" w:rsidR="00C53400" w:rsidRPr="00B37E61" w:rsidRDefault="00C53400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C7739EC" w14:textId="509BE094" w:rsidR="00233392" w:rsidRPr="00B37E61" w:rsidRDefault="00C53400" w:rsidP="00AB4A1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En el campo de la docencia, ha laborado en la Universidad Nacional de Costa Rica (Heredia) impartiendo clases sobre d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inámica de grupos 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y 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a nivel 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>nacional y centroamericano, ha sido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productora de material educativo para adultos en el Institut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>o de Extensión de la Cultura y en la realización de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>programas de c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apacitació</w:t>
      </w:r>
      <w:r w:rsidR="00A54E91" w:rsidRPr="00B37E61">
        <w:rPr>
          <w:rFonts w:ascii="Arial" w:eastAsiaTheme="minorHAnsi" w:hAnsi="Arial" w:cs="Arial"/>
          <w:sz w:val="22"/>
          <w:szCs w:val="22"/>
          <w:lang w:val="es-CR" w:eastAsia="en-US"/>
        </w:rPr>
        <w:t>n en la Administración Pública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, como por ejemplo para el </w:t>
      </w:r>
      <w:r w:rsidR="00A54E91" w:rsidRPr="00B37E61">
        <w:rPr>
          <w:rFonts w:ascii="Arial" w:eastAsiaTheme="minorHAnsi" w:hAnsi="Arial" w:cs="Arial"/>
          <w:sz w:val="22"/>
          <w:szCs w:val="22"/>
          <w:lang w:val="es-CR" w:eastAsia="en-US"/>
        </w:rPr>
        <w:t>p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ersonal 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del 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Ministerio de Justic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>ia y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BE21D5" w:rsidRPr="00B37E61">
        <w:rPr>
          <w:rFonts w:ascii="Arial" w:eastAsiaTheme="minorHAnsi" w:hAnsi="Arial" w:cs="Arial"/>
          <w:sz w:val="22"/>
          <w:szCs w:val="22"/>
          <w:lang w:val="es-CR" w:eastAsia="en-US"/>
        </w:rPr>
        <w:t>el Registro Nacional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, </w:t>
      </w:r>
      <w:r w:rsidR="00233392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además </w:t>
      </w:r>
      <w:r w:rsidR="00CD796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tuvo su participación </w:t>
      </w:r>
      <w:r w:rsidR="0042477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como Agregada Cultural, en la Embajada de Costa Rica, en </w:t>
      </w:r>
      <w:r w:rsidR="00BE21D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Madrid, </w:t>
      </w:r>
      <w:r w:rsidR="0042477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España</w:t>
      </w:r>
      <w:r w:rsidR="00BA2D4D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(1998-2</w:t>
      </w:r>
      <w:r w:rsidR="00BE21D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000)</w:t>
      </w:r>
      <w:r w:rsidR="00D373EC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.</w:t>
      </w:r>
      <w:r w:rsidR="005620E6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</w:t>
      </w:r>
    </w:p>
    <w:p w14:paraId="5C2236E3" w14:textId="77777777" w:rsidR="00233392" w:rsidRPr="00B37E61" w:rsidRDefault="00233392" w:rsidP="00AB4A14">
      <w:pPr>
        <w:shd w:val="clear" w:color="auto" w:fill="FFFFFF"/>
        <w:spacing w:after="180"/>
        <w:jc w:val="both"/>
        <w:rPr>
          <w:rFonts w:ascii="Arial" w:hAnsi="Arial" w:cs="Arial"/>
          <w:color w:val="000000"/>
          <w:sz w:val="22"/>
          <w:szCs w:val="22"/>
          <w:lang w:val="es-CR" w:eastAsia="es-CR"/>
        </w:rPr>
      </w:pPr>
    </w:p>
    <w:p w14:paraId="6E1E0791" w14:textId="7983748E" w:rsidR="00CD7966" w:rsidRPr="00B37E61" w:rsidRDefault="00CD7966" w:rsidP="00AB4A14">
      <w:pPr>
        <w:shd w:val="clear" w:color="auto" w:fill="FFFFFF"/>
        <w:spacing w:after="180"/>
        <w:jc w:val="both"/>
        <w:rPr>
          <w:rFonts w:ascii="Arial" w:hAnsi="Arial" w:cs="Arial"/>
          <w:color w:val="000000"/>
          <w:sz w:val="22"/>
          <w:szCs w:val="22"/>
          <w:lang w:val="es-CR" w:eastAsia="es-CR"/>
        </w:rPr>
      </w:pPr>
      <w:r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lastRenderedPageBreak/>
        <w:t>Linda Berrón h</w:t>
      </w:r>
      <w:r w:rsidR="0042477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a editado libros, folletos, y revistas en el Ministerio de Justicia, Ministerio de Relaciones Exteriores, Instituto Interamericano de Derechos Humanos, en la Alianza Cooperativa Internacional y en la Agencia Hivos. </w:t>
      </w:r>
      <w:r w:rsidR="00CA4674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Asistente de los talleres literarios de los escritores nacionales: Carmen Naranjo y Rafael A. Herra, períodos comprendidos entre 1987 y l989. Dirigió su propio taller literario en el año l990. </w:t>
      </w:r>
      <w:r w:rsidR="0042477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En 1991 fundó la Editorial </w:t>
      </w:r>
      <w:r w:rsidR="00424775" w:rsidRPr="00B37E61">
        <w:rPr>
          <w:rFonts w:ascii="Arial" w:hAnsi="Arial" w:cs="Arial"/>
          <w:iCs/>
          <w:color w:val="000000"/>
          <w:sz w:val="22"/>
          <w:szCs w:val="22"/>
          <w:lang w:val="es-CR" w:eastAsia="es-CR"/>
        </w:rPr>
        <w:t>Mujeres</w:t>
      </w:r>
      <w:r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, de la que fue</w:t>
      </w:r>
      <w:r w:rsidR="007E074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su directora</w:t>
      </w:r>
      <w:r w:rsidR="002A6CD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y presidenta</w:t>
      </w:r>
      <w:r w:rsidR="007E074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.</w:t>
      </w:r>
      <w:r w:rsidR="0042477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Posee gran experiencia en la labor cu</w:t>
      </w:r>
      <w:r w:rsidR="00C53400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ltural y artística, siendo admin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istradora, gerente,</w:t>
      </w:r>
      <w:r w:rsidR="00C53400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responsable de proyec</w:t>
      </w:r>
      <w:r w:rsidR="005620E6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tos, participante de comisiones,</w:t>
      </w:r>
      <w:r w:rsidR="00C53400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por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ejemplo: Miembro de la Comisión Correctora de materiales educ</w:t>
      </w:r>
      <w:r w:rsidR="00C53400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ativos del Ins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tituto Centroamericano de Extensión de la Cultura (ICECU), 2005-2009 y encargada del proyecto: “Colección de Preguntas y Respuestas del ICECU</w:t>
      </w:r>
      <w:r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,</w:t>
      </w:r>
      <w:r w:rsidR="00BE21D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que forman p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arte de la Memoria del M</w:t>
      </w:r>
      <w:r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undo-UNESCO, Costa Rica, 2009”; c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onsultora en diversas oportunidades del I</w:t>
      </w:r>
      <w:r w:rsidR="00BE21D5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nstituto Interamericano de Derechos Humanos (IIDH)</w:t>
      </w:r>
      <w:r w:rsidR="00CF306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, en materia de publicación de libros y materiales y capa</w:t>
      </w:r>
      <w:r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citación sobre derechos Humanos; y</w:t>
      </w:r>
      <w:r w:rsidR="005620E6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f</w:t>
      </w:r>
      <w:r w:rsidR="00EF68C0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undadora </w:t>
      </w:r>
      <w:r w:rsidR="00BB14C9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de la Revista Foro, que trata temas 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penitenciarios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BB14C9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y </w:t>
      </w:r>
      <w:r w:rsidR="007A372E">
        <w:rPr>
          <w:rFonts w:ascii="Arial" w:eastAsiaTheme="minorHAnsi" w:hAnsi="Arial" w:cs="Arial"/>
          <w:sz w:val="22"/>
          <w:szCs w:val="22"/>
          <w:lang w:val="es-CR" w:eastAsia="en-US"/>
        </w:rPr>
        <w:t>de crimino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logía.</w:t>
      </w:r>
      <w:r w:rsidR="00CA4674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CA4674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Editora de revista y compiladora de artículos de autoras y autores latinoamericanos y de España. </w:t>
      </w:r>
    </w:p>
    <w:p w14:paraId="48AA9115" w14:textId="31AAE173" w:rsidR="00DA074E" w:rsidRPr="00B37E61" w:rsidRDefault="008E4F7B" w:rsidP="00AB4A14">
      <w:pPr>
        <w:shd w:val="clear" w:color="auto" w:fill="FFFFFF"/>
        <w:spacing w:after="180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Como escritora ha sobresalido en el campo de la narrativa breve, con publicaciones como: La Última Seducción (San José: Editorial Costa Rica, 1989); La cigarra autista: relatos</w:t>
      </w:r>
      <w:r w:rsidR="006D6E9B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2A6CD3" w:rsidRPr="00B37E61">
        <w:rPr>
          <w:rFonts w:ascii="Arial" w:eastAsiaTheme="minorHAnsi" w:hAnsi="Arial" w:cs="Arial"/>
          <w:sz w:val="22"/>
          <w:szCs w:val="22"/>
          <w:lang w:val="es-CR" w:eastAsia="en-US"/>
        </w:rPr>
        <w:t>(</w:t>
      </w:r>
      <w:r w:rsidR="003763C6" w:rsidRPr="00B37E61">
        <w:rPr>
          <w:rFonts w:ascii="Arial" w:eastAsiaTheme="minorHAnsi" w:hAnsi="Arial" w:cs="Arial"/>
          <w:sz w:val="22"/>
          <w:szCs w:val="22"/>
          <w:lang w:val="es-CR" w:eastAsia="en-US"/>
        </w:rPr>
        <w:t>San José EUNED, 1992</w:t>
      </w:r>
      <w:r w:rsidR="006D6E9B" w:rsidRPr="00B37E61">
        <w:rPr>
          <w:rFonts w:ascii="Arial" w:eastAsiaTheme="minorHAnsi" w:hAnsi="Arial" w:cs="Arial"/>
          <w:sz w:val="22"/>
          <w:szCs w:val="22"/>
          <w:lang w:val="es-CR" w:eastAsia="en-US"/>
        </w:rPr>
        <w:t>)</w:t>
      </w:r>
      <w:r w:rsidR="003763C6" w:rsidRPr="00B37E61">
        <w:rPr>
          <w:rFonts w:ascii="Arial" w:eastAsiaTheme="minorHAnsi" w:hAnsi="Arial" w:cs="Arial"/>
          <w:sz w:val="22"/>
          <w:szCs w:val="22"/>
          <w:lang w:val="es-CR" w:eastAsia="en-US"/>
        </w:rPr>
        <w:t>; y las compilaciones colectivas de relatos Todo va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3763C6" w:rsidRPr="00B37E61">
        <w:rPr>
          <w:rFonts w:ascii="Arial" w:eastAsiaTheme="minorHAnsi" w:hAnsi="Arial" w:cs="Arial"/>
          <w:sz w:val="22"/>
          <w:szCs w:val="22"/>
          <w:lang w:val="es-CR" w:eastAsia="en-US"/>
        </w:rPr>
        <w:t>de cuentos (Madrid, Editorial Horas y Horas, 1991)</w:t>
      </w:r>
      <w:r w:rsidR="007E0743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, </w:t>
      </w:r>
      <w:r w:rsidR="007E0743" w:rsidRPr="00B37E61">
        <w:rPr>
          <w:rFonts w:ascii="Arial" w:hAnsi="Arial" w:cs="Arial"/>
          <w:sz w:val="22"/>
          <w:szCs w:val="22"/>
          <w:lang w:val="es-CR" w:eastAsia="es-CR"/>
        </w:rPr>
        <w:t xml:space="preserve">ha editado antologías de ensayos y cuentos </w:t>
      </w:r>
      <w:r w:rsidR="00AF0DE2" w:rsidRPr="00B37E61">
        <w:rPr>
          <w:rFonts w:ascii="Arial" w:hAnsi="Arial" w:cs="Arial"/>
          <w:sz w:val="22"/>
          <w:szCs w:val="22"/>
          <w:lang w:val="es-CR" w:eastAsia="es-CR"/>
        </w:rPr>
        <w:t>— ¿</w:t>
      </w:r>
      <w:r w:rsidR="007E0743" w:rsidRPr="00B37E61">
        <w:rPr>
          <w:rFonts w:ascii="Arial" w:hAnsi="Arial" w:cs="Arial"/>
          <w:i/>
          <w:iCs/>
          <w:sz w:val="22"/>
          <w:szCs w:val="22"/>
          <w:lang w:val="es-CR" w:eastAsia="es-CR"/>
        </w:rPr>
        <w:t>Feminismo en Costa Rica?: testimonios, reflexiones, ensayos</w:t>
      </w:r>
      <w:r w:rsidR="00067245" w:rsidRPr="00B37E61">
        <w:rPr>
          <w:rFonts w:ascii="Arial" w:hAnsi="Arial" w:cs="Arial"/>
          <w:sz w:val="22"/>
          <w:szCs w:val="22"/>
          <w:lang w:val="es-CR" w:eastAsia="es-CR"/>
        </w:rPr>
        <w:t xml:space="preserve">. </w:t>
      </w:r>
      <w:r w:rsidR="007E0743" w:rsidRPr="00B37E61">
        <w:rPr>
          <w:rFonts w:ascii="Arial" w:hAnsi="Arial" w:cs="Arial"/>
          <w:sz w:val="22"/>
          <w:szCs w:val="22"/>
          <w:lang w:val="es-CR" w:eastAsia="es-CR"/>
        </w:rPr>
        <w:t>(San José: Editorial Mujeres, 1995)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3763C6" w:rsidRPr="00B37E61">
        <w:rPr>
          <w:rFonts w:ascii="Arial" w:eastAsiaTheme="minorHAnsi" w:hAnsi="Arial" w:cs="Arial"/>
          <w:sz w:val="22"/>
          <w:szCs w:val="22"/>
          <w:lang w:val="es-CR" w:eastAsia="en-US"/>
        </w:rPr>
        <w:t>y Relatos de Mujeres</w:t>
      </w:r>
      <w:r w:rsidR="00067245" w:rsidRPr="00B37E61">
        <w:rPr>
          <w:rFonts w:ascii="Arial" w:eastAsiaTheme="minorHAnsi" w:hAnsi="Arial" w:cs="Arial"/>
          <w:sz w:val="22"/>
          <w:szCs w:val="22"/>
          <w:lang w:val="es-CR" w:eastAsia="en-US"/>
        </w:rPr>
        <w:t>: antología de narradoras de Costa Rica</w:t>
      </w:r>
      <w:r w:rsidR="003763C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(S</w:t>
      </w:r>
      <w:r w:rsidR="00067245" w:rsidRPr="00B37E61">
        <w:rPr>
          <w:rFonts w:ascii="Arial" w:eastAsiaTheme="minorHAnsi" w:hAnsi="Arial" w:cs="Arial"/>
          <w:sz w:val="22"/>
          <w:szCs w:val="22"/>
          <w:lang w:val="es-CR" w:eastAsia="en-US"/>
        </w:rPr>
        <w:t>an José: editorial Mujeres, 1993</w:t>
      </w:r>
      <w:r w:rsidR="003763C6" w:rsidRPr="00B37E61">
        <w:rPr>
          <w:rFonts w:ascii="Arial" w:eastAsiaTheme="minorHAnsi" w:hAnsi="Arial" w:cs="Arial"/>
          <w:sz w:val="22"/>
          <w:szCs w:val="22"/>
          <w:lang w:val="es-CR" w:eastAsia="en-US"/>
        </w:rPr>
        <w:t>). Autora de la narración</w:t>
      </w:r>
      <w:r w:rsidR="00EF68C0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3763C6" w:rsidRPr="00B37E61">
        <w:rPr>
          <w:rFonts w:ascii="Arial" w:eastAsiaTheme="minorHAnsi" w:hAnsi="Arial" w:cs="Arial"/>
          <w:sz w:val="22"/>
          <w:szCs w:val="22"/>
          <w:lang w:val="es-CR" w:eastAsia="en-US"/>
        </w:rPr>
        <w:t>extensa: El expediente (San José: Editorial Universitaria Centroamericana, 1989).</w:t>
      </w:r>
      <w:r w:rsidR="002A6CD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</w:t>
      </w:r>
      <w:r w:rsidR="00DA074E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Relatos del Desamor (Antología colectiva). Editorial Mujeres, San José, 1998.; Déluge de soleil. Nouvelles contemporaines du Costa Rica. (Antología de relatos costarricenses). Editions Vericuetos et UNESCO, Paris, 1997.; Narradoras Costarricenses. Antología de Cuentos. Editorial Universidad Estatal a Distancia. San José, Costa Rica, 2006</w:t>
      </w:r>
      <w:r w:rsidR="00DA074E" w:rsidRPr="00B37E61">
        <w:rPr>
          <w:rFonts w:ascii="Arial" w:hAnsi="Arial" w:cs="Arial"/>
          <w:bCs/>
          <w:color w:val="000000"/>
          <w:sz w:val="22"/>
          <w:szCs w:val="22"/>
          <w:lang w:val="es-CR" w:eastAsia="es-CR"/>
        </w:rPr>
        <w:t>. ;</w:t>
      </w:r>
      <w:r w:rsidR="00DA074E" w:rsidRPr="00B37E61">
        <w:rPr>
          <w:rFonts w:ascii="Arial" w:hAnsi="Arial" w:cs="Arial"/>
          <w:b/>
          <w:bCs/>
          <w:color w:val="000000"/>
          <w:sz w:val="22"/>
          <w:szCs w:val="22"/>
          <w:lang w:val="es-CR" w:eastAsia="es-CR"/>
        </w:rPr>
        <w:t xml:space="preserve"> </w:t>
      </w:r>
      <w:r w:rsidR="00DA074E" w:rsidRPr="00B37E61">
        <w:rPr>
          <w:rFonts w:ascii="Arial" w:hAnsi="Arial" w:cs="Arial"/>
          <w:color w:val="000000"/>
          <w:sz w:val="22"/>
          <w:szCs w:val="22"/>
          <w:u w:val="single"/>
          <w:lang w:val="es-CR" w:eastAsia="es-CR"/>
        </w:rPr>
        <w:t>Olymp</w:t>
      </w:r>
      <w:r w:rsidR="0003671C" w:rsidRPr="00B37E61">
        <w:rPr>
          <w:rFonts w:ascii="Arial" w:hAnsi="Arial" w:cs="Arial"/>
          <w:color w:val="000000"/>
          <w:sz w:val="22"/>
          <w:szCs w:val="22"/>
          <w:u w:val="single"/>
          <w:lang w:val="es-CR" w:eastAsia="es-CR"/>
        </w:rPr>
        <w:t>i</w:t>
      </w:r>
      <w:r w:rsidR="00DA074E" w:rsidRPr="00B37E61">
        <w:rPr>
          <w:rFonts w:ascii="Arial" w:hAnsi="Arial" w:cs="Arial"/>
          <w:color w:val="000000"/>
          <w:sz w:val="22"/>
          <w:szCs w:val="22"/>
          <w:u w:val="single"/>
          <w:lang w:val="es-CR" w:eastAsia="es-CR"/>
        </w:rPr>
        <w:t>e. Drame en quatre actes</w:t>
      </w:r>
      <w:r w:rsidR="00DA074E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. Traducción al francés de Ghislaine Fonfreide y Amapola Alama. Editorial Mujeres, San José, 2001</w:t>
      </w:r>
      <w:r w:rsidR="00663128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;</w:t>
      </w:r>
      <w:r w:rsidR="005620E6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</w:t>
      </w:r>
      <w:r w:rsidR="00DA074E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Había una vez un derecho (Antología colectiva). Defensoría de los Habitantes, San José, Costa Rica, 2008.; Cuentos de Amor (Antología Colectiva). Editorial Páginas de Espuma, Madrid, 2008.; Cuentos del Paraíso Desconocido. Antología última del cuento en Costa Rica. Editoria</w:t>
      </w:r>
      <w:r w:rsidR="002A6CD3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l Calembé, Cádiz, España, 2008.</w:t>
      </w:r>
    </w:p>
    <w:p w14:paraId="06BCDE40" w14:textId="588D4D59" w:rsidR="00E002ED" w:rsidRPr="00B37E61" w:rsidRDefault="002F0181" w:rsidP="00AB4A14">
      <w:pPr>
        <w:shd w:val="clear" w:color="auto" w:fill="FFFFFF"/>
        <w:spacing w:after="180"/>
        <w:jc w:val="both"/>
        <w:rPr>
          <w:rFonts w:ascii="Arial" w:hAnsi="Arial" w:cs="Arial"/>
          <w:color w:val="000000"/>
          <w:sz w:val="22"/>
          <w:szCs w:val="22"/>
          <w:lang w:val="es-CR" w:eastAsia="es-CR"/>
        </w:rPr>
      </w:pP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Escribió la obra de teatro Olimpia, presentada por la Compañía Nacional de Teatro</w:t>
      </w:r>
      <w:r w:rsidR="00CA4674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, 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temporada 2003. </w:t>
      </w:r>
      <w:r w:rsidR="00EF68C0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>Sus cuentos han aparecido en numerosas antologías nacionales e internacionales.</w:t>
      </w:r>
      <w:r w:rsidR="00597760" w:rsidRPr="00B37E61">
        <w:rPr>
          <w:rFonts w:ascii="Arial" w:hAnsi="Arial" w:cs="Arial"/>
          <w:color w:val="000000"/>
          <w:sz w:val="22"/>
          <w:szCs w:val="22"/>
          <w:lang w:val="es-CR" w:eastAsia="es-CR"/>
        </w:rPr>
        <w:t xml:space="preserve"> Editora de revista y compiladora de artículos de autoras y autores latinoamericanos y de España. </w:t>
      </w:r>
    </w:p>
    <w:p w14:paraId="3CFC62C4" w14:textId="130CF7F6" w:rsidR="00744185" w:rsidRPr="00B37E61" w:rsidRDefault="00CA4674" w:rsidP="00AB4A1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Como escritora, t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>anto en el ámbito nacional como internacional,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>ha recibido diversos galardones y reconocimientos tale</w:t>
      </w:r>
      <w:r w:rsidR="00061D59" w:rsidRPr="00B37E61">
        <w:rPr>
          <w:rFonts w:ascii="Arial" w:eastAsiaTheme="minorHAnsi" w:hAnsi="Arial" w:cs="Arial"/>
          <w:sz w:val="22"/>
          <w:szCs w:val="22"/>
          <w:lang w:val="es-CR" w:eastAsia="en-US"/>
        </w:rPr>
        <w:t>s como: Premio Internacional N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>arrativa de Mujeres de Habla Hispana” 1991</w:t>
      </w:r>
      <w:r w:rsidR="00061D59" w:rsidRPr="00B37E61">
        <w:rPr>
          <w:rFonts w:ascii="Arial" w:eastAsiaTheme="minorHAnsi" w:hAnsi="Arial" w:cs="Arial"/>
          <w:sz w:val="22"/>
          <w:szCs w:val="22"/>
          <w:lang w:val="es-CR" w:eastAsia="en-US"/>
        </w:rPr>
        <w:t>, Madrid;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por su colección de cuentos La Cigarra autista; mención Honorífica recibida en el Primer concurso de cuento SINART ( San José, 1987) por </w:t>
      </w:r>
      <w:r w:rsidR="002F0181" w:rsidRPr="00B37E61">
        <w:rPr>
          <w:rFonts w:ascii="Arial" w:eastAsiaTheme="minorHAnsi" w:hAnsi="Arial" w:cs="Arial"/>
          <w:sz w:val="22"/>
          <w:szCs w:val="22"/>
          <w:lang w:val="es-CR" w:eastAsia="en-US"/>
        </w:rPr>
        <w:t>su relato “Los Bastardos” ; premio Á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>ncora de literatura 1</w:t>
      </w:r>
      <w:r w:rsidR="00744185" w:rsidRPr="00B37E61">
        <w:rPr>
          <w:rFonts w:ascii="Arial" w:eastAsiaTheme="minorHAnsi" w:hAnsi="Arial" w:cs="Arial"/>
          <w:sz w:val="22"/>
          <w:szCs w:val="22"/>
          <w:lang w:val="es-CR" w:eastAsia="en-US"/>
        </w:rPr>
        <w:t>991-1992</w:t>
      </w:r>
      <w:r w:rsidR="002F0181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del diario La Nación (C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>osta Rica)</w:t>
      </w:r>
      <w:r w:rsidR="00744185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antología la Cigarra autista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>; Premio único en la modalidad de cuento de Los juegos Florales de</w:t>
      </w:r>
      <w:r w:rsidR="002F0181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Centroamérica, México y Panamá, </w:t>
      </w:r>
      <w:r w:rsidR="00061D59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celebrado en Guatemala (1991) 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>por su cuento ¨El esclavo sin</w:t>
      </w:r>
      <w:r w:rsidR="003B1140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dueño” y su relato “El</w:t>
      </w:r>
      <w:r w:rsidR="00E002ED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pique” ubicado como finalista en el destacado certamen de Narrativa de Mujeres “Ana María Mat</w:t>
      </w:r>
      <w:r w:rsidR="00067245" w:rsidRPr="00B37E61">
        <w:rPr>
          <w:rFonts w:ascii="Arial" w:eastAsiaTheme="minorHAnsi" w:hAnsi="Arial" w:cs="Arial"/>
          <w:sz w:val="22"/>
          <w:szCs w:val="22"/>
          <w:lang w:val="es-CR" w:eastAsia="en-US"/>
        </w:rPr>
        <w:t>ute”, 1992, realizado en Madrid.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744185" w:rsidRPr="00B37E61">
        <w:rPr>
          <w:rFonts w:ascii="Arial" w:eastAsiaTheme="minorHAnsi" w:hAnsi="Arial" w:cs="Arial"/>
          <w:sz w:val="22"/>
          <w:szCs w:val="22"/>
          <w:lang w:val="es-CR" w:eastAsia="en-US"/>
        </w:rPr>
        <w:t>Premio de Cuento, de la Revista Nacional de Cultura, de la Universidad Estata</w:t>
      </w:r>
      <w:r w:rsidR="00067245" w:rsidRPr="00B37E61">
        <w:rPr>
          <w:rFonts w:ascii="Arial" w:eastAsiaTheme="minorHAnsi" w:hAnsi="Arial" w:cs="Arial"/>
          <w:sz w:val="22"/>
          <w:szCs w:val="22"/>
          <w:lang w:val="es-CR" w:eastAsia="en-US"/>
        </w:rPr>
        <w:t>l a Distancia, San José (1993).</w:t>
      </w:r>
    </w:p>
    <w:p w14:paraId="67B910BE" w14:textId="77777777" w:rsidR="00673B9D" w:rsidRPr="00B37E61" w:rsidRDefault="00673B9D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4EAFD9C" w14:textId="77777777" w:rsidR="00C423D5" w:rsidRPr="00B37E61" w:rsidRDefault="00C423D5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9F7E934" w14:textId="73914ADE" w:rsidR="008D7BE3" w:rsidRPr="00B37E61" w:rsidRDefault="008D7BE3" w:rsidP="00AB4A1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HISTORIA ARCHIVÍSTICA: 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El 20 de julio de 2009, la señora Man</w:t>
      </w:r>
      <w:r w:rsidR="00D23151" w:rsidRPr="00B37E61">
        <w:rPr>
          <w:rFonts w:ascii="Arial" w:hAnsi="Arial" w:cs="Arial"/>
          <w:bCs/>
          <w:sz w:val="22"/>
          <w:szCs w:val="22"/>
          <w:lang w:val="es-CR"/>
        </w:rPr>
        <w:t xml:space="preserve">uela </w:t>
      </w:r>
      <w:proofErr w:type="spellStart"/>
      <w:r w:rsidR="002A6CD3" w:rsidRPr="00B37E61">
        <w:rPr>
          <w:rFonts w:ascii="Arial" w:hAnsi="Arial" w:cs="Arial"/>
          <w:bCs/>
          <w:sz w:val="22"/>
          <w:szCs w:val="22"/>
          <w:lang w:val="es-CR"/>
        </w:rPr>
        <w:t>Tattenbach</w:t>
      </w:r>
      <w:proofErr w:type="spellEnd"/>
      <w:r w:rsidR="002A6CD3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proofErr w:type="spellStart"/>
      <w:r w:rsidR="002A6CD3" w:rsidRPr="00B37E61">
        <w:rPr>
          <w:rFonts w:ascii="Arial" w:hAnsi="Arial" w:cs="Arial"/>
          <w:bCs/>
          <w:sz w:val="22"/>
          <w:szCs w:val="22"/>
          <w:lang w:val="es-CR"/>
        </w:rPr>
        <w:t>Yglesias</w:t>
      </w:r>
      <w:proofErr w:type="spellEnd"/>
      <w:r w:rsidR="0063205A" w:rsidRPr="00B37E61">
        <w:rPr>
          <w:rFonts w:ascii="Arial" w:hAnsi="Arial" w:cs="Arial"/>
          <w:bCs/>
          <w:sz w:val="22"/>
          <w:szCs w:val="22"/>
          <w:lang w:val="es-CR"/>
        </w:rPr>
        <w:t>, de su propiedad,</w:t>
      </w:r>
      <w:r w:rsidR="005620E6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2A6CD3" w:rsidRPr="00B37E61">
        <w:rPr>
          <w:rFonts w:ascii="Arial" w:hAnsi="Arial" w:cs="Arial"/>
          <w:bCs/>
          <w:sz w:val="22"/>
          <w:szCs w:val="22"/>
          <w:lang w:val="es-CR"/>
        </w:rPr>
        <w:t>le obsequió</w:t>
      </w:r>
      <w:r w:rsidR="002B1BFB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 xml:space="preserve">a Linda </w:t>
      </w:r>
      <w:proofErr w:type="spellStart"/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Berrón</w:t>
      </w:r>
      <w:proofErr w:type="spellEnd"/>
      <w:r w:rsidR="002A6CD3" w:rsidRPr="00B37E61">
        <w:rPr>
          <w:rFonts w:ascii="Arial" w:hAnsi="Arial" w:cs="Arial"/>
          <w:bCs/>
          <w:sz w:val="22"/>
          <w:szCs w:val="22"/>
          <w:lang w:val="es-CR"/>
        </w:rPr>
        <w:t xml:space="preserve"> un legajo encuadernado en cu</w:t>
      </w:r>
      <w:r w:rsidR="002B1BFB" w:rsidRPr="00B37E61">
        <w:rPr>
          <w:rFonts w:ascii="Arial" w:hAnsi="Arial" w:cs="Arial"/>
          <w:bCs/>
          <w:sz w:val="22"/>
          <w:szCs w:val="22"/>
          <w:lang w:val="es-CR"/>
        </w:rPr>
        <w:t xml:space="preserve">ero, que contenía en su interior </w:t>
      </w:r>
      <w:r w:rsidR="0063205A" w:rsidRPr="00B37E61">
        <w:rPr>
          <w:rFonts w:ascii="Arial" w:hAnsi="Arial" w:cs="Arial"/>
          <w:bCs/>
          <w:sz w:val="22"/>
          <w:szCs w:val="22"/>
          <w:lang w:val="es-CR"/>
        </w:rPr>
        <w:t>varios documentos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 xml:space="preserve">, </w:t>
      </w:r>
      <w:r w:rsidR="002B1BFB" w:rsidRPr="00B37E61">
        <w:rPr>
          <w:rFonts w:ascii="Arial" w:hAnsi="Arial" w:cs="Arial"/>
          <w:bCs/>
          <w:sz w:val="22"/>
          <w:szCs w:val="22"/>
          <w:lang w:val="es-CR"/>
        </w:rPr>
        <w:t>tales como:</w:t>
      </w:r>
      <w:r w:rsidR="005620E6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Suplemento a la Regencia, del jueves 5 de noviembre d</w:t>
      </w:r>
      <w:r w:rsidR="002B1BFB" w:rsidRPr="00B37E61">
        <w:rPr>
          <w:rFonts w:ascii="Arial" w:hAnsi="Arial" w:cs="Arial"/>
          <w:bCs/>
          <w:sz w:val="22"/>
          <w:szCs w:val="22"/>
          <w:lang w:val="es-CR"/>
        </w:rPr>
        <w:t xml:space="preserve">e 1812. Imprenta Real de Cádiz; 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 xml:space="preserve">Instrucciones para </w:t>
      </w:r>
      <w:r w:rsidR="003B2B26" w:rsidRPr="00B37E61">
        <w:rPr>
          <w:rFonts w:ascii="Arial" w:hAnsi="Arial" w:cs="Arial"/>
          <w:bCs/>
          <w:sz w:val="22"/>
          <w:szCs w:val="22"/>
          <w:lang w:val="es-CR"/>
        </w:rPr>
        <w:t>la Co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n</w:t>
      </w:r>
      <w:r w:rsidR="003B2B26" w:rsidRPr="00B37E61">
        <w:rPr>
          <w:rFonts w:ascii="Arial" w:hAnsi="Arial" w:cs="Arial"/>
          <w:bCs/>
          <w:sz w:val="22"/>
          <w:szCs w:val="22"/>
          <w:lang w:val="es-CR"/>
        </w:rPr>
        <w:t>s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titución fundamental de la Monarquía española y su gobierno que ha d</w:t>
      </w:r>
      <w:r w:rsidR="002B1BFB" w:rsidRPr="00B37E61">
        <w:rPr>
          <w:rFonts w:ascii="Arial" w:hAnsi="Arial" w:cs="Arial"/>
          <w:bCs/>
          <w:sz w:val="22"/>
          <w:szCs w:val="22"/>
          <w:lang w:val="es-CR"/>
        </w:rPr>
        <w:t>e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 xml:space="preserve"> tr</w:t>
      </w:r>
      <w:r w:rsidR="003B2B26" w:rsidRPr="00B37E61">
        <w:rPr>
          <w:rFonts w:ascii="Arial" w:hAnsi="Arial" w:cs="Arial"/>
          <w:bCs/>
          <w:sz w:val="22"/>
          <w:szCs w:val="22"/>
          <w:lang w:val="es-CR"/>
        </w:rPr>
        <w:t>a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tarse en las próximas Cortes generales de la nación;</w:t>
      </w:r>
      <w:r w:rsidR="005620E6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numerosos</w:t>
      </w:r>
      <w:r w:rsidR="005620E6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6C689E" w:rsidRPr="00B37E61">
        <w:rPr>
          <w:rFonts w:ascii="Arial" w:hAnsi="Arial" w:cs="Arial"/>
          <w:bCs/>
          <w:sz w:val="22"/>
          <w:szCs w:val="22"/>
          <w:lang w:val="es-CR"/>
        </w:rPr>
        <w:t>ejemplares del p</w:t>
      </w:r>
      <w:r w:rsidR="009429D0" w:rsidRPr="00B37E61">
        <w:rPr>
          <w:rFonts w:ascii="Arial" w:hAnsi="Arial" w:cs="Arial"/>
          <w:bCs/>
          <w:sz w:val="22"/>
          <w:szCs w:val="22"/>
          <w:lang w:val="es-CR"/>
        </w:rPr>
        <w:t>eriódico</w:t>
      </w:r>
      <w:r w:rsidR="005620E6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9429D0" w:rsidRPr="00B37E61">
        <w:rPr>
          <w:rFonts w:ascii="Arial" w:hAnsi="Arial" w:cs="Arial"/>
          <w:bCs/>
          <w:sz w:val="22"/>
          <w:szCs w:val="22"/>
          <w:lang w:val="es-CR"/>
        </w:rPr>
        <w:t>El amigo de la Patria; junto con un grupo de manuscritos de Nicaragua sobre temas de vida cotidiana y religiosos.</w:t>
      </w:r>
    </w:p>
    <w:p w14:paraId="65908C9A" w14:textId="4CBB5F98" w:rsidR="003B2B26" w:rsidRPr="00B37E61" w:rsidRDefault="003B2B26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99A2174" w14:textId="2AB5E74E" w:rsidR="003156D1" w:rsidRPr="00B37E61" w:rsidRDefault="003156D1" w:rsidP="00AB4A14">
      <w:pPr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sz w:val="22"/>
          <w:szCs w:val="22"/>
          <w:lang w:val="es-CR"/>
        </w:rPr>
        <w:t>En el año 2017 Linda B</w:t>
      </w:r>
      <w:r w:rsidR="003B2B26" w:rsidRPr="00B37E61">
        <w:rPr>
          <w:rFonts w:ascii="Arial" w:hAnsi="Arial" w:cs="Arial"/>
          <w:sz w:val="22"/>
          <w:szCs w:val="22"/>
          <w:lang w:val="es-CR"/>
        </w:rPr>
        <w:t>errón</w:t>
      </w:r>
      <w:r w:rsidR="002B1BFB" w:rsidRPr="00B37E61">
        <w:rPr>
          <w:rFonts w:ascii="Arial" w:hAnsi="Arial" w:cs="Arial"/>
          <w:sz w:val="22"/>
          <w:szCs w:val="22"/>
          <w:lang w:val="es-CR"/>
        </w:rPr>
        <w:t xml:space="preserve">, </w:t>
      </w:r>
      <w:r w:rsidR="003B2B26" w:rsidRPr="00B37E61">
        <w:rPr>
          <w:rFonts w:ascii="Arial" w:hAnsi="Arial" w:cs="Arial"/>
          <w:sz w:val="22"/>
          <w:szCs w:val="22"/>
          <w:lang w:val="es-CR"/>
        </w:rPr>
        <w:t>le</w:t>
      </w:r>
      <w:r w:rsidR="002B1BFB" w:rsidRPr="00B37E61">
        <w:rPr>
          <w:rFonts w:ascii="Arial" w:hAnsi="Arial" w:cs="Arial"/>
          <w:sz w:val="22"/>
          <w:szCs w:val="22"/>
          <w:lang w:val="es-CR"/>
        </w:rPr>
        <w:t>s</w:t>
      </w:r>
      <w:r w:rsidRPr="00B37E61">
        <w:rPr>
          <w:rFonts w:ascii="Arial" w:hAnsi="Arial" w:cs="Arial"/>
          <w:sz w:val="22"/>
          <w:szCs w:val="22"/>
          <w:lang w:val="es-CR"/>
        </w:rPr>
        <w:t xml:space="preserve"> expresó a las autoridades del A</w:t>
      </w:r>
      <w:r w:rsidR="003B2B26" w:rsidRPr="00B37E61">
        <w:rPr>
          <w:rFonts w:ascii="Arial" w:hAnsi="Arial" w:cs="Arial"/>
          <w:sz w:val="22"/>
          <w:szCs w:val="22"/>
          <w:lang w:val="es-CR"/>
        </w:rPr>
        <w:t>rchivo Nacional su deseo de donar estos documentos que conse</w:t>
      </w:r>
      <w:r w:rsidR="002B1BFB" w:rsidRPr="00B37E61">
        <w:rPr>
          <w:rFonts w:ascii="Arial" w:hAnsi="Arial" w:cs="Arial"/>
          <w:sz w:val="22"/>
          <w:szCs w:val="22"/>
          <w:lang w:val="es-CR"/>
        </w:rPr>
        <w:t>rvaba en su biblioteca personal, los que</w:t>
      </w:r>
      <w:r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="00D23151" w:rsidRPr="00B37E61">
        <w:rPr>
          <w:rFonts w:ascii="Arial" w:hAnsi="Arial" w:cs="Arial"/>
          <w:sz w:val="22"/>
          <w:szCs w:val="22"/>
          <w:lang w:val="es-CR"/>
        </w:rPr>
        <w:t>ingresaron al Archivo Na</w:t>
      </w:r>
      <w:r w:rsidR="002B1BFB" w:rsidRPr="00B37E61">
        <w:rPr>
          <w:rFonts w:ascii="Arial" w:hAnsi="Arial" w:cs="Arial"/>
          <w:sz w:val="22"/>
          <w:szCs w:val="22"/>
          <w:lang w:val="es-CR"/>
        </w:rPr>
        <w:t xml:space="preserve">cional el 07 de marzo del 2017. Estos documentos </w:t>
      </w:r>
      <w:r w:rsidRPr="00B37E61">
        <w:rPr>
          <w:rFonts w:ascii="Arial" w:hAnsi="Arial" w:cs="Arial"/>
          <w:sz w:val="22"/>
          <w:szCs w:val="22"/>
          <w:lang w:val="es-CR"/>
        </w:rPr>
        <w:t xml:space="preserve">fueron </w:t>
      </w:r>
      <w:r w:rsidR="002B1BFB" w:rsidRPr="00B37E61">
        <w:rPr>
          <w:rFonts w:ascii="Arial" w:hAnsi="Arial" w:cs="Arial"/>
          <w:sz w:val="22"/>
          <w:szCs w:val="22"/>
          <w:lang w:val="es-CR"/>
        </w:rPr>
        <w:t xml:space="preserve">declarados con valor científico cultural por parte de la </w:t>
      </w:r>
      <w:r w:rsidRPr="00B37E61">
        <w:rPr>
          <w:rFonts w:ascii="Arial" w:hAnsi="Arial" w:cs="Arial"/>
          <w:sz w:val="22"/>
          <w:szCs w:val="22"/>
          <w:lang w:val="es-CR"/>
        </w:rPr>
        <w:t>Comisión Nacional de Selecció</w:t>
      </w:r>
      <w:r w:rsidR="002B1BFB" w:rsidRPr="00B37E61">
        <w:rPr>
          <w:rFonts w:ascii="Arial" w:hAnsi="Arial" w:cs="Arial"/>
          <w:sz w:val="22"/>
          <w:szCs w:val="22"/>
          <w:lang w:val="es-CR"/>
        </w:rPr>
        <w:t xml:space="preserve">n y Eliminación de Documentos </w:t>
      </w:r>
      <w:r w:rsidRPr="00B37E61">
        <w:rPr>
          <w:rFonts w:ascii="Arial" w:hAnsi="Arial" w:cs="Arial"/>
          <w:sz w:val="22"/>
          <w:szCs w:val="22"/>
          <w:lang w:val="es-CR"/>
        </w:rPr>
        <w:t xml:space="preserve">en sesión 10-2017 del 31 </w:t>
      </w:r>
      <w:r w:rsidR="002B1BFB" w:rsidRPr="00B37E61">
        <w:rPr>
          <w:rFonts w:ascii="Arial" w:hAnsi="Arial" w:cs="Arial"/>
          <w:sz w:val="22"/>
          <w:szCs w:val="22"/>
          <w:lang w:val="es-CR"/>
        </w:rPr>
        <w:t>de marzo de 2017</w:t>
      </w:r>
      <w:r w:rsidRPr="00B37E61">
        <w:rPr>
          <w:rFonts w:ascii="Arial" w:hAnsi="Arial" w:cs="Arial"/>
          <w:sz w:val="22"/>
          <w:szCs w:val="22"/>
          <w:lang w:val="es-CR"/>
        </w:rPr>
        <w:t>.</w:t>
      </w:r>
      <w:r w:rsidR="00DB34BC"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Pr="00B37E61">
        <w:rPr>
          <w:rFonts w:ascii="Arial" w:hAnsi="Arial" w:cs="Arial"/>
          <w:sz w:val="22"/>
          <w:szCs w:val="22"/>
          <w:lang w:val="es-CR"/>
        </w:rPr>
        <w:t xml:space="preserve">El contrato </w:t>
      </w:r>
      <w:r w:rsidR="00DB34BC" w:rsidRPr="00B37E61">
        <w:rPr>
          <w:rFonts w:ascii="Arial" w:hAnsi="Arial" w:cs="Arial"/>
          <w:sz w:val="22"/>
          <w:szCs w:val="22"/>
          <w:lang w:val="es-CR"/>
        </w:rPr>
        <w:t xml:space="preserve">de donación </w:t>
      </w:r>
      <w:r w:rsidRPr="00B37E61">
        <w:rPr>
          <w:rFonts w:ascii="Arial" w:hAnsi="Arial" w:cs="Arial"/>
          <w:sz w:val="22"/>
          <w:szCs w:val="22"/>
          <w:lang w:val="es-CR"/>
        </w:rPr>
        <w:t>se realizó el 26 de mayo de 2017.</w:t>
      </w:r>
    </w:p>
    <w:p w14:paraId="56A679E6" w14:textId="77777777" w:rsidR="008F0EFB" w:rsidRPr="00B37E61" w:rsidRDefault="008F0EFB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F4A959F" w14:textId="65724AB4" w:rsidR="008F0EFB" w:rsidRPr="00B37E61" w:rsidRDefault="00DB34BC" w:rsidP="00AB4A14">
      <w:pPr>
        <w:jc w:val="both"/>
        <w:rPr>
          <w:rFonts w:ascii="Arial" w:hAnsi="Arial" w:cs="Arial"/>
          <w:sz w:val="22"/>
          <w:szCs w:val="22"/>
        </w:rPr>
      </w:pPr>
      <w:r w:rsidRPr="00B37E61">
        <w:rPr>
          <w:rFonts w:ascii="Arial" w:hAnsi="Arial" w:cs="Arial"/>
          <w:sz w:val="22"/>
          <w:szCs w:val="22"/>
          <w:lang w:val="es-CR"/>
        </w:rPr>
        <w:t xml:space="preserve">Los documentos impresos y manuscritos ingresaron </w:t>
      </w:r>
      <w:r w:rsidR="008F0EFB" w:rsidRPr="00B37E61">
        <w:rPr>
          <w:rFonts w:ascii="Arial" w:hAnsi="Arial" w:cs="Arial"/>
          <w:sz w:val="22"/>
          <w:szCs w:val="22"/>
        </w:rPr>
        <w:t xml:space="preserve">con </w:t>
      </w:r>
      <w:r w:rsidRPr="00B37E61">
        <w:rPr>
          <w:rFonts w:ascii="Arial" w:hAnsi="Arial" w:cs="Arial"/>
          <w:sz w:val="22"/>
          <w:szCs w:val="22"/>
        </w:rPr>
        <w:t xml:space="preserve">un </w:t>
      </w:r>
      <w:r w:rsidR="001571F2" w:rsidRPr="00B37E61">
        <w:rPr>
          <w:rFonts w:ascii="Arial" w:hAnsi="Arial" w:cs="Arial"/>
          <w:sz w:val="22"/>
          <w:szCs w:val="22"/>
        </w:rPr>
        <w:t>empaste</w:t>
      </w:r>
      <w:r w:rsidR="008F0EFB" w:rsidRPr="00B37E61">
        <w:rPr>
          <w:rFonts w:ascii="Arial" w:hAnsi="Arial" w:cs="Arial"/>
          <w:sz w:val="22"/>
          <w:szCs w:val="22"/>
        </w:rPr>
        <w:t xml:space="preserve"> de cuero</w:t>
      </w:r>
      <w:r w:rsidR="001571F2" w:rsidRPr="00B37E61">
        <w:rPr>
          <w:rFonts w:ascii="Arial" w:hAnsi="Arial" w:cs="Arial"/>
          <w:sz w:val="22"/>
          <w:szCs w:val="22"/>
        </w:rPr>
        <w:t>. Durante el proceso archivístico que se les dio estos</w:t>
      </w:r>
      <w:r w:rsidRPr="00B37E61">
        <w:rPr>
          <w:rFonts w:ascii="Arial" w:hAnsi="Arial" w:cs="Arial"/>
          <w:sz w:val="22"/>
          <w:szCs w:val="22"/>
        </w:rPr>
        <w:t>,</w:t>
      </w:r>
      <w:r w:rsidR="001571F2" w:rsidRPr="00B37E61">
        <w:rPr>
          <w:rFonts w:ascii="Arial" w:hAnsi="Arial" w:cs="Arial"/>
          <w:sz w:val="22"/>
          <w:szCs w:val="22"/>
        </w:rPr>
        <w:t xml:space="preserve"> se logró</w:t>
      </w:r>
      <w:r w:rsidR="008F0EFB" w:rsidRPr="00B37E61">
        <w:rPr>
          <w:rFonts w:ascii="Arial" w:hAnsi="Arial" w:cs="Arial"/>
          <w:sz w:val="22"/>
          <w:szCs w:val="22"/>
        </w:rPr>
        <w:t xml:space="preserve"> identificar un total de 41 documentos </w:t>
      </w:r>
      <w:r w:rsidRPr="00B37E61">
        <w:rPr>
          <w:rFonts w:ascii="Arial" w:hAnsi="Arial" w:cs="Arial"/>
          <w:sz w:val="22"/>
          <w:szCs w:val="22"/>
        </w:rPr>
        <w:t>(en vez de los 37 mencionados inicialmente)</w:t>
      </w:r>
      <w:r w:rsidR="008F0EFB" w:rsidRPr="00B37E61">
        <w:rPr>
          <w:rFonts w:ascii="Arial" w:hAnsi="Arial" w:cs="Arial"/>
          <w:sz w:val="22"/>
          <w:szCs w:val="22"/>
        </w:rPr>
        <w:t>.</w:t>
      </w:r>
      <w:r w:rsidR="009429D0" w:rsidRPr="00B37E61">
        <w:rPr>
          <w:rFonts w:ascii="Arial" w:hAnsi="Arial" w:cs="Arial"/>
          <w:sz w:val="22"/>
          <w:szCs w:val="22"/>
        </w:rPr>
        <w:t xml:space="preserve"> </w:t>
      </w:r>
    </w:p>
    <w:p w14:paraId="78E6F4CF" w14:textId="77777777" w:rsidR="008F0EFB" w:rsidRPr="00B37E61" w:rsidRDefault="008F0EFB" w:rsidP="00AB4A14">
      <w:pPr>
        <w:jc w:val="both"/>
        <w:rPr>
          <w:rFonts w:ascii="Arial" w:hAnsi="Arial" w:cs="Arial"/>
          <w:sz w:val="22"/>
          <w:szCs w:val="22"/>
        </w:rPr>
      </w:pPr>
    </w:p>
    <w:p w14:paraId="58D28C75" w14:textId="5A8FF049" w:rsidR="00633CD6" w:rsidRPr="00B37E61" w:rsidRDefault="008D7BE3" w:rsidP="00AB4A14">
      <w:pPr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Pr="00B37E61">
        <w:rPr>
          <w:rFonts w:ascii="Arial" w:hAnsi="Arial" w:cs="Arial"/>
          <w:bCs/>
          <w:sz w:val="22"/>
          <w:szCs w:val="22"/>
        </w:rPr>
        <w:t xml:space="preserve"> </w:t>
      </w:r>
      <w:r w:rsidR="00D908C7" w:rsidRPr="00B37E61">
        <w:rPr>
          <w:rFonts w:ascii="Arial" w:hAnsi="Arial" w:cs="Arial"/>
          <w:sz w:val="22"/>
          <w:szCs w:val="22"/>
          <w:lang w:val="es-ES_tradnl"/>
        </w:rPr>
        <w:t>Donación.</w:t>
      </w:r>
    </w:p>
    <w:p w14:paraId="3DEEC669" w14:textId="77777777" w:rsidR="00633CD6" w:rsidRPr="00B37E61" w:rsidRDefault="00633CD6" w:rsidP="00AB4A14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45CDDFB2" w14:textId="77777777" w:rsidR="008D7BE3" w:rsidRPr="00B37E61" w:rsidRDefault="008D7BE3" w:rsidP="00AB4A1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45FB0818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2155FE1" w14:textId="446C3A48" w:rsidR="009938C0" w:rsidRPr="00B37E61" w:rsidRDefault="008D7BE3" w:rsidP="00AB4A1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B37E61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771D3C"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Este fondo está compuesto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por documentos impresos y manuscritos. Entre los documentos impresos tenemos artículos de periódicos y prensa, instrucciones, apuntamientos, suplementos a gacetas, escritos, exhortaciones; y su temática comprende aspectos como: administración de justicia por parte de las autoridades coloniales; derechos de los ciudadanos americanos; agricultura y economía, monarquía española, ideas liberales; Cortes de Cádiz, comercio, pasajeros,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 xml:space="preserve"> ideas políticas, licor, ref</w:t>
      </w:r>
      <w:r w:rsidR="0063205A" w:rsidRPr="00B37E61">
        <w:rPr>
          <w:rFonts w:ascii="Arial" w:hAnsi="Arial" w:cs="Arial"/>
          <w:sz w:val="22"/>
          <w:szCs w:val="22"/>
        </w:rPr>
        <w:t>lexiones sobre América y España</w:t>
      </w:r>
      <w:r w:rsidR="00771D3C" w:rsidRPr="00B37E61">
        <w:rPr>
          <w:rFonts w:ascii="Arial" w:hAnsi="Arial" w:cs="Arial"/>
          <w:sz w:val="22"/>
          <w:szCs w:val="22"/>
        </w:rPr>
        <w:t>;</w:t>
      </w:r>
      <w:r w:rsidR="0063205A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relacionados con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España, Guatemala, Cuba y México.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Entre los documentos manuscritos destacan: escritos, mensajes, cartas, una fábula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y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registros de cuentas de mercaderías y trabajos; la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temática se refiere entre otras cosas a vida cotidiana, salud,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religión,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familia,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 xml:space="preserve"> independencia,</w:t>
      </w:r>
      <w:r w:rsidR="005620E6" w:rsidRPr="00B37E61">
        <w:rPr>
          <w:rFonts w:ascii="Arial" w:hAnsi="Arial" w:cs="Arial"/>
          <w:sz w:val="22"/>
          <w:szCs w:val="22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conflict</w:t>
      </w:r>
      <w:r w:rsidR="0063205A" w:rsidRPr="00B37E61">
        <w:rPr>
          <w:rFonts w:ascii="Arial" w:hAnsi="Arial" w:cs="Arial"/>
          <w:sz w:val="22"/>
          <w:szCs w:val="22"/>
        </w:rPr>
        <w:t>os políticos</w:t>
      </w:r>
      <w:r w:rsidR="00771D3C" w:rsidRPr="00B37E61">
        <w:rPr>
          <w:rFonts w:ascii="Arial" w:hAnsi="Arial" w:cs="Arial"/>
          <w:sz w:val="22"/>
          <w:szCs w:val="22"/>
        </w:rPr>
        <w:t>, relacionados con Guatemala, Nicaragua y las provincias de Centroamérica.</w:t>
      </w:r>
    </w:p>
    <w:p w14:paraId="049F31CB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4281D5E" w14:textId="14E61A75" w:rsidR="008D7BE3" w:rsidRPr="00B37E61" w:rsidRDefault="00B34928" w:rsidP="00AB4A1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37E61">
        <w:rPr>
          <w:rFonts w:ascii="Arial" w:hAnsi="Arial" w:cs="Arial"/>
          <w:b/>
          <w:bCs/>
          <w:sz w:val="22"/>
          <w:szCs w:val="22"/>
        </w:rPr>
        <w:t xml:space="preserve">3.2. </w:t>
      </w:r>
      <w:r w:rsidR="008D7BE3" w:rsidRPr="00B37E61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="0050791E" w:rsidRPr="00B37E61">
        <w:rPr>
          <w:rFonts w:ascii="Arial" w:hAnsi="Arial" w:cs="Arial"/>
          <w:b/>
          <w:bCs/>
          <w:sz w:val="22"/>
          <w:szCs w:val="22"/>
        </w:rPr>
        <w:t xml:space="preserve"> </w:t>
      </w:r>
      <w:r w:rsidR="001151A6" w:rsidRPr="00B37E61">
        <w:rPr>
          <w:rFonts w:ascii="Arial" w:hAnsi="Arial" w:cs="Arial"/>
          <w:sz w:val="22"/>
          <w:szCs w:val="22"/>
          <w:lang w:val="es-ES_tradnl"/>
        </w:rPr>
        <w:t>V</w:t>
      </w:r>
      <w:r w:rsidR="001151A6" w:rsidRPr="00B37E61">
        <w:rPr>
          <w:rFonts w:ascii="Arial" w:hAnsi="Arial" w:cs="Arial"/>
          <w:sz w:val="22"/>
          <w:szCs w:val="22"/>
        </w:rPr>
        <w:t>alor científico cultural y conservación permanente mediante la Ley 7202 del Sistema Nacional de Archivos del 24 de octubre de 1990.</w:t>
      </w:r>
      <w:r w:rsidR="008D7BE3" w:rsidRPr="00B37E6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128261" w14:textId="77777777" w:rsidR="0029087F" w:rsidRPr="00B37E61" w:rsidRDefault="0029087F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FEA0394" w14:textId="380E368B" w:rsidR="00E1740D" w:rsidRPr="00B37E61" w:rsidRDefault="008F4DC7" w:rsidP="00AB4A1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B37E61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Pr="00B37E61">
        <w:rPr>
          <w:rFonts w:ascii="Arial" w:hAnsi="Arial" w:cs="Arial"/>
          <w:sz w:val="22"/>
          <w:szCs w:val="22"/>
          <w:lang w:val="es-ES_tradnl"/>
        </w:rPr>
        <w:t xml:space="preserve"> Fondo </w:t>
      </w:r>
      <w:r w:rsidR="00534595" w:rsidRPr="00B37E61">
        <w:rPr>
          <w:rFonts w:ascii="Arial" w:hAnsi="Arial" w:cs="Arial"/>
          <w:sz w:val="22"/>
          <w:szCs w:val="22"/>
          <w:lang w:val="es-ES_tradnl"/>
        </w:rPr>
        <w:t>cerrado</w:t>
      </w:r>
      <w:r w:rsidR="00AB4A14" w:rsidRPr="00B37E61">
        <w:rPr>
          <w:rFonts w:ascii="Arial" w:hAnsi="Arial" w:cs="Arial"/>
          <w:sz w:val="22"/>
          <w:szCs w:val="22"/>
          <w:lang w:val="es-ES_tradnl"/>
        </w:rPr>
        <w:t>.</w:t>
      </w:r>
    </w:p>
    <w:p w14:paraId="62486C05" w14:textId="77777777" w:rsidR="008F4DC7" w:rsidRPr="00B37E61" w:rsidRDefault="008F4DC7" w:rsidP="00AB4A1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48857397" w14:textId="77777777" w:rsidR="008D7BE3" w:rsidRPr="00B37E61" w:rsidRDefault="008F4DC7" w:rsidP="00AB4A14">
      <w:pPr>
        <w:jc w:val="both"/>
        <w:rPr>
          <w:rFonts w:ascii="Arial" w:hAnsi="Arial" w:cs="Arial"/>
          <w:sz w:val="22"/>
          <w:szCs w:val="22"/>
        </w:rPr>
      </w:pPr>
      <w:r w:rsidRPr="00B37E61">
        <w:rPr>
          <w:rFonts w:ascii="Arial" w:hAnsi="Arial" w:cs="Arial"/>
          <w:b/>
          <w:sz w:val="22"/>
          <w:szCs w:val="22"/>
          <w:lang w:val="es-CR"/>
        </w:rPr>
        <w:t>3.4</w:t>
      </w:r>
      <w:r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B37E61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B37E61">
        <w:rPr>
          <w:rFonts w:ascii="Arial" w:hAnsi="Arial" w:cs="Arial"/>
          <w:sz w:val="22"/>
          <w:szCs w:val="22"/>
        </w:rPr>
        <w:t xml:space="preserve"> </w:t>
      </w:r>
    </w:p>
    <w:p w14:paraId="0FB78278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035CC23" w14:textId="77777777" w:rsidR="008D7BE3" w:rsidRPr="00B37E61" w:rsidRDefault="008D7BE3" w:rsidP="00534595">
      <w:pPr>
        <w:jc w:val="center"/>
        <w:rPr>
          <w:rFonts w:ascii="Arial" w:hAnsi="Arial" w:cs="Arial"/>
          <w:b/>
          <w:sz w:val="22"/>
          <w:szCs w:val="22"/>
        </w:rPr>
      </w:pPr>
      <w:r w:rsidRPr="00B37E61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7FE55472" w14:textId="5C02FB15" w:rsidR="00AC545D" w:rsidRPr="00B37E61" w:rsidRDefault="00AC545D" w:rsidP="00534595">
      <w:pPr>
        <w:jc w:val="center"/>
        <w:rPr>
          <w:rFonts w:ascii="Arial" w:hAnsi="Arial" w:cs="Arial"/>
          <w:b/>
          <w:sz w:val="22"/>
          <w:szCs w:val="22"/>
        </w:rPr>
      </w:pPr>
      <w:r w:rsidRPr="00B37E61">
        <w:rPr>
          <w:rFonts w:ascii="Arial" w:hAnsi="Arial" w:cs="Arial"/>
          <w:b/>
          <w:sz w:val="22"/>
          <w:szCs w:val="22"/>
        </w:rPr>
        <w:t>FONDO</w:t>
      </w:r>
      <w:r w:rsidR="00C9328C" w:rsidRPr="00B37E61">
        <w:rPr>
          <w:rFonts w:ascii="Arial" w:hAnsi="Arial" w:cs="Arial"/>
          <w:b/>
          <w:sz w:val="22"/>
          <w:szCs w:val="22"/>
        </w:rPr>
        <w:t>S</w:t>
      </w:r>
      <w:r w:rsidR="005620E6" w:rsidRPr="00B37E61">
        <w:rPr>
          <w:rFonts w:ascii="Arial" w:hAnsi="Arial" w:cs="Arial"/>
          <w:b/>
          <w:sz w:val="22"/>
          <w:szCs w:val="22"/>
        </w:rPr>
        <w:t xml:space="preserve"> </w:t>
      </w:r>
      <w:r w:rsidR="00D908C7" w:rsidRPr="00B37E61">
        <w:rPr>
          <w:rFonts w:ascii="Arial" w:hAnsi="Arial" w:cs="Arial"/>
          <w:b/>
          <w:sz w:val="22"/>
          <w:szCs w:val="22"/>
        </w:rPr>
        <w:t>PARTICULAR</w:t>
      </w:r>
      <w:r w:rsidR="00C9328C" w:rsidRPr="00B37E61">
        <w:rPr>
          <w:rFonts w:ascii="Arial" w:hAnsi="Arial" w:cs="Arial"/>
          <w:b/>
          <w:sz w:val="22"/>
          <w:szCs w:val="22"/>
        </w:rPr>
        <w:t>ES</w:t>
      </w:r>
    </w:p>
    <w:p w14:paraId="1FC39945" w14:textId="77777777" w:rsidR="008D7BE3" w:rsidRPr="00B37E61" w:rsidRDefault="008D7BE3" w:rsidP="00AB4A14">
      <w:pPr>
        <w:jc w:val="both"/>
        <w:rPr>
          <w:rFonts w:ascii="Arial" w:hAnsi="Arial" w:cs="Arial"/>
          <w:b/>
          <w:sz w:val="22"/>
          <w:szCs w:val="22"/>
        </w:rPr>
      </w:pPr>
    </w:p>
    <w:p w14:paraId="4DE7087D" w14:textId="77777777" w:rsidR="000F7562" w:rsidRPr="00B37E61" w:rsidRDefault="000F7562" w:rsidP="00AB4A14">
      <w:pPr>
        <w:jc w:val="both"/>
        <w:rPr>
          <w:rFonts w:ascii="Arial" w:hAnsi="Arial" w:cs="Arial"/>
          <w:b/>
          <w:sz w:val="22"/>
          <w:szCs w:val="22"/>
        </w:rPr>
      </w:pPr>
    </w:p>
    <w:p w14:paraId="333D8F02" w14:textId="77777777" w:rsidR="000F7562" w:rsidRPr="00B37E61" w:rsidRDefault="000F7562" w:rsidP="00AB4A1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2752"/>
      </w:tblGrid>
      <w:tr w:rsidR="000F7562" w:rsidRPr="00B37E61" w14:paraId="47889469" w14:textId="77777777" w:rsidTr="000F7562">
        <w:trPr>
          <w:trHeight w:val="308"/>
          <w:jc w:val="center"/>
        </w:trPr>
        <w:tc>
          <w:tcPr>
            <w:tcW w:w="3203" w:type="dxa"/>
          </w:tcPr>
          <w:p w14:paraId="38DA6C0E" w14:textId="77777777" w:rsidR="000F7562" w:rsidRPr="00B37E61" w:rsidRDefault="000F7562" w:rsidP="000F756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37E61">
              <w:rPr>
                <w:rFonts w:ascii="Arial" w:hAnsi="Arial" w:cs="Arial"/>
                <w:b/>
                <w:szCs w:val="22"/>
              </w:rPr>
              <w:lastRenderedPageBreak/>
              <w:t>FONDO NIVEL I</w:t>
            </w:r>
          </w:p>
        </w:tc>
        <w:tc>
          <w:tcPr>
            <w:tcW w:w="2752" w:type="dxa"/>
          </w:tcPr>
          <w:p w14:paraId="4AD1FECF" w14:textId="77777777" w:rsidR="000F7562" w:rsidRPr="00B37E61" w:rsidRDefault="000F7562" w:rsidP="000F756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37E61">
              <w:rPr>
                <w:rFonts w:ascii="Arial" w:hAnsi="Arial" w:cs="Arial"/>
                <w:b/>
                <w:szCs w:val="22"/>
              </w:rPr>
              <w:t>SERIE</w:t>
            </w:r>
          </w:p>
        </w:tc>
      </w:tr>
      <w:tr w:rsidR="000F7562" w:rsidRPr="00B37E61" w14:paraId="0562CB0E" w14:textId="77777777" w:rsidTr="000F7562">
        <w:trPr>
          <w:trHeight w:val="308"/>
          <w:jc w:val="center"/>
        </w:trPr>
        <w:tc>
          <w:tcPr>
            <w:tcW w:w="3203" w:type="dxa"/>
          </w:tcPr>
          <w:p w14:paraId="34CE0A41" w14:textId="5FBA5990" w:rsidR="000F7562" w:rsidRPr="00B37E61" w:rsidRDefault="000F7562" w:rsidP="00AB4A14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37E61">
              <w:rPr>
                <w:rFonts w:ascii="Arial" w:hAnsi="Arial" w:cs="Arial"/>
                <w:color w:val="000000"/>
                <w:szCs w:val="22"/>
              </w:rPr>
              <w:t xml:space="preserve">Linda </w:t>
            </w:r>
            <w:proofErr w:type="spellStart"/>
            <w:r w:rsidRPr="00B37E61">
              <w:rPr>
                <w:rFonts w:ascii="Arial" w:hAnsi="Arial" w:cs="Arial"/>
                <w:color w:val="000000"/>
                <w:szCs w:val="22"/>
              </w:rPr>
              <w:t>Berrón</w:t>
            </w:r>
            <w:proofErr w:type="spellEnd"/>
            <w:r w:rsidRPr="00B37E61">
              <w:rPr>
                <w:rFonts w:ascii="Arial" w:hAnsi="Arial" w:cs="Arial"/>
                <w:color w:val="000000"/>
                <w:szCs w:val="22"/>
              </w:rPr>
              <w:t xml:space="preserve"> Sañudo (LBS)</w:t>
            </w:r>
          </w:p>
        </w:tc>
        <w:tc>
          <w:tcPr>
            <w:tcW w:w="2752" w:type="dxa"/>
          </w:tcPr>
          <w:p w14:paraId="5997CC1D" w14:textId="29A0EDE8" w:rsidR="000F7562" w:rsidRPr="00B37E61" w:rsidRDefault="000F7562" w:rsidP="000F7562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37E61">
              <w:rPr>
                <w:rFonts w:ascii="Arial" w:hAnsi="Arial" w:cs="Arial"/>
                <w:color w:val="000000"/>
                <w:szCs w:val="22"/>
              </w:rPr>
              <w:t>Impresos(IMPR) manuscritos (MANUS)</w:t>
            </w:r>
          </w:p>
        </w:tc>
      </w:tr>
    </w:tbl>
    <w:p w14:paraId="6B699379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E09F405" w14:textId="77777777" w:rsidR="008D7BE3" w:rsidRPr="00B37E61" w:rsidRDefault="008D7BE3" w:rsidP="00AB4A1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1F72F646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7A682D3" w14:textId="5CCC1E88" w:rsidR="003568F4" w:rsidRPr="00B37E61" w:rsidRDefault="008D7BE3" w:rsidP="00AB4A14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8F0EFB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F0EFB" w:rsidRPr="00B37E61">
        <w:rPr>
          <w:rFonts w:ascii="Arial" w:hAnsi="Arial" w:cs="Arial"/>
          <w:bCs/>
          <w:sz w:val="22"/>
          <w:szCs w:val="22"/>
          <w:lang w:val="es-CR"/>
        </w:rPr>
        <w:t>Libre</w:t>
      </w:r>
    </w:p>
    <w:p w14:paraId="08CE6F91" w14:textId="77777777" w:rsidR="003568F4" w:rsidRPr="00B37E61" w:rsidRDefault="003568F4" w:rsidP="00AB4A1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4371B14" w14:textId="22CD2476" w:rsidR="002324FF" w:rsidRPr="00B37E61" w:rsidRDefault="002324FF" w:rsidP="00AB4A14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 w:rsidRPr="00B37E61">
        <w:rPr>
          <w:rFonts w:ascii="Arial" w:hAnsi="Arial" w:cs="Arial"/>
          <w:sz w:val="22"/>
          <w:szCs w:val="22"/>
        </w:rPr>
        <w:t xml:space="preserve">4.2 </w:t>
      </w:r>
      <w:r w:rsidR="008D7BE3" w:rsidRPr="00B37E61">
        <w:rPr>
          <w:rFonts w:ascii="Arial" w:hAnsi="Arial" w:cs="Arial"/>
          <w:sz w:val="22"/>
          <w:szCs w:val="22"/>
        </w:rPr>
        <w:t xml:space="preserve">CONDICIONES DE REPRODUCCIÓN: </w:t>
      </w:r>
      <w:r w:rsidRPr="00B37E61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B37E61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B37E61">
        <w:rPr>
          <w:rFonts w:ascii="Arial" w:hAnsi="Arial" w:cs="Arial"/>
          <w:b w:val="0"/>
          <w:sz w:val="22"/>
          <w:szCs w:val="22"/>
        </w:rPr>
        <w:t xml:space="preserve">eneral del Archivo Nacional DG-02-2018 del 18 de abril de 2018 y lo dispuesto en el Reglamento Ejecutivo a la Ley 7202, Decreto Ejecutivo </w:t>
      </w:r>
      <w:r w:rsidR="0015443C" w:rsidRPr="00B37E61">
        <w:rPr>
          <w:rFonts w:ascii="Arial" w:hAnsi="Arial" w:cs="Arial"/>
          <w:b w:val="0"/>
          <w:sz w:val="22"/>
          <w:szCs w:val="22"/>
        </w:rPr>
        <w:t>40554-C de 29 de junio de 2017.</w:t>
      </w:r>
    </w:p>
    <w:p w14:paraId="61CDCEAD" w14:textId="77777777" w:rsidR="002324FF" w:rsidRPr="00B37E61" w:rsidRDefault="002324FF" w:rsidP="00AB4A1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B9EB152" w14:textId="5D24897A" w:rsidR="008D7BE3" w:rsidRPr="00B37E61" w:rsidRDefault="002324FF" w:rsidP="00AB4A14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4.3</w:t>
      </w:r>
      <w:r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B37E61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AB4A14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1B280A" w:rsidRPr="00B37E61">
        <w:rPr>
          <w:rFonts w:ascii="Arial" w:hAnsi="Arial" w:cs="Arial"/>
          <w:bCs/>
          <w:sz w:val="22"/>
          <w:szCs w:val="22"/>
          <w:lang w:val="es-CR"/>
        </w:rPr>
        <w:t>Español</w:t>
      </w:r>
      <w:r w:rsidR="00AB4A14" w:rsidRPr="00B37E61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6BB9E253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CFE5CD6" w14:textId="2292587B" w:rsidR="008D7BE3" w:rsidRPr="00B37E61" w:rsidRDefault="00FB407C" w:rsidP="00AB4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B416C7" w:rsidRPr="00B37E61">
        <w:rPr>
          <w:rFonts w:ascii="Arial" w:hAnsi="Arial" w:cs="Arial"/>
          <w:sz w:val="22"/>
          <w:szCs w:val="22"/>
          <w:lang w:val="es-ES_tradnl"/>
        </w:rPr>
        <w:t>Buen estado de conservación, solamente unos pocos requieren de restauración.</w:t>
      </w:r>
    </w:p>
    <w:p w14:paraId="23DE523C" w14:textId="77777777" w:rsidR="00FB407C" w:rsidRPr="00B37E61" w:rsidRDefault="00FB407C" w:rsidP="00AB4A14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14:paraId="59377413" w14:textId="3B08A538" w:rsidR="008D7BE3" w:rsidRPr="00B37E61" w:rsidRDefault="00FB407C" w:rsidP="00AB4A14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sz w:val="22"/>
          <w:szCs w:val="22"/>
          <w:lang w:val="es-CR"/>
        </w:rPr>
        <w:t xml:space="preserve">4.5 </w:t>
      </w:r>
      <w:r w:rsidR="008D7BE3" w:rsidRPr="00B37E61">
        <w:rPr>
          <w:rFonts w:ascii="Arial" w:hAnsi="Arial" w:cs="Arial"/>
          <w:b/>
          <w:bCs/>
          <w:sz w:val="22"/>
          <w:szCs w:val="22"/>
          <w:lang w:val="es-CR"/>
        </w:rPr>
        <w:t>INSTRUMENTOS DE DESCRIPCIÓN:</w:t>
      </w:r>
      <w:r w:rsidR="00FB0937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FB0937" w:rsidRPr="00B37E61">
        <w:rPr>
          <w:rFonts w:ascii="Arial" w:hAnsi="Arial" w:cs="Arial"/>
          <w:bCs/>
          <w:sz w:val="22"/>
          <w:szCs w:val="22"/>
          <w:lang w:val="es-CR"/>
        </w:rPr>
        <w:t>Base de datos e inventario impreso.</w:t>
      </w:r>
    </w:p>
    <w:p w14:paraId="52E56223" w14:textId="77777777" w:rsidR="008D7BE3" w:rsidRPr="00B37E61" w:rsidRDefault="008D7BE3" w:rsidP="00AB4A14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2267C90D" w14:textId="77777777" w:rsidR="008D7BE3" w:rsidRPr="00B37E61" w:rsidRDefault="008D7BE3" w:rsidP="00AB4A14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6537F28F" w14:textId="77777777" w:rsidR="008D7BE3" w:rsidRPr="00B37E61" w:rsidRDefault="008D7BE3" w:rsidP="00AB4A14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78232611" w14:textId="2A858AAB" w:rsidR="0001225B" w:rsidRPr="00B37E61" w:rsidRDefault="008F0EFB" w:rsidP="00AB4A14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8D7BE3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0F7562" w:rsidRPr="00B37E61">
        <w:rPr>
          <w:rFonts w:ascii="Arial" w:hAnsi="Arial" w:cs="Arial"/>
          <w:bCs/>
          <w:sz w:val="22"/>
          <w:szCs w:val="22"/>
          <w:lang w:val="es-CR"/>
        </w:rPr>
        <w:t>Colección</w:t>
      </w:r>
      <w:r w:rsidR="00E36F2A" w:rsidRPr="00B37E61">
        <w:rPr>
          <w:rFonts w:ascii="Arial" w:hAnsi="Arial" w:cs="Arial"/>
          <w:bCs/>
          <w:sz w:val="22"/>
          <w:szCs w:val="22"/>
          <w:lang w:val="es-CR"/>
        </w:rPr>
        <w:t xml:space="preserve"> Afiches</w:t>
      </w:r>
      <w:r w:rsidR="00AB4A14" w:rsidRPr="00B37E61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70DF9E56" w14:textId="77777777" w:rsidR="00BC74A9" w:rsidRPr="00B37E61" w:rsidRDefault="00BC74A9" w:rsidP="00AB4A14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F791610" w14:textId="1698A980" w:rsidR="00BC74A9" w:rsidRPr="00B37E61" w:rsidRDefault="00E35C2B" w:rsidP="00AB4A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Á</w:t>
      </w:r>
      <w:r w:rsidR="00BC74A9" w:rsidRPr="00B37E61">
        <w:rPr>
          <w:rFonts w:ascii="Arial" w:hAnsi="Arial" w:cs="Arial"/>
          <w:b/>
          <w:bCs/>
          <w:sz w:val="22"/>
          <w:szCs w:val="22"/>
          <w:lang w:val="es-CR"/>
        </w:rPr>
        <w:t>REA DE NOTAS:</w:t>
      </w:r>
    </w:p>
    <w:p w14:paraId="144A5D23" w14:textId="77777777" w:rsidR="00BC74A9" w:rsidRPr="00B37E61" w:rsidRDefault="00BC74A9" w:rsidP="00AB4A14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70C45CD" w14:textId="00316EC1" w:rsidR="00771D3C" w:rsidRPr="00B37E61" w:rsidRDefault="00BC74A9" w:rsidP="00AB4A14">
      <w:pPr>
        <w:jc w:val="both"/>
        <w:rPr>
          <w:rFonts w:ascii="Arial" w:hAnsi="Arial" w:cs="Arial"/>
          <w:sz w:val="22"/>
          <w:szCs w:val="22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6.1</w:t>
      </w:r>
      <w:r w:rsidR="005620E6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B37E61">
        <w:rPr>
          <w:rFonts w:ascii="Arial" w:hAnsi="Arial" w:cs="Arial"/>
          <w:b/>
          <w:bCs/>
          <w:sz w:val="22"/>
          <w:szCs w:val="22"/>
          <w:lang w:val="es-CR"/>
        </w:rPr>
        <w:t>NOTAS:</w:t>
      </w:r>
      <w:r w:rsidR="00530CD2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771D3C" w:rsidRPr="00B37E61">
        <w:rPr>
          <w:rFonts w:ascii="Arial" w:hAnsi="Arial" w:cs="Arial"/>
          <w:sz w:val="22"/>
          <w:szCs w:val="22"/>
        </w:rPr>
        <w:t>Entre los documentos que conforman este fondo sobresalen ejemplares impresos del periódico El Amigo de la Patria (1820-1821), fundado por José Cecilio del Valle.</w:t>
      </w:r>
    </w:p>
    <w:p w14:paraId="07BD6777" w14:textId="77777777" w:rsidR="00771D3C" w:rsidRPr="00B37E61" w:rsidRDefault="00771D3C" w:rsidP="00AB4A1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C31797" w14:textId="77777777" w:rsidR="008D7BE3" w:rsidRPr="00B37E61" w:rsidRDefault="008D7BE3" w:rsidP="00AB4A1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463F29E8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092B57B" w14:textId="69430C66" w:rsidR="008D7BE3" w:rsidRPr="00B37E61" w:rsidRDefault="008D7BE3" w:rsidP="00AB4A14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B37E61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B37E61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B37E61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D908C7" w:rsidRPr="00B37E61">
        <w:rPr>
          <w:rFonts w:ascii="Arial" w:hAnsi="Arial" w:cs="Arial"/>
          <w:sz w:val="22"/>
          <w:szCs w:val="22"/>
          <w:lang w:val="es-CR"/>
        </w:rPr>
        <w:t>Franklin José Alvarado Quesada,</w:t>
      </w:r>
      <w:r w:rsidR="000F2EAA" w:rsidRPr="00B37E61">
        <w:rPr>
          <w:rFonts w:ascii="Arial" w:hAnsi="Arial" w:cs="Arial"/>
          <w:sz w:val="22"/>
          <w:szCs w:val="22"/>
          <w:lang w:val="es-CR"/>
        </w:rPr>
        <w:t xml:space="preserve"> profesional del Departamento de Archivo Histórico.</w:t>
      </w:r>
    </w:p>
    <w:p w14:paraId="3B7B4B86" w14:textId="77777777" w:rsidR="009B7C35" w:rsidRPr="00B37E61" w:rsidRDefault="009B7C35" w:rsidP="00AB4A14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7204F608" w14:textId="77777777" w:rsidR="009B7C35" w:rsidRPr="00B37E61" w:rsidRDefault="009B7C35" w:rsidP="00AB4A1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B37E61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58F1673B" w14:textId="77777777" w:rsidR="0088727B" w:rsidRPr="00B37E61" w:rsidRDefault="0088727B" w:rsidP="00AB4A1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9A200EA" w14:textId="4C73B3FC" w:rsidR="0088727B" w:rsidRPr="00B37E61" w:rsidRDefault="0088727B" w:rsidP="00AB4A1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B37E61">
        <w:rPr>
          <w:rFonts w:ascii="Arial" w:hAnsi="Arial" w:cs="Arial"/>
          <w:sz w:val="22"/>
          <w:szCs w:val="22"/>
          <w:lang w:val="es-CR" w:eastAsia="es-CR"/>
        </w:rPr>
        <w:t xml:space="preserve">Guzmán Víquez, Benedicto. Linda Berrón Sañudo. 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>Consultado: 11-03-2021:</w:t>
      </w:r>
      <w:r w:rsidR="00447963" w:rsidRPr="00B37E61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hyperlink r:id="rId7" w:anchor=":~:text=Poetisa%20y%20profesora%20espa%C3%B1ola%2C%20nacida,su%20vida%20profesional%20y%20art%C3%ADstica" w:history="1">
        <w:r w:rsidRPr="00B37E61">
          <w:rPr>
            <w:rFonts w:ascii="Arial" w:eastAsiaTheme="minorHAnsi" w:hAnsi="Arial" w:cs="Arial"/>
            <w:sz w:val="22"/>
            <w:szCs w:val="22"/>
            <w:lang w:val="es-CR" w:eastAsia="en-US"/>
          </w:rPr>
          <w:t>http://www.mcnbiografias.com/app-bio/do/show?key=berron-sannudo-linda#:~:text=Poetisa%20y%20profesora%20espa%C3%B1ola%2C%20nacida,su%20vida%20profesional%20y%20art%C3%ADstica</w:t>
        </w:r>
      </w:hyperlink>
    </w:p>
    <w:p w14:paraId="0401A74F" w14:textId="223632CA" w:rsidR="0088727B" w:rsidRPr="00B37E61" w:rsidRDefault="00447963" w:rsidP="00AB4A1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Biografía </w:t>
      </w:r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Linda </w:t>
      </w:r>
      <w:proofErr w:type="spellStart"/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>Berrón</w:t>
      </w:r>
      <w:proofErr w:type="spellEnd"/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Sañudo.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 </w:t>
      </w:r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>Consultado: 11-03-2021.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 </w:t>
      </w:r>
      <w:hyperlink r:id="rId8" w:anchor=":~:text=Poetisa%20y%20profesora%20espa%C3%B1ola%2C%20nacida,su%20vida%20profesional%20y%20art%C3%ADstica" w:history="1">
        <w:r w:rsidRPr="00B37E61">
          <w:rPr>
            <w:rStyle w:val="Hipervnculo"/>
            <w:rFonts w:ascii="Arial" w:eastAsiaTheme="minorHAnsi" w:hAnsi="Arial" w:cs="Arial"/>
            <w:color w:val="auto"/>
            <w:sz w:val="22"/>
            <w:szCs w:val="22"/>
            <w:u w:val="none"/>
            <w:lang w:val="es-CR" w:eastAsia="en-US"/>
          </w:rPr>
          <w:t>http://www.mcnbiografias.com/appbio/do/show?key=berronsannudolinda#:~:text=Poetisa%20y%20profesora%20espa%C3%B1ola%2C%20nacida,su%20vida%20profesional%20y%20art%C3%ADstica</w:t>
        </w:r>
      </w:hyperlink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</w:p>
    <w:p w14:paraId="4E7C29B6" w14:textId="04EA06D3" w:rsidR="0088727B" w:rsidRPr="00B37E61" w:rsidRDefault="00447963" w:rsidP="00AB4A1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Biografía </w:t>
      </w:r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Linda </w:t>
      </w:r>
      <w:proofErr w:type="spellStart"/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>Berrón</w:t>
      </w:r>
      <w:proofErr w:type="spellEnd"/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Sañudo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r w:rsidR="0088727B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consultado 11 de marzo 2021:</w:t>
      </w:r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 </w:t>
      </w:r>
      <w:hyperlink r:id="rId9" w:history="1">
        <w:r w:rsidRPr="00B37E61">
          <w:rPr>
            <w:rStyle w:val="Hipervnculo"/>
            <w:rFonts w:ascii="Arial" w:eastAsiaTheme="minorHAnsi" w:hAnsi="Arial" w:cs="Arial"/>
            <w:color w:val="auto"/>
            <w:sz w:val="22"/>
            <w:szCs w:val="22"/>
            <w:u w:val="none"/>
            <w:lang w:val="es-CR" w:eastAsia="en-US"/>
          </w:rPr>
          <w:t>http://herediacostarica.zonalibre.org/archives/2009/09/linda-berron-sanudo.html</w:t>
        </w:r>
      </w:hyperlink>
      <w:r w:rsidR="005620E6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</w:p>
    <w:p w14:paraId="3A0FF5F2" w14:textId="0047558B" w:rsidR="009B7C35" w:rsidRPr="00B37E61" w:rsidRDefault="0088727B" w:rsidP="00AB4A1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lastRenderedPageBreak/>
        <w:t>Waters Hood, Edward. El expediente literario</w:t>
      </w:r>
      <w:r w:rsidR="00AB4A14"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de Linda Berrón. Entrevista. C</w:t>
      </w:r>
      <w:r w:rsidRPr="00B37E61">
        <w:rPr>
          <w:rFonts w:ascii="Arial" w:hAnsi="Arial" w:cs="Arial"/>
          <w:sz w:val="22"/>
          <w:szCs w:val="22"/>
          <w:lang w:val="es-CR" w:eastAsia="es-CR"/>
        </w:rPr>
        <w:t>onsultado el15-04-2021:</w:t>
      </w:r>
      <w:r w:rsidRPr="00B37E6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</w:t>
      </w:r>
      <w:hyperlink r:id="rId10" w:history="1">
        <w:r w:rsidRPr="00B37E61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s-CR" w:eastAsia="es-CR"/>
          </w:rPr>
          <w:t>https://andes.missouri.edu/andes/cronicas/ewh_lindaberron.html</w:t>
        </w:r>
      </w:hyperlink>
      <w:r w:rsidRPr="00B37E61">
        <w:rPr>
          <w:rFonts w:ascii="Arial" w:hAnsi="Arial" w:cs="Arial"/>
          <w:sz w:val="22"/>
          <w:szCs w:val="22"/>
          <w:lang w:val="es-CR" w:eastAsia="es-CR"/>
        </w:rPr>
        <w:t xml:space="preserve"> </w:t>
      </w:r>
    </w:p>
    <w:p w14:paraId="2A8F7142" w14:textId="77777777" w:rsidR="008D7BE3" w:rsidRPr="00B37E61" w:rsidRDefault="00CD46B3" w:rsidP="00AB4A14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B37E61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3D30E6C8" w14:textId="77777777" w:rsidR="006E3530" w:rsidRPr="00B37E61" w:rsidRDefault="006E3530" w:rsidP="00AB4A1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B37E61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B37E61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B37E61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61829076" w14:textId="77777777" w:rsidR="006E3530" w:rsidRPr="00B37E61" w:rsidRDefault="006E3530" w:rsidP="00AB4A1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83B34B" w14:textId="77777777" w:rsidR="006E3530" w:rsidRPr="00B37E61" w:rsidRDefault="006E3530" w:rsidP="00AB4A14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B37E61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B37E61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B37E61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2BA226A1" w14:textId="77777777" w:rsidR="008D7BE3" w:rsidRPr="00B37E61" w:rsidRDefault="008D7BE3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B2138DE" w14:textId="280CAC16" w:rsidR="008D7BE3" w:rsidRPr="00B37E61" w:rsidRDefault="00DA19FC" w:rsidP="00AB4A14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B37E61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5620E6" w:rsidRPr="00B37E61">
        <w:rPr>
          <w:rFonts w:ascii="Arial" w:hAnsi="Arial" w:cs="Arial"/>
          <w:b/>
          <w:bCs/>
          <w:sz w:val="22"/>
          <w:szCs w:val="22"/>
          <w:lang w:val="es-CR"/>
        </w:rPr>
        <w:t xml:space="preserve">  </w:t>
      </w:r>
      <w:r w:rsidR="008D7BE3" w:rsidRPr="00B37E61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B37E6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908C7" w:rsidRPr="00B37E61">
        <w:rPr>
          <w:rFonts w:ascii="Arial" w:hAnsi="Arial" w:cs="Arial"/>
          <w:sz w:val="22"/>
          <w:szCs w:val="22"/>
          <w:lang w:val="es-ES_tradnl"/>
        </w:rPr>
        <w:t>2021</w:t>
      </w:r>
      <w:r w:rsidR="008D7BE3" w:rsidRPr="00B37E61">
        <w:rPr>
          <w:rFonts w:ascii="Arial" w:hAnsi="Arial" w:cs="Arial"/>
          <w:sz w:val="22"/>
          <w:szCs w:val="22"/>
          <w:lang w:val="es-ES_tradnl"/>
        </w:rPr>
        <w:t>-</w:t>
      </w:r>
      <w:r w:rsidR="008F0EFB" w:rsidRPr="00B37E61">
        <w:rPr>
          <w:rFonts w:ascii="Arial" w:hAnsi="Arial" w:cs="Arial"/>
          <w:sz w:val="22"/>
          <w:szCs w:val="22"/>
          <w:lang w:val="es-ES_tradnl"/>
        </w:rPr>
        <w:t>05-27</w:t>
      </w:r>
      <w:r w:rsidR="008D7BE3" w:rsidRPr="00B37E61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B37E61">
        <w:rPr>
          <w:rFonts w:ascii="Arial" w:hAnsi="Arial" w:cs="Arial"/>
          <w:bCs/>
          <w:sz w:val="22"/>
          <w:szCs w:val="22"/>
          <w:lang w:val="es-ES_tradnl"/>
        </w:rPr>
        <w:t>Revisada y aprobada por la Comisión de Descripción de</w:t>
      </w:r>
      <w:r w:rsidR="00D908C7" w:rsidRPr="00B37E61">
        <w:rPr>
          <w:rFonts w:ascii="Arial" w:hAnsi="Arial" w:cs="Arial"/>
          <w:bCs/>
          <w:sz w:val="22"/>
          <w:szCs w:val="22"/>
          <w:lang w:val="es-ES_tradnl"/>
        </w:rPr>
        <w:t xml:space="preserve">l Archivo Nacional, </w:t>
      </w:r>
      <w:bookmarkStart w:id="0" w:name="_GoBack"/>
      <w:bookmarkEnd w:id="0"/>
      <w:r w:rsidR="00D908C7" w:rsidRPr="00A261E9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506E65" w:rsidRPr="00A261E9">
        <w:rPr>
          <w:rFonts w:ascii="Arial" w:hAnsi="Arial" w:cs="Arial"/>
          <w:bCs/>
          <w:sz w:val="22"/>
          <w:szCs w:val="22"/>
          <w:lang w:val="es-ES_tradnl"/>
        </w:rPr>
        <w:t>5</w:t>
      </w:r>
      <w:r w:rsidR="00D908C7" w:rsidRPr="00A261E9">
        <w:rPr>
          <w:rFonts w:ascii="Arial" w:hAnsi="Arial" w:cs="Arial"/>
          <w:bCs/>
          <w:sz w:val="22"/>
          <w:szCs w:val="22"/>
          <w:lang w:val="es-ES_tradnl"/>
        </w:rPr>
        <w:t>-2021</w:t>
      </w:r>
      <w:r w:rsidR="008D7BE3" w:rsidRPr="00A261E9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17AD93B2" w14:textId="77777777" w:rsidR="008D7BE3" w:rsidRPr="00B37E61" w:rsidRDefault="008D7BE3" w:rsidP="00AB4A14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DE4B5B7" w14:textId="77777777" w:rsidR="008D7BE3" w:rsidRPr="00B37E61" w:rsidRDefault="008D7BE3" w:rsidP="00AB4A14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2960ED9C" w14:textId="77777777" w:rsidR="002138B6" w:rsidRPr="00B37E61" w:rsidRDefault="002138B6" w:rsidP="00AB4A14">
      <w:pPr>
        <w:jc w:val="both"/>
        <w:rPr>
          <w:rFonts w:ascii="Arial" w:hAnsi="Arial" w:cs="Arial"/>
          <w:sz w:val="22"/>
          <w:szCs w:val="22"/>
          <w:lang w:val="es-CR"/>
        </w:rPr>
      </w:pPr>
    </w:p>
    <w:sectPr w:rsidR="002138B6" w:rsidRPr="00B37E6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8E408" w14:textId="77777777" w:rsidR="00176C0B" w:rsidRDefault="00176C0B">
      <w:r>
        <w:separator/>
      </w:r>
    </w:p>
  </w:endnote>
  <w:endnote w:type="continuationSeparator" w:id="0">
    <w:p w14:paraId="14FA3393" w14:textId="77777777" w:rsidR="00176C0B" w:rsidRDefault="001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5AAA" w14:textId="77777777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B4592" wp14:editId="39A8D81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E7C3C5E">
            <v:line id="Conector recto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496b0 [1951]" strokeweight="1.5pt" from="0,9.4pt" to="468pt,9.4pt" w14:anchorId="717BD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>
              <v:stroke joinstyle="miter"/>
            </v:line>
          </w:pict>
        </mc:Fallback>
      </mc:AlternateContent>
    </w:r>
  </w:p>
  <w:p w14:paraId="2DBF0D7D" w14:textId="77777777" w:rsidR="00763322" w:rsidRPr="00602906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</w:p>
  <w:p w14:paraId="051B404E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1D76D355" wp14:editId="729629B6">
          <wp:simplePos x="0" y="0"/>
          <wp:positionH relativeFrom="column">
            <wp:posOffset>3990975</wp:posOffset>
          </wp:positionH>
          <wp:positionV relativeFrom="paragraph">
            <wp:posOffset>8890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315CAD64" w14:textId="77777777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0B83A6FA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0CF35FF4" w14:textId="2842FBA3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archivonacional@dgan.go.cr /</w:t>
    </w:r>
    <w:r w:rsidR="005620E6">
      <w:rPr>
        <w:rFonts w:ascii="Calibri" w:hAnsi="Calibri" w:cs="Arial"/>
        <w:bCs/>
        <w:sz w:val="18"/>
        <w:szCs w:val="18"/>
      </w:rPr>
      <w:t xml:space="preserve"> </w:t>
    </w:r>
    <w:r w:rsidRPr="009337A7">
      <w:rPr>
        <w:rFonts w:ascii="Calibri" w:hAnsi="Calibri" w:cs="Arial"/>
        <w:bCs/>
        <w:sz w:val="18"/>
        <w:szCs w:val="18"/>
      </w:rPr>
      <w:t xml:space="preserve">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88905" w14:textId="77777777" w:rsidR="00176C0B" w:rsidRDefault="00176C0B">
      <w:r>
        <w:separator/>
      </w:r>
    </w:p>
  </w:footnote>
  <w:footnote w:type="continuationSeparator" w:id="0">
    <w:p w14:paraId="3E5F9AE0" w14:textId="77777777" w:rsidR="00176C0B" w:rsidRDefault="0017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40E119B" w14:paraId="057CA96F" w14:textId="77777777" w:rsidTr="740E119B">
      <w:tc>
        <w:tcPr>
          <w:tcW w:w="2835" w:type="dxa"/>
        </w:tcPr>
        <w:p w14:paraId="0D065F14" w14:textId="635915D6" w:rsidR="740E119B" w:rsidRDefault="740E119B" w:rsidP="740E119B">
          <w:pPr>
            <w:pStyle w:val="Encabezado"/>
            <w:ind w:left="-115"/>
          </w:pPr>
        </w:p>
      </w:tc>
      <w:tc>
        <w:tcPr>
          <w:tcW w:w="2835" w:type="dxa"/>
        </w:tcPr>
        <w:p w14:paraId="22913282" w14:textId="0674994C" w:rsidR="740E119B" w:rsidRDefault="740E119B" w:rsidP="740E119B">
          <w:pPr>
            <w:pStyle w:val="Encabezado"/>
            <w:jc w:val="center"/>
          </w:pPr>
        </w:p>
      </w:tc>
      <w:tc>
        <w:tcPr>
          <w:tcW w:w="2835" w:type="dxa"/>
        </w:tcPr>
        <w:p w14:paraId="770B7F0C" w14:textId="50725BA0" w:rsidR="740E119B" w:rsidRDefault="740E119B" w:rsidP="740E119B">
          <w:pPr>
            <w:pStyle w:val="Encabezado"/>
            <w:ind w:right="-115"/>
            <w:jc w:val="right"/>
          </w:pPr>
        </w:p>
      </w:tc>
    </w:tr>
  </w:tbl>
  <w:p w14:paraId="0A3D0DFD" w14:textId="714A78BE" w:rsidR="740E119B" w:rsidRDefault="740E119B" w:rsidP="740E11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2B7DEA"/>
    <w:multiLevelType w:val="multilevel"/>
    <w:tmpl w:val="BF98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1B3"/>
    <w:multiLevelType w:val="multilevel"/>
    <w:tmpl w:val="C0483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4762C9"/>
    <w:multiLevelType w:val="multilevel"/>
    <w:tmpl w:val="ED8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26F4E2A"/>
    <w:multiLevelType w:val="multilevel"/>
    <w:tmpl w:val="D3D04F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1225B"/>
    <w:rsid w:val="000170CE"/>
    <w:rsid w:val="0003671C"/>
    <w:rsid w:val="00061D59"/>
    <w:rsid w:val="00067245"/>
    <w:rsid w:val="0009239A"/>
    <w:rsid w:val="000F2EAA"/>
    <w:rsid w:val="000F7562"/>
    <w:rsid w:val="001151A6"/>
    <w:rsid w:val="0012132D"/>
    <w:rsid w:val="00124507"/>
    <w:rsid w:val="0015443C"/>
    <w:rsid w:val="001571F2"/>
    <w:rsid w:val="00172717"/>
    <w:rsid w:val="00176C0B"/>
    <w:rsid w:val="00181375"/>
    <w:rsid w:val="00186149"/>
    <w:rsid w:val="00187637"/>
    <w:rsid w:val="001B280A"/>
    <w:rsid w:val="001C45FF"/>
    <w:rsid w:val="001F3253"/>
    <w:rsid w:val="002138B6"/>
    <w:rsid w:val="002324FF"/>
    <w:rsid w:val="00233392"/>
    <w:rsid w:val="00262C63"/>
    <w:rsid w:val="0029087F"/>
    <w:rsid w:val="00297292"/>
    <w:rsid w:val="002A6CD3"/>
    <w:rsid w:val="002B1BFB"/>
    <w:rsid w:val="002C3424"/>
    <w:rsid w:val="002C5D6D"/>
    <w:rsid w:val="002F0181"/>
    <w:rsid w:val="003156D1"/>
    <w:rsid w:val="00340CFB"/>
    <w:rsid w:val="003568F4"/>
    <w:rsid w:val="003763C6"/>
    <w:rsid w:val="003A3B7D"/>
    <w:rsid w:val="003B1140"/>
    <w:rsid w:val="003B2B26"/>
    <w:rsid w:val="003B5A2B"/>
    <w:rsid w:val="00405CEA"/>
    <w:rsid w:val="00413A6A"/>
    <w:rsid w:val="00413E39"/>
    <w:rsid w:val="00424775"/>
    <w:rsid w:val="00437380"/>
    <w:rsid w:val="00447963"/>
    <w:rsid w:val="00471707"/>
    <w:rsid w:val="00492FEA"/>
    <w:rsid w:val="004D2877"/>
    <w:rsid w:val="004D7B44"/>
    <w:rsid w:val="00506E65"/>
    <w:rsid w:val="0050791E"/>
    <w:rsid w:val="00530CD2"/>
    <w:rsid w:val="00534595"/>
    <w:rsid w:val="00540694"/>
    <w:rsid w:val="005620E6"/>
    <w:rsid w:val="00564D66"/>
    <w:rsid w:val="00597760"/>
    <w:rsid w:val="005B2647"/>
    <w:rsid w:val="00614334"/>
    <w:rsid w:val="00630422"/>
    <w:rsid w:val="0063205A"/>
    <w:rsid w:val="00633CD6"/>
    <w:rsid w:val="00663128"/>
    <w:rsid w:val="00673B9D"/>
    <w:rsid w:val="0068043C"/>
    <w:rsid w:val="006841D6"/>
    <w:rsid w:val="00691D86"/>
    <w:rsid w:val="006C689E"/>
    <w:rsid w:val="006D6E9B"/>
    <w:rsid w:val="006E3530"/>
    <w:rsid w:val="00705E2F"/>
    <w:rsid w:val="00715C93"/>
    <w:rsid w:val="00744185"/>
    <w:rsid w:val="00756F4B"/>
    <w:rsid w:val="00763322"/>
    <w:rsid w:val="00771D3C"/>
    <w:rsid w:val="00774A12"/>
    <w:rsid w:val="00776E73"/>
    <w:rsid w:val="007831CA"/>
    <w:rsid w:val="007A372E"/>
    <w:rsid w:val="007E0743"/>
    <w:rsid w:val="008432FA"/>
    <w:rsid w:val="0088727B"/>
    <w:rsid w:val="00887E78"/>
    <w:rsid w:val="008A7542"/>
    <w:rsid w:val="008B2D6F"/>
    <w:rsid w:val="008C400D"/>
    <w:rsid w:val="008D7BE3"/>
    <w:rsid w:val="008E4F7B"/>
    <w:rsid w:val="008F0EFB"/>
    <w:rsid w:val="008F2FCE"/>
    <w:rsid w:val="008F4DC7"/>
    <w:rsid w:val="008F5E7E"/>
    <w:rsid w:val="009429D0"/>
    <w:rsid w:val="00946842"/>
    <w:rsid w:val="009756CA"/>
    <w:rsid w:val="009938C0"/>
    <w:rsid w:val="009B7C35"/>
    <w:rsid w:val="009D4564"/>
    <w:rsid w:val="009F4CA6"/>
    <w:rsid w:val="00A261E9"/>
    <w:rsid w:val="00A52AA0"/>
    <w:rsid w:val="00A54E91"/>
    <w:rsid w:val="00A6600A"/>
    <w:rsid w:val="00A82F74"/>
    <w:rsid w:val="00A864EA"/>
    <w:rsid w:val="00AB4A14"/>
    <w:rsid w:val="00AC545D"/>
    <w:rsid w:val="00AF0DE2"/>
    <w:rsid w:val="00B17A67"/>
    <w:rsid w:val="00B34928"/>
    <w:rsid w:val="00B37E61"/>
    <w:rsid w:val="00B416C7"/>
    <w:rsid w:val="00B44E84"/>
    <w:rsid w:val="00B71C84"/>
    <w:rsid w:val="00BA2D4D"/>
    <w:rsid w:val="00BB14C9"/>
    <w:rsid w:val="00BC74A9"/>
    <w:rsid w:val="00BE21D5"/>
    <w:rsid w:val="00BE563A"/>
    <w:rsid w:val="00C041CF"/>
    <w:rsid w:val="00C423D5"/>
    <w:rsid w:val="00C53400"/>
    <w:rsid w:val="00C7501E"/>
    <w:rsid w:val="00C9328C"/>
    <w:rsid w:val="00CA4674"/>
    <w:rsid w:val="00CB7261"/>
    <w:rsid w:val="00CC6666"/>
    <w:rsid w:val="00CD46B3"/>
    <w:rsid w:val="00CD7966"/>
    <w:rsid w:val="00CF3063"/>
    <w:rsid w:val="00CF7D1B"/>
    <w:rsid w:val="00D17991"/>
    <w:rsid w:val="00D23151"/>
    <w:rsid w:val="00D3284C"/>
    <w:rsid w:val="00D3309D"/>
    <w:rsid w:val="00D373EC"/>
    <w:rsid w:val="00D37FFC"/>
    <w:rsid w:val="00D908C7"/>
    <w:rsid w:val="00D91397"/>
    <w:rsid w:val="00DA074E"/>
    <w:rsid w:val="00DA19FC"/>
    <w:rsid w:val="00DA54D1"/>
    <w:rsid w:val="00DB34BC"/>
    <w:rsid w:val="00DD3B51"/>
    <w:rsid w:val="00DE0E61"/>
    <w:rsid w:val="00E002ED"/>
    <w:rsid w:val="00E013CE"/>
    <w:rsid w:val="00E03DDE"/>
    <w:rsid w:val="00E1740D"/>
    <w:rsid w:val="00E20C0C"/>
    <w:rsid w:val="00E35C2B"/>
    <w:rsid w:val="00E36F2A"/>
    <w:rsid w:val="00E416F7"/>
    <w:rsid w:val="00E553F1"/>
    <w:rsid w:val="00E84963"/>
    <w:rsid w:val="00ED4CA1"/>
    <w:rsid w:val="00EE0F87"/>
    <w:rsid w:val="00EF68C0"/>
    <w:rsid w:val="00F403BA"/>
    <w:rsid w:val="00F97B8D"/>
    <w:rsid w:val="00FB0937"/>
    <w:rsid w:val="00FB407C"/>
    <w:rsid w:val="00FE7514"/>
    <w:rsid w:val="00FF0985"/>
    <w:rsid w:val="00FF48D2"/>
    <w:rsid w:val="740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6E1CF"/>
  <w15:chartTrackingRefBased/>
  <w15:docId w15:val="{43FE99E5-446C-499B-ABF7-AF89D76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4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4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492FEA"/>
  </w:style>
  <w:style w:type="character" w:customStyle="1" w:styleId="Ttulo2Car">
    <w:name w:val="Título 2 Car"/>
    <w:basedOn w:val="Fuentedeprrafopredeter"/>
    <w:link w:val="Ttulo2"/>
    <w:uiPriority w:val="9"/>
    <w:semiHidden/>
    <w:rsid w:val="006841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41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138B6"/>
    <w:pPr>
      <w:spacing w:before="100" w:beforeAutospacing="1" w:after="100" w:afterAutospacing="1"/>
    </w:pPr>
    <w:rPr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BE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303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nbiografias.com/appbio/do/show?key=berronsannudolin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nbiografias.com/app-bio/do/show?key=berron-sannudo-lind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ndes.missouri.edu/andes/cronicas/ewh_lindaberr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rediacostarica.zonalibre.org/archives/2009/09/linda-berron-sanudo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</Pages>
  <Words>1855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143</cp:revision>
  <dcterms:created xsi:type="dcterms:W3CDTF">2015-08-24T20:13:00Z</dcterms:created>
  <dcterms:modified xsi:type="dcterms:W3CDTF">2021-06-08T17:57:00Z</dcterms:modified>
</cp:coreProperties>
</file>