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B878B" w14:textId="50DBAE9F" w:rsidR="00AB5FA2" w:rsidRPr="00AB5FA2" w:rsidRDefault="00AB5FA2" w:rsidP="00790EB9">
      <w:pPr>
        <w:pStyle w:val="Ttulo1"/>
        <w:jc w:val="center"/>
        <w:rPr>
          <w:rFonts w:ascii="Arial" w:hAnsi="Arial" w:cs="Arial"/>
          <w:iCs/>
          <w:color w:val="auto"/>
          <w:sz w:val="22"/>
          <w:szCs w:val="22"/>
        </w:rPr>
      </w:pPr>
      <w:r w:rsidRPr="00AB5FA2">
        <w:rPr>
          <w:rFonts w:ascii="Arial" w:hAnsi="Arial" w:cs="Arial"/>
          <w:iCs/>
          <w:color w:val="auto"/>
          <w:sz w:val="22"/>
          <w:szCs w:val="22"/>
        </w:rPr>
        <w:t>ENTRADA DESCRIPTIVA CON LA APLICACIÓN DE LA NORMA APROBADA PARA EL ARCHIVO NACIONAL Y CON BASE NORMA ISAD (G)</w:t>
      </w:r>
    </w:p>
    <w:p w14:paraId="21C977BB" w14:textId="1E6DF328" w:rsidR="003A45FC" w:rsidRDefault="004D07F1" w:rsidP="00882CCE">
      <w:pPr>
        <w:pStyle w:val="Ttulo1"/>
        <w:spacing w:before="0"/>
        <w:jc w:val="center"/>
        <w:rPr>
          <w:rFonts w:ascii="Arial" w:hAnsi="Arial" w:cs="Arial"/>
          <w:color w:val="auto"/>
          <w:sz w:val="22"/>
          <w:szCs w:val="22"/>
        </w:rPr>
      </w:pPr>
      <w:r>
        <w:rPr>
          <w:rFonts w:ascii="Arial" w:hAnsi="Arial" w:cs="Arial"/>
          <w:color w:val="auto"/>
          <w:sz w:val="22"/>
          <w:szCs w:val="22"/>
        </w:rPr>
        <w:t>FONDO</w:t>
      </w:r>
      <w:r w:rsidR="003A45FC" w:rsidRPr="00882CCE">
        <w:rPr>
          <w:rFonts w:ascii="Arial" w:hAnsi="Arial" w:cs="Arial"/>
          <w:color w:val="auto"/>
          <w:sz w:val="22"/>
          <w:szCs w:val="22"/>
        </w:rPr>
        <w:t xml:space="preserve"> </w:t>
      </w:r>
      <w:r w:rsidR="003C5DBD">
        <w:rPr>
          <w:rFonts w:ascii="Arial" w:hAnsi="Arial" w:cs="Arial"/>
          <w:color w:val="auto"/>
          <w:sz w:val="22"/>
          <w:szCs w:val="22"/>
        </w:rPr>
        <w:t>JUAN RAFAEL MORA PORRAS</w:t>
      </w:r>
    </w:p>
    <w:p w14:paraId="2C9BE54D" w14:textId="77777777" w:rsidR="006819E8" w:rsidRPr="006819E8" w:rsidRDefault="006819E8" w:rsidP="006819E8"/>
    <w:p w14:paraId="22C62711" w14:textId="77777777" w:rsidR="00882CCE" w:rsidRPr="00882CCE" w:rsidRDefault="00882CCE" w:rsidP="00882CCE"/>
    <w:p w14:paraId="49030305" w14:textId="7FFED802" w:rsidR="003A45FC" w:rsidRPr="003A45FC" w:rsidRDefault="004D1208" w:rsidP="00C927AF">
      <w:pPr>
        <w:numPr>
          <w:ilvl w:val="0"/>
          <w:numId w:val="3"/>
        </w:numPr>
        <w:jc w:val="both"/>
        <w:rPr>
          <w:rFonts w:cs="Arial"/>
          <w:b/>
          <w:bCs/>
        </w:rPr>
      </w:pPr>
      <w:r>
        <w:rPr>
          <w:rFonts w:cs="Arial"/>
          <w:b/>
          <w:bCs/>
        </w:rPr>
        <w:t>ÁREA DE IDENTIFICACIÓN</w:t>
      </w:r>
    </w:p>
    <w:p w14:paraId="1397B89A" w14:textId="77777777" w:rsidR="003A45FC" w:rsidRPr="003A45FC" w:rsidRDefault="003A45FC" w:rsidP="003A45FC">
      <w:pPr>
        <w:jc w:val="both"/>
        <w:rPr>
          <w:rFonts w:cs="Arial"/>
        </w:rPr>
      </w:pPr>
    </w:p>
    <w:p w14:paraId="73DA2130" w14:textId="59C040FA" w:rsidR="003A45FC" w:rsidRDefault="003A45FC" w:rsidP="00C00949">
      <w:pPr>
        <w:rPr>
          <w:rFonts w:cs="Arial"/>
          <w:color w:val="000000"/>
        </w:rPr>
      </w:pPr>
      <w:r w:rsidRPr="003A45FC">
        <w:rPr>
          <w:rFonts w:cs="Arial"/>
          <w:b/>
          <w:bCs/>
        </w:rPr>
        <w:t xml:space="preserve">CÓDIGO DE REFERENCIA: </w:t>
      </w:r>
      <w:r w:rsidRPr="003A45FC">
        <w:rPr>
          <w:rFonts w:cs="Arial"/>
        </w:rPr>
        <w:t>CR-AN-AH-</w:t>
      </w:r>
      <w:r w:rsidR="003C5DBD">
        <w:rPr>
          <w:rFonts w:cs="Arial"/>
        </w:rPr>
        <w:t>J</w:t>
      </w:r>
      <w:r w:rsidR="00CC6320">
        <w:rPr>
          <w:rFonts w:cs="Arial"/>
        </w:rPr>
        <w:t>R</w:t>
      </w:r>
      <w:r w:rsidR="003C5DBD" w:rsidRPr="00FA3C76">
        <w:rPr>
          <w:rFonts w:cs="Arial"/>
        </w:rPr>
        <w:t>MP</w:t>
      </w:r>
      <w:r w:rsidRPr="003A45FC">
        <w:rPr>
          <w:rFonts w:cs="Arial"/>
        </w:rPr>
        <w:t>-000001-000</w:t>
      </w:r>
      <w:r w:rsidR="00610AB5">
        <w:rPr>
          <w:rFonts w:cs="Arial"/>
        </w:rPr>
        <w:t>119</w:t>
      </w:r>
      <w:r w:rsidR="005E6E19">
        <w:rPr>
          <w:rFonts w:cs="Arial"/>
        </w:rPr>
        <w:t>; FO-</w:t>
      </w:r>
      <w:r w:rsidR="008F68C8">
        <w:rPr>
          <w:rFonts w:cs="Arial"/>
        </w:rPr>
        <w:t>255172</w:t>
      </w:r>
      <w:r w:rsidR="00FA3C76">
        <w:rPr>
          <w:rFonts w:cs="Arial"/>
        </w:rPr>
        <w:t>-</w:t>
      </w:r>
      <w:r w:rsidR="008F68C8">
        <w:rPr>
          <w:rFonts w:cs="Arial"/>
        </w:rPr>
        <w:t>255182</w:t>
      </w:r>
      <w:r w:rsidR="005E6E19">
        <w:rPr>
          <w:rFonts w:cs="Arial"/>
        </w:rPr>
        <w:t xml:space="preserve">; MADIFEF: </w:t>
      </w:r>
      <w:r w:rsidR="008F68C8">
        <w:rPr>
          <w:rFonts w:cs="Arial"/>
        </w:rPr>
        <w:t>013626-013644</w:t>
      </w:r>
      <w:r w:rsidR="00C00949">
        <w:rPr>
          <w:rFonts w:cs="Arial"/>
        </w:rPr>
        <w:t xml:space="preserve"> </w:t>
      </w:r>
    </w:p>
    <w:p w14:paraId="62490C04" w14:textId="77777777" w:rsidR="00C00949" w:rsidRPr="003A45FC" w:rsidRDefault="00C00949" w:rsidP="00C00949">
      <w:pPr>
        <w:rPr>
          <w:rFonts w:cs="Arial"/>
        </w:rPr>
      </w:pPr>
    </w:p>
    <w:p w14:paraId="0ED84D1F" w14:textId="7422AFF8" w:rsidR="003A45FC" w:rsidRPr="00790EB9" w:rsidRDefault="003A45FC" w:rsidP="00790EB9">
      <w:pPr>
        <w:numPr>
          <w:ilvl w:val="1"/>
          <w:numId w:val="3"/>
        </w:numPr>
        <w:jc w:val="both"/>
        <w:rPr>
          <w:rFonts w:cs="Arial"/>
          <w:b/>
          <w:bCs/>
        </w:rPr>
      </w:pPr>
      <w:r w:rsidRPr="00790EB9">
        <w:rPr>
          <w:rFonts w:cs="Arial"/>
          <w:b/>
          <w:bCs/>
        </w:rPr>
        <w:t>TÍTULO:</w:t>
      </w:r>
      <w:r w:rsidRPr="00790EB9">
        <w:rPr>
          <w:rFonts w:cs="Arial"/>
          <w:bCs/>
        </w:rPr>
        <w:t xml:space="preserve"> </w:t>
      </w:r>
      <w:r w:rsidR="003C5DBD">
        <w:rPr>
          <w:rFonts w:cs="Arial"/>
          <w:bCs/>
        </w:rPr>
        <w:t>Juan Rafael Mora Porras</w:t>
      </w:r>
      <w:r w:rsidR="008B7B7D" w:rsidRPr="00790EB9">
        <w:rPr>
          <w:rFonts w:cs="Arial"/>
          <w:bCs/>
        </w:rPr>
        <w:t xml:space="preserve"> </w:t>
      </w:r>
    </w:p>
    <w:p w14:paraId="2BADE459" w14:textId="77777777" w:rsidR="00790EB9" w:rsidRDefault="00790EB9" w:rsidP="00790EB9">
      <w:pPr>
        <w:pStyle w:val="Prrafodelista"/>
        <w:rPr>
          <w:rFonts w:cs="Arial"/>
          <w:b/>
          <w:bCs/>
        </w:rPr>
      </w:pPr>
    </w:p>
    <w:p w14:paraId="4F982CCE" w14:textId="4DC300EA" w:rsidR="003A45FC" w:rsidRPr="00CC6320" w:rsidRDefault="003A45FC" w:rsidP="00FA0BD0">
      <w:pPr>
        <w:numPr>
          <w:ilvl w:val="1"/>
          <w:numId w:val="3"/>
        </w:numPr>
        <w:jc w:val="both"/>
        <w:rPr>
          <w:rFonts w:cs="Arial"/>
        </w:rPr>
      </w:pPr>
      <w:r w:rsidRPr="00CC6320">
        <w:rPr>
          <w:rFonts w:cs="Arial"/>
          <w:b/>
          <w:bCs/>
        </w:rPr>
        <w:t xml:space="preserve">FECHAS (S): </w:t>
      </w:r>
      <w:r w:rsidR="005E6E19" w:rsidRPr="00CC6320">
        <w:rPr>
          <w:rFonts w:cs="Arial"/>
          <w:bCs/>
        </w:rPr>
        <w:t>1</w:t>
      </w:r>
      <w:r w:rsidR="00CC6320" w:rsidRPr="00CC6320">
        <w:rPr>
          <w:rFonts w:cs="Arial"/>
          <w:bCs/>
        </w:rPr>
        <w:t>8</w:t>
      </w:r>
      <w:r w:rsidR="00594ED5">
        <w:rPr>
          <w:rFonts w:cs="Arial"/>
          <w:bCs/>
        </w:rPr>
        <w:t>16-02-</w:t>
      </w:r>
      <w:proofErr w:type="gramStart"/>
      <w:r w:rsidR="00594ED5">
        <w:rPr>
          <w:rFonts w:cs="Arial"/>
          <w:bCs/>
        </w:rPr>
        <w:t>06</w:t>
      </w:r>
      <w:r w:rsidR="00CC6320" w:rsidRPr="00CC6320">
        <w:rPr>
          <w:rFonts w:cs="Arial"/>
          <w:bCs/>
        </w:rPr>
        <w:t xml:space="preserve"> </w:t>
      </w:r>
      <w:r w:rsidR="004244C4">
        <w:rPr>
          <w:rFonts w:cs="Arial"/>
          <w:bCs/>
        </w:rPr>
        <w:t xml:space="preserve"> </w:t>
      </w:r>
      <w:r w:rsidR="00B833D4">
        <w:rPr>
          <w:rFonts w:cs="Arial"/>
          <w:bCs/>
        </w:rPr>
        <w:t>2010</w:t>
      </w:r>
      <w:proofErr w:type="gramEnd"/>
      <w:r w:rsidR="00594ED5">
        <w:rPr>
          <w:rFonts w:cs="Arial"/>
          <w:bCs/>
        </w:rPr>
        <w:t>-12-31</w:t>
      </w:r>
    </w:p>
    <w:p w14:paraId="1405F524" w14:textId="77777777" w:rsidR="00CC6320" w:rsidRPr="00CC6320" w:rsidRDefault="00CC6320" w:rsidP="00CC6320">
      <w:pPr>
        <w:jc w:val="both"/>
        <w:rPr>
          <w:rFonts w:cs="Arial"/>
        </w:rPr>
      </w:pPr>
    </w:p>
    <w:p w14:paraId="1BFBBD72" w14:textId="77777777" w:rsidR="003A45FC" w:rsidRPr="003A45FC" w:rsidRDefault="003A45FC" w:rsidP="00C927AF">
      <w:pPr>
        <w:numPr>
          <w:ilvl w:val="1"/>
          <w:numId w:val="3"/>
        </w:numPr>
        <w:jc w:val="both"/>
        <w:rPr>
          <w:rFonts w:cs="Arial"/>
          <w:b/>
          <w:bCs/>
        </w:rPr>
      </w:pPr>
      <w:r w:rsidRPr="003A45FC">
        <w:rPr>
          <w:rFonts w:cs="Arial"/>
          <w:b/>
          <w:bCs/>
        </w:rPr>
        <w:t>NIVEL DE DESCRIPCIÓN:</w:t>
      </w:r>
      <w:r w:rsidRPr="003A45FC">
        <w:rPr>
          <w:rFonts w:cs="Arial"/>
          <w:bCs/>
        </w:rPr>
        <w:t xml:space="preserve"> Fondo</w:t>
      </w:r>
    </w:p>
    <w:p w14:paraId="239F7364" w14:textId="77777777" w:rsidR="003A45FC" w:rsidRPr="003A45FC" w:rsidRDefault="003A45FC" w:rsidP="003A45FC">
      <w:pPr>
        <w:jc w:val="both"/>
        <w:rPr>
          <w:rFonts w:cs="Arial"/>
        </w:rPr>
      </w:pPr>
    </w:p>
    <w:p w14:paraId="6A26D91B" w14:textId="29216AAF" w:rsidR="003A45FC" w:rsidRPr="00610AB5" w:rsidRDefault="003A45FC" w:rsidP="00434FBB">
      <w:pPr>
        <w:numPr>
          <w:ilvl w:val="1"/>
          <w:numId w:val="3"/>
        </w:numPr>
        <w:ind w:left="0" w:firstLine="0"/>
        <w:jc w:val="both"/>
        <w:rPr>
          <w:rFonts w:cs="Arial"/>
        </w:rPr>
      </w:pPr>
      <w:r w:rsidRPr="007F3278">
        <w:rPr>
          <w:rFonts w:cs="Arial"/>
          <w:b/>
          <w:bCs/>
        </w:rPr>
        <w:t>VOLUMEN Y SOPORTE DE LA UNIDAD DE DESCRIPCIÓN</w:t>
      </w:r>
      <w:r w:rsidRPr="00610AB5">
        <w:rPr>
          <w:rFonts w:cs="Arial"/>
          <w:b/>
          <w:bCs/>
        </w:rPr>
        <w:t xml:space="preserve">: </w:t>
      </w:r>
      <w:r w:rsidR="008B7B7D" w:rsidRPr="00610AB5">
        <w:rPr>
          <w:rFonts w:cs="Arial"/>
        </w:rPr>
        <w:t>0</w:t>
      </w:r>
      <w:r w:rsidRPr="00610AB5">
        <w:rPr>
          <w:rFonts w:cs="Arial"/>
        </w:rPr>
        <w:t>.</w:t>
      </w:r>
      <w:r w:rsidR="005E6E19" w:rsidRPr="00610AB5">
        <w:rPr>
          <w:rFonts w:cs="Arial"/>
        </w:rPr>
        <w:t>43</w:t>
      </w:r>
      <w:r w:rsidRPr="00610AB5">
        <w:rPr>
          <w:rFonts w:cs="Arial"/>
        </w:rPr>
        <w:t xml:space="preserve"> m</w:t>
      </w:r>
      <w:r w:rsidR="00BD09E1" w:rsidRPr="00610AB5">
        <w:rPr>
          <w:rFonts w:cs="Arial"/>
        </w:rPr>
        <w:t xml:space="preserve">. </w:t>
      </w:r>
      <w:r w:rsidR="007F3278" w:rsidRPr="00610AB5">
        <w:rPr>
          <w:rFonts w:cs="Arial"/>
        </w:rPr>
        <w:t>(</w:t>
      </w:r>
      <w:r w:rsidR="00610AB5" w:rsidRPr="00610AB5">
        <w:rPr>
          <w:rFonts w:cs="Arial"/>
        </w:rPr>
        <w:t>119</w:t>
      </w:r>
      <w:r w:rsidR="007F3278" w:rsidRPr="00610AB5">
        <w:rPr>
          <w:rFonts w:cs="Arial"/>
        </w:rPr>
        <w:t xml:space="preserve"> unidades documentales textuales, </w:t>
      </w:r>
      <w:r w:rsidR="00610AB5" w:rsidRPr="00610AB5">
        <w:rPr>
          <w:rFonts w:cs="Arial"/>
        </w:rPr>
        <w:t xml:space="preserve">19 unidades de </w:t>
      </w:r>
      <w:r w:rsidR="007F3278" w:rsidRPr="00610AB5">
        <w:rPr>
          <w:rFonts w:cs="Arial"/>
        </w:rPr>
        <w:t>Madipef,</w:t>
      </w:r>
      <w:r w:rsidR="00610AB5" w:rsidRPr="00610AB5">
        <w:rPr>
          <w:rFonts w:cs="Arial"/>
        </w:rPr>
        <w:t>11</w:t>
      </w:r>
      <w:r w:rsidR="007F3278" w:rsidRPr="00610AB5">
        <w:rPr>
          <w:rFonts w:cs="Arial"/>
        </w:rPr>
        <w:t xml:space="preserve"> fotografías)</w:t>
      </w:r>
    </w:p>
    <w:p w14:paraId="03E73D70" w14:textId="77777777" w:rsidR="007F3278" w:rsidRDefault="007F3278" w:rsidP="007F3278">
      <w:pPr>
        <w:pStyle w:val="Prrafodelista"/>
        <w:rPr>
          <w:rFonts w:cs="Arial"/>
        </w:rPr>
      </w:pPr>
    </w:p>
    <w:p w14:paraId="6F63D937" w14:textId="34839425" w:rsidR="003A45FC" w:rsidRPr="003A45FC" w:rsidRDefault="004D1208" w:rsidP="00C927AF">
      <w:pPr>
        <w:numPr>
          <w:ilvl w:val="0"/>
          <w:numId w:val="3"/>
        </w:numPr>
        <w:jc w:val="both"/>
        <w:rPr>
          <w:rFonts w:cs="Arial"/>
          <w:b/>
          <w:bCs/>
        </w:rPr>
      </w:pPr>
      <w:r>
        <w:rPr>
          <w:rFonts w:cs="Arial"/>
          <w:b/>
          <w:bCs/>
        </w:rPr>
        <w:t>ÁREA DE CONTEXTO</w:t>
      </w:r>
    </w:p>
    <w:p w14:paraId="64910F36" w14:textId="77777777" w:rsidR="003A45FC" w:rsidRPr="003A45FC" w:rsidRDefault="003A45FC" w:rsidP="003A45FC">
      <w:pPr>
        <w:jc w:val="both"/>
        <w:rPr>
          <w:rFonts w:cs="Arial"/>
        </w:rPr>
      </w:pPr>
    </w:p>
    <w:p w14:paraId="2C016AC0" w14:textId="36E17B98" w:rsidR="003A45FC" w:rsidRPr="003A45FC" w:rsidRDefault="003A45FC" w:rsidP="003E0B28">
      <w:pPr>
        <w:numPr>
          <w:ilvl w:val="1"/>
          <w:numId w:val="3"/>
        </w:numPr>
        <w:tabs>
          <w:tab w:val="clear" w:pos="420"/>
          <w:tab w:val="num" w:pos="0"/>
        </w:tabs>
        <w:ind w:left="0" w:firstLine="0"/>
        <w:jc w:val="both"/>
        <w:rPr>
          <w:rFonts w:cs="Arial"/>
          <w:lang w:val="es-ES"/>
        </w:rPr>
      </w:pPr>
      <w:r w:rsidRPr="003A45FC">
        <w:rPr>
          <w:rFonts w:cs="Arial"/>
          <w:b/>
          <w:bCs/>
        </w:rPr>
        <w:t xml:space="preserve">NOMBRE DEL O DE LOS PRODUCTOR (ES) / COLECCIONISTA (S): </w:t>
      </w:r>
      <w:r w:rsidR="003C5DBD">
        <w:rPr>
          <w:rFonts w:cs="Arial"/>
        </w:rPr>
        <w:t>Mora Porras, Juan Rafael</w:t>
      </w:r>
    </w:p>
    <w:p w14:paraId="4D692350" w14:textId="77777777" w:rsidR="003A45FC" w:rsidRPr="003A45FC" w:rsidRDefault="003A45FC" w:rsidP="003A45FC">
      <w:pPr>
        <w:jc w:val="both"/>
        <w:rPr>
          <w:rFonts w:cs="Arial"/>
        </w:rPr>
      </w:pPr>
    </w:p>
    <w:p w14:paraId="105E8AF3" w14:textId="07E743C6" w:rsidR="002647B0" w:rsidRDefault="007D5E55" w:rsidP="00A31BCB">
      <w:pPr>
        <w:pStyle w:val="NormalWeb"/>
        <w:shd w:val="clear" w:color="auto" w:fill="FFFFFF"/>
        <w:spacing w:before="0" w:after="0"/>
        <w:jc w:val="both"/>
        <w:rPr>
          <w:rFonts w:ascii="Arial" w:hAnsi="Arial" w:cs="Arial"/>
          <w:sz w:val="22"/>
          <w:szCs w:val="22"/>
        </w:rPr>
      </w:pPr>
      <w:r>
        <w:rPr>
          <w:rFonts w:cs="Arial"/>
          <w:b/>
          <w:bCs/>
        </w:rPr>
        <w:t xml:space="preserve">2.2 </w:t>
      </w:r>
      <w:r w:rsidR="003A45FC" w:rsidRPr="003A45FC">
        <w:rPr>
          <w:rFonts w:cs="Arial"/>
          <w:b/>
          <w:bCs/>
        </w:rPr>
        <w:t xml:space="preserve">HISTORIA INSTITUCIONAL/RESEÑA BIOGRÁFICA: </w:t>
      </w:r>
      <w:r w:rsidR="002647B0" w:rsidRPr="002647B0">
        <w:rPr>
          <w:rFonts w:ascii="Arial" w:hAnsi="Arial" w:cs="Arial"/>
          <w:sz w:val="22"/>
          <w:szCs w:val="22"/>
        </w:rPr>
        <w:t>Juan Rafael Mora Porras nació en la provincia de Puntarenas el 08 de febrero de 1814, hijo de Camilo Mora Alvarado y Ana Benita Porras Ulloa. El 24 de junio de 1847 se casó con Inés Aguilar Coeto, quien fue</w:t>
      </w:r>
      <w:r w:rsidR="008F68C8">
        <w:rPr>
          <w:rFonts w:ascii="Arial" w:hAnsi="Arial" w:cs="Arial"/>
          <w:sz w:val="22"/>
          <w:szCs w:val="22"/>
        </w:rPr>
        <w:t>ra</w:t>
      </w:r>
      <w:r w:rsidR="002647B0" w:rsidRPr="002647B0">
        <w:rPr>
          <w:rFonts w:ascii="Arial" w:hAnsi="Arial" w:cs="Arial"/>
          <w:sz w:val="22"/>
          <w:szCs w:val="22"/>
        </w:rPr>
        <w:t xml:space="preserve"> hija del ex jefe de Estado Manuel Aguilar Chacón (1837-1838) y con quien procreó a Elena, Teresa, Alberto, Amelia, Juan de Dios, Camilo, Juana y Antonio Mora Aguilar. </w:t>
      </w:r>
    </w:p>
    <w:p w14:paraId="37E18FB4" w14:textId="77777777" w:rsidR="00A31BCB" w:rsidRPr="002647B0" w:rsidRDefault="00A31BCB" w:rsidP="00A31BCB">
      <w:pPr>
        <w:pStyle w:val="NormalWeb"/>
        <w:shd w:val="clear" w:color="auto" w:fill="FFFFFF"/>
        <w:spacing w:before="0" w:after="0"/>
        <w:jc w:val="both"/>
        <w:rPr>
          <w:rFonts w:ascii="Arial" w:hAnsi="Arial" w:cs="Arial"/>
          <w:sz w:val="22"/>
          <w:szCs w:val="22"/>
        </w:rPr>
      </w:pPr>
    </w:p>
    <w:p w14:paraId="56F1559D" w14:textId="77777777" w:rsidR="0038733D" w:rsidRDefault="002647B0" w:rsidP="00A31BCB">
      <w:pPr>
        <w:pStyle w:val="NormalWeb"/>
        <w:shd w:val="clear" w:color="auto" w:fill="FFFFFF"/>
        <w:spacing w:before="0" w:after="0"/>
        <w:jc w:val="both"/>
        <w:rPr>
          <w:rFonts w:ascii="Arial" w:hAnsi="Arial" w:cs="Arial"/>
          <w:color w:val="202122"/>
          <w:sz w:val="22"/>
          <w:szCs w:val="22"/>
        </w:rPr>
      </w:pPr>
      <w:r w:rsidRPr="002647B0">
        <w:rPr>
          <w:rFonts w:ascii="Arial" w:hAnsi="Arial" w:cs="Arial"/>
          <w:sz w:val="22"/>
          <w:szCs w:val="22"/>
        </w:rPr>
        <w:t>En el ámbito privado Juan Rafael Mora Porras se dedicó al cultivo del café y la caña de azúcar y a los bienes raíces, en la función pública fue miembro de la Asamblea Constituyente de 1846 a 1847, se</w:t>
      </w:r>
      <w:r w:rsidR="008F68C8">
        <w:rPr>
          <w:rFonts w:ascii="Arial" w:hAnsi="Arial" w:cs="Arial"/>
          <w:sz w:val="22"/>
          <w:szCs w:val="22"/>
        </w:rPr>
        <w:t xml:space="preserve"> </w:t>
      </w:r>
      <w:r w:rsidRPr="002647B0">
        <w:rPr>
          <w:rFonts w:ascii="Arial" w:hAnsi="Arial" w:cs="Arial"/>
          <w:sz w:val="22"/>
          <w:szCs w:val="22"/>
        </w:rPr>
        <w:t xml:space="preserve">desempeñó como Alcalde Primero de San José en el año 1847, ese mismo año fue elegido como Vicepresidente de Estado, fue designado como Presidente de la República durante tres periodos consecutivos: del 30 de diciembre de 1849 al 8 de mayo de 1853, del 8 de mayo de 1853 al 8 de mayo de 1859 y del 8 de mayo de 1859 al 8 de mayo de 1865, periodo que no culminó tras ser derrocado el 14 de agosto de 1859 en un movimiento golpista encabezado por </w:t>
      </w:r>
      <w:r w:rsidRPr="002647B0">
        <w:rPr>
          <w:rFonts w:ascii="Arial" w:hAnsi="Arial" w:cs="Arial"/>
          <w:sz w:val="22"/>
          <w:szCs w:val="22"/>
          <w:shd w:val="clear" w:color="auto" w:fill="FFFFFF"/>
        </w:rPr>
        <w:t>José María Montealegre</w:t>
      </w:r>
      <w:r w:rsidRPr="002647B0">
        <w:rPr>
          <w:rFonts w:ascii="Arial" w:hAnsi="Arial" w:cs="Arial"/>
          <w:sz w:val="22"/>
          <w:szCs w:val="22"/>
        </w:rPr>
        <w:t xml:space="preserve">. </w:t>
      </w:r>
      <w:r w:rsidR="0038733D">
        <w:rPr>
          <w:rFonts w:ascii="Arial" w:hAnsi="Arial" w:cs="Arial"/>
          <w:sz w:val="22"/>
          <w:szCs w:val="22"/>
        </w:rPr>
        <w:t>Si</w:t>
      </w:r>
      <w:r w:rsidRPr="002647B0">
        <w:rPr>
          <w:rFonts w:ascii="Arial" w:hAnsi="Arial" w:cs="Arial"/>
          <w:sz w:val="22"/>
          <w:szCs w:val="22"/>
        </w:rPr>
        <w:t xml:space="preserve">endo capturado y conducido a Puntarenas junto con </w:t>
      </w:r>
      <w:r w:rsidRPr="002647B0">
        <w:rPr>
          <w:rFonts w:ascii="Arial" w:hAnsi="Arial" w:cs="Arial"/>
          <w:color w:val="202122"/>
          <w:sz w:val="22"/>
          <w:szCs w:val="22"/>
          <w:shd w:val="clear" w:color="auto" w:fill="FFFFFF"/>
        </w:rPr>
        <w:t>su hermano José Joaquín, el general José María Cañas, Manuel Argüello</w:t>
      </w:r>
      <w:r w:rsidR="007B4781">
        <w:rPr>
          <w:rFonts w:ascii="Arial" w:hAnsi="Arial" w:cs="Arial"/>
          <w:color w:val="202122"/>
          <w:sz w:val="22"/>
          <w:szCs w:val="22"/>
          <w:shd w:val="clear" w:color="auto" w:fill="FFFFFF"/>
        </w:rPr>
        <w:t xml:space="preserve">, </w:t>
      </w:r>
      <w:r w:rsidRPr="002647B0">
        <w:rPr>
          <w:rFonts w:ascii="Arial" w:hAnsi="Arial" w:cs="Arial"/>
          <w:color w:val="202122"/>
          <w:sz w:val="22"/>
          <w:szCs w:val="22"/>
          <w:shd w:val="clear" w:color="auto" w:fill="FFFFFF"/>
        </w:rPr>
        <w:t>sobrino y asesor del presidente</w:t>
      </w:r>
      <w:r w:rsidR="007B4781">
        <w:rPr>
          <w:rFonts w:ascii="Arial" w:hAnsi="Arial" w:cs="Arial"/>
          <w:color w:val="202122"/>
          <w:sz w:val="22"/>
          <w:szCs w:val="22"/>
          <w:shd w:val="clear" w:color="auto" w:fill="FFFFFF"/>
        </w:rPr>
        <w:t xml:space="preserve">, </w:t>
      </w:r>
      <w:r w:rsidRPr="002647B0">
        <w:rPr>
          <w:rFonts w:ascii="Arial" w:hAnsi="Arial" w:cs="Arial"/>
          <w:color w:val="202122"/>
          <w:sz w:val="22"/>
          <w:szCs w:val="22"/>
          <w:shd w:val="clear" w:color="auto" w:fill="FFFFFF"/>
        </w:rPr>
        <w:t xml:space="preserve">y otros funcionarios </w:t>
      </w:r>
      <w:r w:rsidRPr="002647B0">
        <w:rPr>
          <w:rFonts w:ascii="Arial" w:hAnsi="Arial" w:cs="Arial"/>
          <w:sz w:val="22"/>
          <w:szCs w:val="22"/>
        </w:rPr>
        <w:t xml:space="preserve">para enrumbarse a su exilio a El Salvador, periodo en el cual prepara su regreso a Costa Rica para </w:t>
      </w:r>
      <w:r w:rsidRPr="002647B0">
        <w:rPr>
          <w:rFonts w:ascii="Arial" w:hAnsi="Arial" w:cs="Arial"/>
          <w:color w:val="202122"/>
          <w:sz w:val="22"/>
          <w:szCs w:val="22"/>
        </w:rPr>
        <w:t xml:space="preserve">recobrar el poder. </w:t>
      </w:r>
    </w:p>
    <w:p w14:paraId="3B31F9E5" w14:textId="77777777" w:rsidR="0038733D" w:rsidRDefault="0038733D" w:rsidP="00A31BCB">
      <w:pPr>
        <w:pStyle w:val="NormalWeb"/>
        <w:shd w:val="clear" w:color="auto" w:fill="FFFFFF"/>
        <w:spacing w:before="0" w:after="0"/>
        <w:jc w:val="both"/>
        <w:rPr>
          <w:rFonts w:ascii="Arial" w:hAnsi="Arial" w:cs="Arial"/>
          <w:color w:val="202122"/>
          <w:sz w:val="22"/>
          <w:szCs w:val="22"/>
        </w:rPr>
      </w:pPr>
    </w:p>
    <w:p w14:paraId="058170D5" w14:textId="77777777" w:rsidR="007C425C" w:rsidRDefault="002647B0" w:rsidP="00A31BCB">
      <w:pPr>
        <w:pStyle w:val="NormalWeb"/>
        <w:shd w:val="clear" w:color="auto" w:fill="FFFFFF"/>
        <w:spacing w:before="0" w:after="0"/>
        <w:jc w:val="both"/>
        <w:rPr>
          <w:rFonts w:ascii="Arial" w:hAnsi="Arial" w:cs="Arial"/>
          <w:color w:val="202122"/>
          <w:sz w:val="22"/>
          <w:szCs w:val="22"/>
        </w:rPr>
      </w:pPr>
      <w:r w:rsidRPr="002647B0">
        <w:rPr>
          <w:rFonts w:ascii="Arial" w:hAnsi="Arial" w:cs="Arial"/>
          <w:color w:val="202122"/>
          <w:sz w:val="22"/>
          <w:szCs w:val="22"/>
        </w:rPr>
        <w:t>El 17 de setiembre de 1860 desembarca en Puntarenas siendo detenido por el gobierno de Montealegre en la denominada batalla de la Angostura, fue fusilado en el lugar denominado Los Lobos</w:t>
      </w:r>
      <w:r w:rsidR="007C425C">
        <w:rPr>
          <w:rFonts w:ascii="Arial" w:hAnsi="Arial" w:cs="Arial"/>
          <w:color w:val="202122"/>
          <w:sz w:val="22"/>
          <w:szCs w:val="22"/>
        </w:rPr>
        <w:t>,</w:t>
      </w:r>
      <w:r w:rsidRPr="002647B0">
        <w:rPr>
          <w:rFonts w:ascii="Arial" w:hAnsi="Arial" w:cs="Arial"/>
          <w:color w:val="202122"/>
          <w:sz w:val="22"/>
          <w:szCs w:val="22"/>
        </w:rPr>
        <w:t xml:space="preserve"> el 30 de septiembre de aquel año junto al general Ignacio Arancibia y dos días después,</w:t>
      </w:r>
      <w:r w:rsidR="00C00949">
        <w:rPr>
          <w:rFonts w:ascii="Arial" w:hAnsi="Arial" w:cs="Arial"/>
          <w:color w:val="202122"/>
          <w:sz w:val="22"/>
          <w:szCs w:val="22"/>
        </w:rPr>
        <w:t xml:space="preserve"> fue </w:t>
      </w:r>
      <w:r w:rsidRPr="002647B0">
        <w:rPr>
          <w:rFonts w:ascii="Arial" w:hAnsi="Arial" w:cs="Arial"/>
          <w:color w:val="202122"/>
          <w:sz w:val="22"/>
          <w:szCs w:val="22"/>
        </w:rPr>
        <w:t>ejecuta</w:t>
      </w:r>
      <w:r w:rsidR="00C00949">
        <w:rPr>
          <w:rFonts w:ascii="Arial" w:hAnsi="Arial" w:cs="Arial"/>
          <w:color w:val="202122"/>
          <w:sz w:val="22"/>
          <w:szCs w:val="22"/>
        </w:rPr>
        <w:t xml:space="preserve">do </w:t>
      </w:r>
      <w:r w:rsidRPr="002647B0">
        <w:rPr>
          <w:rFonts w:ascii="Arial" w:hAnsi="Arial" w:cs="Arial"/>
          <w:color w:val="202122"/>
          <w:sz w:val="22"/>
          <w:szCs w:val="22"/>
        </w:rPr>
        <w:t>también Cañas.</w:t>
      </w:r>
      <w:r w:rsidR="008F68C8">
        <w:rPr>
          <w:rFonts w:ascii="Arial" w:hAnsi="Arial" w:cs="Arial"/>
          <w:color w:val="202122"/>
          <w:sz w:val="22"/>
          <w:szCs w:val="22"/>
        </w:rPr>
        <w:t xml:space="preserve"> </w:t>
      </w:r>
    </w:p>
    <w:p w14:paraId="0E867DF2" w14:textId="77777777" w:rsidR="007C425C" w:rsidRDefault="007C425C" w:rsidP="00A31BCB">
      <w:pPr>
        <w:pStyle w:val="NormalWeb"/>
        <w:shd w:val="clear" w:color="auto" w:fill="FFFFFF"/>
        <w:spacing w:before="0" w:after="0"/>
        <w:jc w:val="both"/>
        <w:rPr>
          <w:rFonts w:ascii="Arial" w:hAnsi="Arial" w:cs="Arial"/>
          <w:color w:val="202122"/>
          <w:sz w:val="22"/>
          <w:szCs w:val="22"/>
        </w:rPr>
      </w:pPr>
    </w:p>
    <w:p w14:paraId="42A1B670" w14:textId="7770A621" w:rsidR="00DC6A1C" w:rsidRDefault="007C425C" w:rsidP="00A31BCB">
      <w:pPr>
        <w:pStyle w:val="NormalWeb"/>
        <w:shd w:val="clear" w:color="auto" w:fill="FFFFFF"/>
        <w:spacing w:before="0" w:after="0"/>
        <w:jc w:val="both"/>
        <w:rPr>
          <w:rFonts w:ascii="Arial" w:hAnsi="Arial" w:cs="Arial"/>
          <w:sz w:val="22"/>
          <w:szCs w:val="22"/>
        </w:rPr>
      </w:pPr>
      <w:r>
        <w:rPr>
          <w:rFonts w:ascii="Arial" w:hAnsi="Arial" w:cs="Arial"/>
          <w:sz w:val="22"/>
          <w:szCs w:val="22"/>
        </w:rPr>
        <w:t xml:space="preserve">Juan Rafael </w:t>
      </w:r>
      <w:r w:rsidRPr="002647B0">
        <w:rPr>
          <w:rFonts w:ascii="Arial" w:hAnsi="Arial" w:cs="Arial"/>
          <w:sz w:val="22"/>
          <w:szCs w:val="22"/>
        </w:rPr>
        <w:t xml:space="preserve">Mora </w:t>
      </w:r>
      <w:r w:rsidR="002647B0" w:rsidRPr="002647B0">
        <w:rPr>
          <w:rFonts w:ascii="Arial" w:hAnsi="Arial" w:cs="Arial"/>
          <w:sz w:val="22"/>
          <w:szCs w:val="22"/>
        </w:rPr>
        <w:t xml:space="preserve">Porras fue una de las principales figuras de la Campaña Nacional de 1856-1857, gesta por la cual, la Asamblea Legislativa lo </w:t>
      </w:r>
      <w:r w:rsidR="000A7D99" w:rsidRPr="002647B0">
        <w:rPr>
          <w:rFonts w:ascii="Arial" w:hAnsi="Arial" w:cs="Arial"/>
          <w:sz w:val="22"/>
          <w:szCs w:val="22"/>
        </w:rPr>
        <w:t>declaró</w:t>
      </w:r>
      <w:r w:rsidR="002647B0" w:rsidRPr="002647B0">
        <w:rPr>
          <w:rFonts w:ascii="Arial" w:hAnsi="Arial" w:cs="Arial"/>
          <w:sz w:val="22"/>
          <w:szCs w:val="22"/>
        </w:rPr>
        <w:t xml:space="preserve"> héroe y libertador nacional el 16 de setiembre de 2010. Los restos de Juan Rafael Mora y de José María Cañas</w:t>
      </w:r>
      <w:r w:rsidR="000A7D99">
        <w:rPr>
          <w:rFonts w:ascii="Arial" w:hAnsi="Arial" w:cs="Arial"/>
          <w:sz w:val="22"/>
          <w:szCs w:val="22"/>
        </w:rPr>
        <w:t>,</w:t>
      </w:r>
      <w:r w:rsidR="002647B0" w:rsidRPr="002647B0">
        <w:rPr>
          <w:rFonts w:ascii="Arial" w:hAnsi="Arial" w:cs="Arial"/>
          <w:sz w:val="22"/>
          <w:szCs w:val="22"/>
        </w:rPr>
        <w:t xml:space="preserve"> permanecieron en un cementerio en Puntarenas y en mayo de 1866 fueron exhumados y trasladados a San José</w:t>
      </w:r>
      <w:r w:rsidR="000A7D99">
        <w:rPr>
          <w:rFonts w:ascii="Arial" w:hAnsi="Arial" w:cs="Arial"/>
          <w:sz w:val="22"/>
          <w:szCs w:val="22"/>
        </w:rPr>
        <w:t>,</w:t>
      </w:r>
      <w:r w:rsidR="002647B0" w:rsidRPr="002647B0">
        <w:rPr>
          <w:rFonts w:ascii="Arial" w:hAnsi="Arial" w:cs="Arial"/>
          <w:sz w:val="22"/>
          <w:szCs w:val="22"/>
        </w:rPr>
        <w:t xml:space="preserve"> hasta que el 13 de enero de 1885 se ubicaron permanentemente en el Cementerio General.</w:t>
      </w:r>
    </w:p>
    <w:p w14:paraId="77890E40" w14:textId="77777777" w:rsidR="00A31BCB" w:rsidRPr="008F68C8" w:rsidRDefault="00A31BCB" w:rsidP="00A31BCB">
      <w:pPr>
        <w:pStyle w:val="NormalWeb"/>
        <w:shd w:val="clear" w:color="auto" w:fill="FFFFFF"/>
        <w:spacing w:before="0" w:after="0"/>
        <w:jc w:val="both"/>
        <w:rPr>
          <w:rFonts w:ascii="Arial" w:hAnsi="Arial" w:cs="Arial"/>
          <w:color w:val="202122"/>
          <w:sz w:val="22"/>
          <w:szCs w:val="22"/>
        </w:rPr>
      </w:pPr>
    </w:p>
    <w:p w14:paraId="49EE1E9B" w14:textId="57236CF4" w:rsidR="00A31BCB" w:rsidRDefault="003E0B28" w:rsidP="00B81F9B">
      <w:pPr>
        <w:jc w:val="both"/>
        <w:rPr>
          <w:rFonts w:cs="Arial"/>
          <w:bCs/>
        </w:rPr>
      </w:pPr>
      <w:r>
        <w:rPr>
          <w:rFonts w:cs="Arial"/>
          <w:b/>
          <w:bCs/>
        </w:rPr>
        <w:t xml:space="preserve">2.3 </w:t>
      </w:r>
      <w:r w:rsidR="003A45FC" w:rsidRPr="003A45FC">
        <w:rPr>
          <w:rFonts w:cs="Arial"/>
          <w:b/>
          <w:bCs/>
        </w:rPr>
        <w:t xml:space="preserve">HISTORIA ARCHIVÍSTICA: </w:t>
      </w:r>
      <w:r w:rsidR="00B833D4" w:rsidRPr="00483E94">
        <w:rPr>
          <w:rFonts w:cs="Arial"/>
        </w:rPr>
        <w:t>Hasta su ingreso al Archivo Nacional</w:t>
      </w:r>
      <w:r w:rsidR="00B833D4">
        <w:rPr>
          <w:rFonts w:cs="Arial"/>
          <w:b/>
          <w:bCs/>
        </w:rPr>
        <w:t xml:space="preserve"> </w:t>
      </w:r>
      <w:r w:rsidR="00B833D4" w:rsidRPr="000A7D99">
        <w:rPr>
          <w:rFonts w:cs="Arial"/>
        </w:rPr>
        <w:t>los</w:t>
      </w:r>
      <w:r w:rsidR="00B833D4" w:rsidRPr="00B833D4">
        <w:rPr>
          <w:rFonts w:cs="Arial"/>
        </w:rPr>
        <w:t xml:space="preserve"> documentos permanecieron </w:t>
      </w:r>
      <w:r w:rsidR="00483E94">
        <w:rPr>
          <w:rFonts w:cs="Arial"/>
        </w:rPr>
        <w:t xml:space="preserve">bajo custodia </w:t>
      </w:r>
      <w:r w:rsidR="00B833D4" w:rsidRPr="00B833D4">
        <w:rPr>
          <w:rFonts w:cs="Arial"/>
        </w:rPr>
        <w:t>de</w:t>
      </w:r>
      <w:r w:rsidR="00483E94">
        <w:rPr>
          <w:rFonts w:cs="Arial"/>
        </w:rPr>
        <w:t xml:space="preserve"> </w:t>
      </w:r>
      <w:r w:rsidR="000A7D99">
        <w:rPr>
          <w:rFonts w:cs="Arial"/>
        </w:rPr>
        <w:t xml:space="preserve">los </w:t>
      </w:r>
      <w:r w:rsidR="00483E94">
        <w:rPr>
          <w:rFonts w:cs="Arial"/>
        </w:rPr>
        <w:t>descendientes de Juan Rafael Mora Porras. L</w:t>
      </w:r>
      <w:r w:rsidR="00E477F1" w:rsidRPr="00B833D4">
        <w:rPr>
          <w:rFonts w:cs="Arial"/>
        </w:rPr>
        <w:t>os</w:t>
      </w:r>
      <w:r w:rsidR="00E477F1" w:rsidRPr="00E477F1">
        <w:rPr>
          <w:rFonts w:cs="Arial"/>
        </w:rPr>
        <w:t xml:space="preserve"> álbumes de recortes</w:t>
      </w:r>
      <w:r w:rsidR="00E477F1">
        <w:rPr>
          <w:rFonts w:cs="Arial"/>
        </w:rPr>
        <w:t xml:space="preserve"> relativos a</w:t>
      </w:r>
      <w:r w:rsidR="00E477F1">
        <w:rPr>
          <w:rFonts w:cs="Arial"/>
          <w:bCs/>
        </w:rPr>
        <w:t xml:space="preserve">l centenario del nacimiento de Juan Rafael Mora </w:t>
      </w:r>
      <w:proofErr w:type="gramStart"/>
      <w:r w:rsidR="00E477F1">
        <w:rPr>
          <w:rFonts w:cs="Arial"/>
          <w:bCs/>
        </w:rPr>
        <w:t>Porras</w:t>
      </w:r>
      <w:r w:rsidR="000A7D99">
        <w:rPr>
          <w:rFonts w:cs="Arial"/>
          <w:bCs/>
        </w:rPr>
        <w:t>,</w:t>
      </w:r>
      <w:proofErr w:type="gramEnd"/>
      <w:r w:rsidR="00E477F1" w:rsidRPr="00E477F1">
        <w:rPr>
          <w:rFonts w:cs="Arial"/>
        </w:rPr>
        <w:t xml:space="preserve"> fueron confeccionados</w:t>
      </w:r>
      <w:r w:rsidR="00E477F1">
        <w:rPr>
          <w:rFonts w:cs="Arial"/>
          <w:b/>
          <w:bCs/>
        </w:rPr>
        <w:t xml:space="preserve"> </w:t>
      </w:r>
      <w:r w:rsidR="00C03ECF">
        <w:rPr>
          <w:rFonts w:cs="Arial"/>
          <w:bCs/>
        </w:rPr>
        <w:t>por</w:t>
      </w:r>
      <w:r w:rsidR="00DA4F63">
        <w:rPr>
          <w:rFonts w:cs="Arial"/>
          <w:bCs/>
        </w:rPr>
        <w:t xml:space="preserve"> el señor Pedro Loría</w:t>
      </w:r>
      <w:r w:rsidR="008F68C8">
        <w:rPr>
          <w:rFonts w:cs="Arial"/>
          <w:bCs/>
        </w:rPr>
        <w:t xml:space="preserve"> Iglesias</w:t>
      </w:r>
      <w:r w:rsidR="005E3552">
        <w:rPr>
          <w:rFonts w:cs="Arial"/>
          <w:bCs/>
        </w:rPr>
        <w:t xml:space="preserve">. </w:t>
      </w:r>
      <w:r w:rsidR="00144209" w:rsidRPr="00144209">
        <w:rPr>
          <w:rFonts w:cs="Arial"/>
          <w:bCs/>
        </w:rPr>
        <w:t>E</w:t>
      </w:r>
      <w:r w:rsidR="00C03ECF" w:rsidRPr="00144209">
        <w:rPr>
          <w:rFonts w:cs="Arial"/>
          <w:bCs/>
        </w:rPr>
        <w:t xml:space="preserve">l contrato de donación fue firmado </w:t>
      </w:r>
      <w:r w:rsidR="00144209" w:rsidRPr="00144209">
        <w:rPr>
          <w:rFonts w:cs="Arial"/>
          <w:bCs/>
        </w:rPr>
        <w:t xml:space="preserve">por las señoras Carmen Campos Ramírez, </w:t>
      </w:r>
      <w:r w:rsidR="000F1AC5" w:rsidRPr="00144209">
        <w:rPr>
          <w:rFonts w:cs="Arial"/>
          <w:bCs/>
        </w:rPr>
        <w:t>directora general</w:t>
      </w:r>
      <w:r w:rsidR="00144209" w:rsidRPr="00144209">
        <w:rPr>
          <w:rFonts w:cs="Arial"/>
          <w:bCs/>
        </w:rPr>
        <w:t xml:space="preserve"> del Archivo Nacional y Marysia Pinto Echeverría </w:t>
      </w:r>
      <w:r w:rsidR="00C03ECF" w:rsidRPr="00144209">
        <w:rPr>
          <w:rFonts w:cs="Arial"/>
          <w:bCs/>
        </w:rPr>
        <w:t xml:space="preserve">el </w:t>
      </w:r>
      <w:r w:rsidR="00144209">
        <w:rPr>
          <w:rFonts w:cs="Arial"/>
          <w:bCs/>
        </w:rPr>
        <w:t>05 de setiembre del año 2023</w:t>
      </w:r>
      <w:r w:rsidR="00483E94">
        <w:rPr>
          <w:rFonts w:cs="Arial"/>
          <w:bCs/>
        </w:rPr>
        <w:t xml:space="preserve">, </w:t>
      </w:r>
      <w:r w:rsidR="005966D3">
        <w:rPr>
          <w:rFonts w:cs="Arial"/>
          <w:bCs/>
        </w:rPr>
        <w:t xml:space="preserve">fecha en </w:t>
      </w:r>
      <w:r w:rsidR="00FA3C76">
        <w:rPr>
          <w:rFonts w:cs="Arial"/>
          <w:bCs/>
        </w:rPr>
        <w:t xml:space="preserve">la </w:t>
      </w:r>
      <w:r w:rsidR="005966D3">
        <w:rPr>
          <w:rFonts w:cs="Arial"/>
          <w:bCs/>
        </w:rPr>
        <w:t xml:space="preserve">que se realizó un acto público </w:t>
      </w:r>
      <w:r w:rsidR="00483E94">
        <w:rPr>
          <w:rFonts w:cs="Arial"/>
          <w:bCs/>
        </w:rPr>
        <w:t xml:space="preserve">en las instalaciones del Archivo Nacional </w:t>
      </w:r>
      <w:r w:rsidR="005966D3">
        <w:rPr>
          <w:rFonts w:cs="Arial"/>
          <w:bCs/>
        </w:rPr>
        <w:t xml:space="preserve">la </w:t>
      </w:r>
      <w:r w:rsidR="00483E94">
        <w:rPr>
          <w:rFonts w:cs="Arial"/>
          <w:bCs/>
        </w:rPr>
        <w:t>firma del contrato</w:t>
      </w:r>
      <w:r w:rsidR="00580799">
        <w:rPr>
          <w:rFonts w:cs="Arial"/>
          <w:bCs/>
        </w:rPr>
        <w:t>,</w:t>
      </w:r>
      <w:r w:rsidR="00483E94">
        <w:rPr>
          <w:rFonts w:cs="Arial"/>
          <w:bCs/>
        </w:rPr>
        <w:t xml:space="preserve"> con la presencia de descendientes </w:t>
      </w:r>
      <w:r w:rsidR="005966D3">
        <w:rPr>
          <w:rFonts w:cs="Arial"/>
          <w:bCs/>
        </w:rPr>
        <w:t xml:space="preserve">de Juan Rafael Mora Porras, </w:t>
      </w:r>
      <w:r w:rsidR="00483E94">
        <w:rPr>
          <w:rFonts w:cs="Arial"/>
          <w:bCs/>
        </w:rPr>
        <w:t>la Academia Morista y la prensa.</w:t>
      </w:r>
    </w:p>
    <w:p w14:paraId="0CC4F652" w14:textId="5FF4B5C5" w:rsidR="00C03ECF" w:rsidRPr="00144209" w:rsidRDefault="00483E94" w:rsidP="00B81F9B">
      <w:pPr>
        <w:jc w:val="both"/>
        <w:rPr>
          <w:rFonts w:cs="Arial"/>
          <w:bCs/>
        </w:rPr>
      </w:pPr>
      <w:r>
        <w:rPr>
          <w:rFonts w:cs="Arial"/>
          <w:bCs/>
        </w:rPr>
        <w:t xml:space="preserve"> </w:t>
      </w:r>
    </w:p>
    <w:p w14:paraId="3D18C7B5" w14:textId="38B3836F" w:rsidR="00C03ECF" w:rsidRPr="008F68C8" w:rsidRDefault="00C03ECF" w:rsidP="00B81F9B">
      <w:pPr>
        <w:jc w:val="both"/>
        <w:rPr>
          <w:rFonts w:cs="Arial"/>
          <w:bCs/>
        </w:rPr>
      </w:pPr>
      <w:r w:rsidRPr="008F68C8">
        <w:rPr>
          <w:rFonts w:cs="Arial"/>
          <w:bCs/>
        </w:rPr>
        <w:t xml:space="preserve">Los documentos se </w:t>
      </w:r>
      <w:r w:rsidR="008F68C8">
        <w:rPr>
          <w:rFonts w:cs="Arial"/>
          <w:bCs/>
        </w:rPr>
        <w:t xml:space="preserve">encuentran </w:t>
      </w:r>
      <w:r w:rsidRPr="008F68C8">
        <w:rPr>
          <w:rFonts w:cs="Arial"/>
          <w:bCs/>
        </w:rPr>
        <w:t>registrados en las siguientes transferencias:</w:t>
      </w:r>
    </w:p>
    <w:p w14:paraId="5EB75408" w14:textId="24C5FDE6" w:rsidR="00C03ECF" w:rsidRPr="008F68C8" w:rsidRDefault="00C03ECF" w:rsidP="00B81F9B">
      <w:pPr>
        <w:jc w:val="both"/>
        <w:rPr>
          <w:rFonts w:cs="Arial"/>
          <w:bCs/>
        </w:rPr>
      </w:pPr>
      <w:r w:rsidRPr="008F68C8">
        <w:rPr>
          <w:rFonts w:cs="Arial"/>
          <w:bCs/>
        </w:rPr>
        <w:t>-T</w:t>
      </w:r>
      <w:r w:rsidR="008F68C8">
        <w:rPr>
          <w:rFonts w:cs="Arial"/>
          <w:bCs/>
        </w:rPr>
        <w:t>039-</w:t>
      </w:r>
      <w:r w:rsidRPr="008F68C8">
        <w:rPr>
          <w:rFonts w:cs="Arial"/>
          <w:bCs/>
        </w:rPr>
        <w:t>202</w:t>
      </w:r>
      <w:r w:rsidR="00FA3C76" w:rsidRPr="008F68C8">
        <w:rPr>
          <w:rFonts w:cs="Arial"/>
          <w:bCs/>
        </w:rPr>
        <w:t>4</w:t>
      </w:r>
      <w:r w:rsidRPr="008F68C8">
        <w:rPr>
          <w:rFonts w:cs="Arial"/>
          <w:bCs/>
        </w:rPr>
        <w:t xml:space="preserve"> </w:t>
      </w:r>
      <w:r w:rsidR="008F68C8" w:rsidRPr="008F68C8">
        <w:rPr>
          <w:rFonts w:cs="Arial"/>
          <w:bCs/>
        </w:rPr>
        <w:t>Documentos textuales</w:t>
      </w:r>
    </w:p>
    <w:p w14:paraId="43A18C39" w14:textId="1C581711" w:rsidR="008F68C8" w:rsidRPr="008F68C8" w:rsidRDefault="00C03ECF" w:rsidP="00B81F9B">
      <w:pPr>
        <w:jc w:val="both"/>
        <w:rPr>
          <w:rFonts w:cs="Arial"/>
          <w:bCs/>
        </w:rPr>
      </w:pPr>
      <w:r w:rsidRPr="008F68C8">
        <w:rPr>
          <w:rFonts w:cs="Arial"/>
          <w:bCs/>
        </w:rPr>
        <w:t>-T</w:t>
      </w:r>
      <w:r w:rsidR="008F68C8">
        <w:rPr>
          <w:rFonts w:cs="Arial"/>
          <w:bCs/>
        </w:rPr>
        <w:t>040-</w:t>
      </w:r>
      <w:r w:rsidRPr="008F68C8">
        <w:rPr>
          <w:rFonts w:cs="Arial"/>
          <w:bCs/>
        </w:rPr>
        <w:t>202</w:t>
      </w:r>
      <w:r w:rsidR="00FA3C76" w:rsidRPr="008F68C8">
        <w:rPr>
          <w:rFonts w:cs="Arial"/>
          <w:bCs/>
        </w:rPr>
        <w:t>4</w:t>
      </w:r>
      <w:r w:rsidRPr="008F68C8">
        <w:rPr>
          <w:rFonts w:cs="Arial"/>
          <w:bCs/>
        </w:rPr>
        <w:t xml:space="preserve"> </w:t>
      </w:r>
      <w:r w:rsidR="008F68C8" w:rsidRPr="008F68C8">
        <w:rPr>
          <w:rFonts w:cs="Arial"/>
          <w:bCs/>
        </w:rPr>
        <w:t xml:space="preserve">Material divulgativo en pequeño formato </w:t>
      </w:r>
      <w:r w:rsidR="008F68C8">
        <w:rPr>
          <w:rFonts w:cs="Arial"/>
          <w:bCs/>
        </w:rPr>
        <w:t>MADIPEF</w:t>
      </w:r>
    </w:p>
    <w:p w14:paraId="770F3893" w14:textId="77777777" w:rsidR="008F68C8" w:rsidRPr="008F68C8" w:rsidRDefault="00C03ECF" w:rsidP="008F68C8">
      <w:pPr>
        <w:jc w:val="both"/>
        <w:rPr>
          <w:rFonts w:cs="Arial"/>
          <w:bCs/>
        </w:rPr>
      </w:pPr>
      <w:r w:rsidRPr="008F68C8">
        <w:rPr>
          <w:rFonts w:cs="Arial"/>
          <w:bCs/>
        </w:rPr>
        <w:t>-T</w:t>
      </w:r>
      <w:r w:rsidR="008F68C8">
        <w:rPr>
          <w:rFonts w:cs="Arial"/>
          <w:bCs/>
        </w:rPr>
        <w:t>041</w:t>
      </w:r>
      <w:r w:rsidRPr="008F68C8">
        <w:rPr>
          <w:rFonts w:cs="Arial"/>
          <w:bCs/>
        </w:rPr>
        <w:t>-202</w:t>
      </w:r>
      <w:r w:rsidR="00FA3C76" w:rsidRPr="008F68C8">
        <w:rPr>
          <w:rFonts w:cs="Arial"/>
          <w:bCs/>
        </w:rPr>
        <w:t>4</w:t>
      </w:r>
      <w:r w:rsidRPr="008F68C8">
        <w:rPr>
          <w:rFonts w:cs="Arial"/>
          <w:bCs/>
        </w:rPr>
        <w:t xml:space="preserve"> </w:t>
      </w:r>
      <w:r w:rsidR="008F68C8" w:rsidRPr="008F68C8">
        <w:rPr>
          <w:rFonts w:cs="Arial"/>
          <w:bCs/>
        </w:rPr>
        <w:t>Fotografías en positivo</w:t>
      </w:r>
    </w:p>
    <w:p w14:paraId="25BF3190" w14:textId="77777777" w:rsidR="00C03ECF" w:rsidRDefault="00C03ECF" w:rsidP="00B81F9B">
      <w:pPr>
        <w:jc w:val="both"/>
        <w:rPr>
          <w:rFonts w:cs="Arial"/>
          <w:bCs/>
        </w:rPr>
      </w:pPr>
    </w:p>
    <w:p w14:paraId="71B2604E" w14:textId="49F61BE0" w:rsidR="00A2712A" w:rsidRPr="00A2712A" w:rsidRDefault="003E0B28" w:rsidP="003E0B28">
      <w:pPr>
        <w:jc w:val="both"/>
        <w:rPr>
          <w:rFonts w:cs="Arial"/>
        </w:rPr>
      </w:pPr>
      <w:r>
        <w:rPr>
          <w:rFonts w:cs="Arial"/>
          <w:b/>
          <w:bCs/>
        </w:rPr>
        <w:t xml:space="preserve">2.4 </w:t>
      </w:r>
      <w:r w:rsidR="003A45FC" w:rsidRPr="00A2712A">
        <w:rPr>
          <w:rFonts w:cs="Arial"/>
          <w:b/>
          <w:bCs/>
        </w:rPr>
        <w:t>FORMA DE INGRESO:</w:t>
      </w:r>
      <w:r w:rsidR="003A45FC" w:rsidRPr="00A2712A">
        <w:rPr>
          <w:rFonts w:cs="Arial"/>
          <w:bCs/>
        </w:rPr>
        <w:t xml:space="preserve"> Donación</w:t>
      </w:r>
      <w:r w:rsidR="00A2712A">
        <w:rPr>
          <w:rFonts w:cs="Arial"/>
          <w:bCs/>
        </w:rPr>
        <w:t>.</w:t>
      </w:r>
    </w:p>
    <w:p w14:paraId="60035410" w14:textId="61BB838B" w:rsidR="003A45FC" w:rsidRPr="00A2712A" w:rsidRDefault="00043A21" w:rsidP="00A2712A">
      <w:pPr>
        <w:ind w:left="420"/>
        <w:jc w:val="both"/>
        <w:rPr>
          <w:rFonts w:cs="Arial"/>
        </w:rPr>
      </w:pPr>
      <w:r w:rsidRPr="00A2712A">
        <w:rPr>
          <w:rFonts w:cs="Arial"/>
          <w:bCs/>
        </w:rPr>
        <w:t xml:space="preserve"> </w:t>
      </w:r>
    </w:p>
    <w:p w14:paraId="7ABCCB5E" w14:textId="77777777" w:rsidR="003A45FC" w:rsidRPr="003A45FC" w:rsidRDefault="003A45FC" w:rsidP="00C927AF">
      <w:pPr>
        <w:numPr>
          <w:ilvl w:val="0"/>
          <w:numId w:val="3"/>
        </w:numPr>
        <w:jc w:val="both"/>
        <w:rPr>
          <w:rFonts w:cs="Arial"/>
          <w:b/>
          <w:bCs/>
        </w:rPr>
      </w:pPr>
      <w:r w:rsidRPr="003A45FC">
        <w:rPr>
          <w:rFonts w:cs="Arial"/>
          <w:b/>
          <w:bCs/>
        </w:rPr>
        <w:t>ÁREA DE CONTENIDO Y ESTRUCTURA.</w:t>
      </w:r>
    </w:p>
    <w:p w14:paraId="37D2C205" w14:textId="77777777" w:rsidR="003A45FC" w:rsidRPr="003A45FC" w:rsidRDefault="003A45FC" w:rsidP="003A45FC">
      <w:pPr>
        <w:jc w:val="both"/>
        <w:rPr>
          <w:rFonts w:cs="Arial"/>
        </w:rPr>
      </w:pPr>
    </w:p>
    <w:p w14:paraId="290C8D9A" w14:textId="7DBD4E21" w:rsidR="006C5356" w:rsidRPr="008B2CCF" w:rsidRDefault="003A45FC" w:rsidP="006C5356">
      <w:pPr>
        <w:numPr>
          <w:ilvl w:val="1"/>
          <w:numId w:val="3"/>
        </w:numPr>
        <w:tabs>
          <w:tab w:val="num" w:pos="0"/>
        </w:tabs>
        <w:ind w:left="0" w:firstLine="0"/>
        <w:jc w:val="both"/>
        <w:rPr>
          <w:rFonts w:cs="Arial"/>
          <w:bCs/>
        </w:rPr>
      </w:pPr>
      <w:r w:rsidRPr="003A45FC">
        <w:rPr>
          <w:rFonts w:cs="Arial"/>
          <w:b/>
          <w:bCs/>
        </w:rPr>
        <w:t xml:space="preserve">ALCANCE Y CONTENIDO: </w:t>
      </w:r>
      <w:r w:rsidR="00B81F9B" w:rsidRPr="00B81F9B">
        <w:rPr>
          <w:rFonts w:cs="Arial"/>
          <w:bCs/>
        </w:rPr>
        <w:t>El fondo está integrado por los siguientes documentos:</w:t>
      </w:r>
      <w:r w:rsidR="008B2CCF">
        <w:rPr>
          <w:rFonts w:cs="Arial"/>
          <w:bCs/>
        </w:rPr>
        <w:t xml:space="preserve"> </w:t>
      </w:r>
      <w:r w:rsidR="002D32AB" w:rsidRPr="008B2CCF">
        <w:rPr>
          <w:rFonts w:cs="Arial"/>
          <w:bCs/>
        </w:rPr>
        <w:t>Á</w:t>
      </w:r>
      <w:r w:rsidR="00DA4F63" w:rsidRPr="008B2CCF">
        <w:rPr>
          <w:rFonts w:cs="Arial"/>
          <w:bCs/>
        </w:rPr>
        <w:t xml:space="preserve">lbumes </w:t>
      </w:r>
      <w:r w:rsidR="002D32AB" w:rsidRPr="008B2CCF">
        <w:rPr>
          <w:rFonts w:cs="Arial"/>
          <w:bCs/>
        </w:rPr>
        <w:t xml:space="preserve">de </w:t>
      </w:r>
      <w:r w:rsidR="005E3552" w:rsidRPr="008B2CCF">
        <w:rPr>
          <w:rFonts w:cs="Arial"/>
          <w:bCs/>
        </w:rPr>
        <w:t xml:space="preserve">artículos, revistas, fotografías y </w:t>
      </w:r>
      <w:r w:rsidR="00DA4F63" w:rsidRPr="008B2CCF">
        <w:rPr>
          <w:rFonts w:cs="Arial"/>
          <w:bCs/>
        </w:rPr>
        <w:t xml:space="preserve">recortes de periódico sobre </w:t>
      </w:r>
      <w:r w:rsidR="005E3552" w:rsidRPr="008B2CCF">
        <w:rPr>
          <w:rFonts w:cs="Arial"/>
          <w:bCs/>
        </w:rPr>
        <w:t>la figura de J</w:t>
      </w:r>
      <w:r w:rsidR="00DA4F63" w:rsidRPr="008B2CCF">
        <w:rPr>
          <w:rFonts w:cs="Arial"/>
          <w:bCs/>
        </w:rPr>
        <w:t>uan Rafael Mora Porras</w:t>
      </w:r>
      <w:r w:rsidR="005E3552" w:rsidRPr="008B2CCF">
        <w:rPr>
          <w:rFonts w:cs="Arial"/>
          <w:bCs/>
        </w:rPr>
        <w:t xml:space="preserve"> y su familia</w:t>
      </w:r>
      <w:r w:rsidR="00DA4F63" w:rsidRPr="008B2CCF">
        <w:rPr>
          <w:rFonts w:cs="Arial"/>
          <w:bCs/>
        </w:rPr>
        <w:t xml:space="preserve">, </w:t>
      </w:r>
      <w:r w:rsidR="005E3552" w:rsidRPr="008B2CCF">
        <w:rPr>
          <w:rFonts w:cs="Arial"/>
          <w:bCs/>
        </w:rPr>
        <w:t xml:space="preserve">su </w:t>
      </w:r>
      <w:r w:rsidR="00FA3C76" w:rsidRPr="008B2CCF">
        <w:rPr>
          <w:rFonts w:cs="Arial"/>
          <w:bCs/>
        </w:rPr>
        <w:t xml:space="preserve">papel </w:t>
      </w:r>
      <w:r w:rsidR="005E3552" w:rsidRPr="008B2CCF">
        <w:rPr>
          <w:rFonts w:cs="Arial"/>
          <w:bCs/>
        </w:rPr>
        <w:t>en la campaña de 1856-1857, biografía y otros datos relacionados con la campaña nacional</w:t>
      </w:r>
      <w:r w:rsidR="00FA3C76" w:rsidRPr="008B2CCF">
        <w:rPr>
          <w:rFonts w:cs="Arial"/>
          <w:bCs/>
        </w:rPr>
        <w:t xml:space="preserve">; </w:t>
      </w:r>
      <w:r w:rsidR="002D32AB" w:rsidRPr="008B2CCF">
        <w:rPr>
          <w:rFonts w:cs="Arial"/>
          <w:bCs/>
        </w:rPr>
        <w:t>f</w:t>
      </w:r>
      <w:r w:rsidR="00E477D6" w:rsidRPr="008B2CCF">
        <w:rPr>
          <w:rFonts w:cs="Arial"/>
          <w:bCs/>
        </w:rPr>
        <w:t xml:space="preserve">otografías de la celebración del centenario de </w:t>
      </w:r>
      <w:r w:rsidR="002D32AB" w:rsidRPr="008B2CCF">
        <w:rPr>
          <w:rFonts w:cs="Arial"/>
          <w:bCs/>
        </w:rPr>
        <w:t xml:space="preserve">su </w:t>
      </w:r>
      <w:r w:rsidR="00E477D6" w:rsidRPr="008B2CCF">
        <w:rPr>
          <w:rFonts w:cs="Arial"/>
          <w:bCs/>
        </w:rPr>
        <w:t>nacimiento</w:t>
      </w:r>
      <w:r w:rsidR="002D32AB" w:rsidRPr="008B2CCF">
        <w:rPr>
          <w:rFonts w:cs="Arial"/>
          <w:bCs/>
        </w:rPr>
        <w:t xml:space="preserve">, folletos y revistas alusivos a Mora Porras, novela </w:t>
      </w:r>
      <w:proofErr w:type="spellStart"/>
      <w:r w:rsidR="002D32AB" w:rsidRPr="008B2CCF">
        <w:rPr>
          <w:rFonts w:cs="Arial"/>
          <w:bCs/>
        </w:rPr>
        <w:t>°La</w:t>
      </w:r>
      <w:proofErr w:type="spellEnd"/>
      <w:r w:rsidR="002D32AB" w:rsidRPr="008B2CCF">
        <w:rPr>
          <w:rFonts w:cs="Arial"/>
          <w:bCs/>
        </w:rPr>
        <w:t xml:space="preserve"> </w:t>
      </w:r>
      <w:proofErr w:type="spellStart"/>
      <w:r w:rsidR="002D32AB" w:rsidRPr="008B2CCF">
        <w:rPr>
          <w:rFonts w:cs="Arial"/>
          <w:bCs/>
        </w:rPr>
        <w:t>trinchera°</w:t>
      </w:r>
      <w:proofErr w:type="spellEnd"/>
      <w:r w:rsidR="002D32AB" w:rsidRPr="008B2CCF">
        <w:rPr>
          <w:rFonts w:cs="Arial"/>
          <w:bCs/>
        </w:rPr>
        <w:t xml:space="preserve">, volantes de discursos y proclamas, invitaciones y programas de actos conmemorativos, cartas de las familias Aguilar, Mora, Echeverria, Loría, Argüello y Pinto, cartas enviadas por Mora Porras a su esposa y a militares, funcionarios y particulares, acta de exhumación de los restos, documentos relacionados con propiedades, </w:t>
      </w:r>
      <w:r w:rsidR="00FA3C76" w:rsidRPr="008B2CCF">
        <w:rPr>
          <w:rFonts w:cs="Arial"/>
          <w:bCs/>
        </w:rPr>
        <w:t xml:space="preserve">compraventas , </w:t>
      </w:r>
      <w:r w:rsidR="002D32AB" w:rsidRPr="008B2CCF">
        <w:rPr>
          <w:rFonts w:cs="Arial"/>
          <w:bCs/>
        </w:rPr>
        <w:t>testament</w:t>
      </w:r>
      <w:r w:rsidR="00FA3C76" w:rsidRPr="008B2CCF">
        <w:rPr>
          <w:rFonts w:cs="Arial"/>
          <w:bCs/>
        </w:rPr>
        <w:t xml:space="preserve">os </w:t>
      </w:r>
      <w:r w:rsidR="002D32AB" w:rsidRPr="008B2CCF">
        <w:rPr>
          <w:rFonts w:cs="Arial"/>
          <w:bCs/>
        </w:rPr>
        <w:t xml:space="preserve">y otros actos </w:t>
      </w:r>
      <w:r w:rsidR="00FA3C76" w:rsidRPr="008B2CCF">
        <w:rPr>
          <w:rFonts w:cs="Arial"/>
          <w:bCs/>
        </w:rPr>
        <w:t xml:space="preserve">y contratos </w:t>
      </w:r>
      <w:r w:rsidR="002D32AB" w:rsidRPr="008B2CCF">
        <w:rPr>
          <w:rFonts w:cs="Arial"/>
          <w:bCs/>
        </w:rPr>
        <w:t>notariales.</w:t>
      </w:r>
    </w:p>
    <w:p w14:paraId="7AC0CAE9" w14:textId="77777777" w:rsidR="00883415" w:rsidRPr="006C5356" w:rsidRDefault="00883415" w:rsidP="006C5356">
      <w:pPr>
        <w:jc w:val="both"/>
        <w:rPr>
          <w:rFonts w:cs="Arial"/>
          <w:bCs/>
        </w:rPr>
      </w:pPr>
    </w:p>
    <w:p w14:paraId="280B5136" w14:textId="521664A0" w:rsidR="00144209" w:rsidRDefault="003A45FC" w:rsidP="00B81F9B">
      <w:pPr>
        <w:numPr>
          <w:ilvl w:val="1"/>
          <w:numId w:val="3"/>
        </w:numPr>
        <w:tabs>
          <w:tab w:val="clear" w:pos="420"/>
          <w:tab w:val="num" w:pos="0"/>
        </w:tabs>
        <w:ind w:left="0" w:firstLine="0"/>
        <w:jc w:val="both"/>
        <w:rPr>
          <w:rFonts w:cs="Arial"/>
          <w:bCs/>
        </w:rPr>
      </w:pPr>
      <w:r w:rsidRPr="003A45FC">
        <w:rPr>
          <w:rFonts w:cs="Arial"/>
          <w:b/>
          <w:bCs/>
        </w:rPr>
        <w:t>VALORACIÓN, SELECCIÓN Y ELIMINACIÓN:</w:t>
      </w:r>
      <w:r w:rsidR="00A841F1">
        <w:rPr>
          <w:rFonts w:cs="Arial"/>
          <w:b/>
          <w:bCs/>
        </w:rPr>
        <w:t xml:space="preserve"> </w:t>
      </w:r>
      <w:r w:rsidR="00B81F9B" w:rsidRPr="00193A56">
        <w:rPr>
          <w:rFonts w:cs="Arial"/>
          <w:bCs/>
        </w:rPr>
        <w:t>Valor científico y cultural, y conservación p</w:t>
      </w:r>
      <w:r w:rsidR="00B81F9B" w:rsidRPr="00193A56">
        <w:rPr>
          <w:rFonts w:cs="Arial"/>
        </w:rPr>
        <w:t xml:space="preserve">ermanente, </w:t>
      </w:r>
      <w:r w:rsidR="00B81F9B" w:rsidRPr="00193A56">
        <w:rPr>
          <w:rFonts w:cs="Arial"/>
          <w:bCs/>
        </w:rPr>
        <w:t xml:space="preserve">valorada de conformidad con la Ley 7202 del 24 </w:t>
      </w:r>
      <w:r w:rsidR="00B81F9B" w:rsidRPr="007D4E00">
        <w:rPr>
          <w:rFonts w:cs="Arial"/>
          <w:bCs/>
        </w:rPr>
        <w:t>de octubre de 1990</w:t>
      </w:r>
      <w:r w:rsidR="00B81F9B" w:rsidRPr="007D4E00">
        <w:rPr>
          <w:rFonts w:cs="Arial"/>
        </w:rPr>
        <w:t xml:space="preserve">. </w:t>
      </w:r>
      <w:r w:rsidR="00B81F9B" w:rsidRPr="007D4E00">
        <w:rPr>
          <w:rFonts w:cs="Arial"/>
          <w:bCs/>
        </w:rPr>
        <w:t xml:space="preserve">Aprobado en </w:t>
      </w:r>
      <w:r w:rsidR="00F10106">
        <w:rPr>
          <w:rFonts w:cs="Arial"/>
          <w:bCs/>
        </w:rPr>
        <w:t>la</w:t>
      </w:r>
      <w:r w:rsidR="00144209">
        <w:rPr>
          <w:rFonts w:cs="Arial"/>
          <w:bCs/>
        </w:rPr>
        <w:t xml:space="preserve"> sesión N° 9-2023 de 20 de abril de 2023 por acuerdo N° 6 </w:t>
      </w:r>
      <w:r w:rsidR="00B81F9B" w:rsidRPr="007D4E00">
        <w:rPr>
          <w:rFonts w:cs="Arial"/>
          <w:bCs/>
        </w:rPr>
        <w:t>de la Comisión Nacional de Selección y Eliminación</w:t>
      </w:r>
      <w:r w:rsidR="00144209">
        <w:rPr>
          <w:rFonts w:cs="Arial"/>
          <w:bCs/>
        </w:rPr>
        <w:t>.</w:t>
      </w:r>
    </w:p>
    <w:p w14:paraId="3065E9E3" w14:textId="13B87FCB" w:rsidR="00F10106" w:rsidRDefault="00F10106" w:rsidP="00144209">
      <w:pPr>
        <w:jc w:val="both"/>
        <w:rPr>
          <w:rFonts w:cs="Arial"/>
          <w:bCs/>
        </w:rPr>
      </w:pPr>
      <w:r>
        <w:rPr>
          <w:rFonts w:cs="Arial"/>
          <w:bCs/>
        </w:rPr>
        <w:t xml:space="preserve"> </w:t>
      </w:r>
    </w:p>
    <w:p w14:paraId="4CF6FAD5" w14:textId="7E74B3E1" w:rsidR="003A45FC" w:rsidRPr="003A45FC" w:rsidRDefault="003A45FC" w:rsidP="00C927AF">
      <w:pPr>
        <w:numPr>
          <w:ilvl w:val="1"/>
          <w:numId w:val="3"/>
        </w:numPr>
        <w:jc w:val="both"/>
        <w:rPr>
          <w:rFonts w:cs="Arial"/>
          <w:bCs/>
        </w:rPr>
      </w:pPr>
      <w:r w:rsidRPr="003A45FC">
        <w:rPr>
          <w:rFonts w:cs="Arial"/>
          <w:b/>
          <w:bCs/>
        </w:rPr>
        <w:t xml:space="preserve">NUEVOS INGRESOS: </w:t>
      </w:r>
      <w:r w:rsidRPr="003A45FC">
        <w:rPr>
          <w:rFonts w:cs="Arial"/>
          <w:bCs/>
        </w:rPr>
        <w:t xml:space="preserve">Fondo </w:t>
      </w:r>
      <w:r w:rsidRPr="00A2712A">
        <w:rPr>
          <w:rFonts w:cs="Arial"/>
          <w:bCs/>
        </w:rPr>
        <w:t>cerrado</w:t>
      </w:r>
      <w:r w:rsidR="001124F9">
        <w:rPr>
          <w:rFonts w:cs="Arial"/>
          <w:bCs/>
        </w:rPr>
        <w:t>.</w:t>
      </w:r>
    </w:p>
    <w:p w14:paraId="3A019918" w14:textId="77777777" w:rsidR="003A45FC" w:rsidRPr="003A45FC" w:rsidRDefault="003A45FC" w:rsidP="003A45FC">
      <w:pPr>
        <w:jc w:val="both"/>
        <w:rPr>
          <w:rFonts w:cs="Arial"/>
        </w:rPr>
      </w:pPr>
    </w:p>
    <w:p w14:paraId="6A5AEDC8" w14:textId="77777777" w:rsidR="003A45FC" w:rsidRDefault="003A45FC" w:rsidP="00C927AF">
      <w:pPr>
        <w:numPr>
          <w:ilvl w:val="1"/>
          <w:numId w:val="3"/>
        </w:numPr>
        <w:tabs>
          <w:tab w:val="num" w:pos="0"/>
        </w:tabs>
        <w:ind w:left="0" w:firstLine="0"/>
        <w:jc w:val="both"/>
        <w:rPr>
          <w:rFonts w:cs="Arial"/>
        </w:rPr>
      </w:pPr>
      <w:r w:rsidRPr="003A45FC">
        <w:rPr>
          <w:rFonts w:cs="Arial"/>
          <w:b/>
          <w:bCs/>
        </w:rPr>
        <w:t>ORGANIZACIÓN:</w:t>
      </w:r>
      <w:r w:rsidRPr="003A45FC">
        <w:rPr>
          <w:rFonts w:cs="Arial"/>
        </w:rPr>
        <w:t xml:space="preserve"> </w:t>
      </w:r>
    </w:p>
    <w:p w14:paraId="28C51F69" w14:textId="77777777" w:rsidR="00145FBE" w:rsidRDefault="00145FBE" w:rsidP="00145FBE">
      <w:pPr>
        <w:pStyle w:val="Prrafodelista"/>
        <w:rPr>
          <w:rFonts w:cs="Arial"/>
        </w:rPr>
      </w:pPr>
    </w:p>
    <w:p w14:paraId="405F72D5" w14:textId="77777777" w:rsidR="00145FBE" w:rsidRDefault="00145FBE" w:rsidP="00145FBE">
      <w:pPr>
        <w:tabs>
          <w:tab w:val="num" w:pos="420"/>
        </w:tabs>
        <w:jc w:val="both"/>
        <w:rPr>
          <w:rFonts w:cs="Arial"/>
        </w:rPr>
      </w:pPr>
    </w:p>
    <w:p w14:paraId="6BF32DE2" w14:textId="77777777" w:rsidR="00145FBE" w:rsidRDefault="00145FBE" w:rsidP="00145FBE">
      <w:pPr>
        <w:tabs>
          <w:tab w:val="num" w:pos="420"/>
        </w:tabs>
        <w:jc w:val="both"/>
        <w:rPr>
          <w:rFonts w:cs="Arial"/>
        </w:rPr>
      </w:pPr>
    </w:p>
    <w:p w14:paraId="4B26B515" w14:textId="77777777" w:rsidR="00145FBE" w:rsidRDefault="00145FBE" w:rsidP="00145FBE">
      <w:pPr>
        <w:tabs>
          <w:tab w:val="num" w:pos="420"/>
        </w:tabs>
        <w:jc w:val="both"/>
        <w:rPr>
          <w:rFonts w:cs="Arial"/>
        </w:rPr>
      </w:pPr>
    </w:p>
    <w:p w14:paraId="711AFE43" w14:textId="77777777" w:rsidR="00145FBE" w:rsidRPr="003A45FC" w:rsidRDefault="00145FBE" w:rsidP="00145FBE">
      <w:pPr>
        <w:tabs>
          <w:tab w:val="num" w:pos="420"/>
        </w:tabs>
        <w:jc w:val="both"/>
        <w:rPr>
          <w:rFonts w:cs="Arial"/>
        </w:rPr>
      </w:pPr>
    </w:p>
    <w:p w14:paraId="3D60F71C" w14:textId="77777777" w:rsidR="003A45FC" w:rsidRPr="003A45FC" w:rsidRDefault="003A45FC" w:rsidP="003A45FC">
      <w:pPr>
        <w:jc w:val="both"/>
        <w:rPr>
          <w:rFonts w:cs="Arial"/>
        </w:rPr>
      </w:pPr>
    </w:p>
    <w:p w14:paraId="4BF4C4C3" w14:textId="77777777" w:rsidR="003A45FC" w:rsidRPr="003A45FC" w:rsidRDefault="003A45FC" w:rsidP="003A45FC">
      <w:pPr>
        <w:jc w:val="center"/>
        <w:rPr>
          <w:rFonts w:cs="Arial"/>
          <w:b/>
          <w:lang w:val="es-ES"/>
        </w:rPr>
      </w:pPr>
      <w:r w:rsidRPr="003A45FC">
        <w:rPr>
          <w:rFonts w:cs="Arial"/>
          <w:b/>
        </w:rPr>
        <w:lastRenderedPageBreak/>
        <w:t>CUADRO DE CLASIFICACIÓN DEL ARCHIVO HISTÓRICO</w:t>
      </w:r>
    </w:p>
    <w:p w14:paraId="082D53A5" w14:textId="77777777" w:rsidR="003A45FC" w:rsidRPr="003A45FC" w:rsidRDefault="003A45FC" w:rsidP="003A45FC">
      <w:pPr>
        <w:spacing w:line="276" w:lineRule="auto"/>
        <w:jc w:val="center"/>
        <w:rPr>
          <w:rFonts w:cs="Arial"/>
          <w:b/>
        </w:rPr>
      </w:pPr>
      <w:r w:rsidRPr="003A45FC">
        <w:rPr>
          <w:rFonts w:cs="Arial"/>
          <w:b/>
        </w:rPr>
        <w:t>FONDOS PARTICULARES</w:t>
      </w:r>
    </w:p>
    <w:tbl>
      <w:tblPr>
        <w:tblW w:w="836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95"/>
        <w:gridCol w:w="6169"/>
      </w:tblGrid>
      <w:tr w:rsidR="00AB15B8" w:rsidRPr="00AB15B8" w14:paraId="44FB5394" w14:textId="77777777" w:rsidTr="00145FBE">
        <w:trPr>
          <w:trHeight w:val="300"/>
          <w:tblHeader/>
          <w:jc w:val="center"/>
        </w:trPr>
        <w:tc>
          <w:tcPr>
            <w:tcW w:w="8364" w:type="dxa"/>
            <w:gridSpan w:val="2"/>
            <w:tcBorders>
              <w:top w:val="single" w:sz="6" w:space="0" w:color="auto"/>
              <w:left w:val="single" w:sz="6" w:space="0" w:color="auto"/>
              <w:bottom w:val="single" w:sz="6" w:space="0" w:color="auto"/>
              <w:right w:val="single" w:sz="6" w:space="0" w:color="auto"/>
            </w:tcBorders>
            <w:shd w:val="clear" w:color="auto" w:fill="auto"/>
          </w:tcPr>
          <w:p w14:paraId="7EC0C966" w14:textId="77777777" w:rsidR="00AB15B8" w:rsidRPr="00AB15B8" w:rsidRDefault="00AB15B8" w:rsidP="005D0134">
            <w:pPr>
              <w:jc w:val="center"/>
              <w:textAlignment w:val="baseline"/>
              <w:rPr>
                <w:rFonts w:cs="Arial"/>
                <w:b/>
                <w:bCs/>
                <w:lang w:eastAsia="es-CR"/>
              </w:rPr>
            </w:pPr>
            <w:r w:rsidRPr="00AB15B8">
              <w:rPr>
                <w:rFonts w:cs="Arial"/>
                <w:b/>
                <w:bCs/>
                <w:lang w:eastAsia="es-CR"/>
              </w:rPr>
              <w:t>FONDOS PARTICULARES</w:t>
            </w:r>
          </w:p>
        </w:tc>
      </w:tr>
      <w:tr w:rsidR="00AB15B8" w:rsidRPr="00AB15B8" w14:paraId="63566537" w14:textId="77777777" w:rsidTr="00145FBE">
        <w:trPr>
          <w:trHeight w:val="300"/>
          <w:tblHeader/>
          <w:jc w:val="center"/>
        </w:trPr>
        <w:tc>
          <w:tcPr>
            <w:tcW w:w="2195" w:type="dxa"/>
            <w:tcBorders>
              <w:top w:val="single" w:sz="6" w:space="0" w:color="auto"/>
              <w:left w:val="single" w:sz="6" w:space="0" w:color="auto"/>
              <w:bottom w:val="single" w:sz="6" w:space="0" w:color="auto"/>
              <w:right w:val="single" w:sz="6" w:space="0" w:color="auto"/>
            </w:tcBorders>
            <w:shd w:val="clear" w:color="auto" w:fill="auto"/>
          </w:tcPr>
          <w:p w14:paraId="78C2229D" w14:textId="77777777" w:rsidR="00AB15B8" w:rsidRPr="00AB15B8" w:rsidRDefault="00AB15B8" w:rsidP="005D0134">
            <w:pPr>
              <w:jc w:val="center"/>
              <w:textAlignment w:val="baseline"/>
              <w:rPr>
                <w:rFonts w:cs="Arial"/>
                <w:b/>
                <w:bCs/>
                <w:lang w:eastAsia="es-CR"/>
              </w:rPr>
            </w:pPr>
            <w:r w:rsidRPr="00AB15B8">
              <w:rPr>
                <w:rFonts w:cs="Arial"/>
                <w:b/>
                <w:bCs/>
                <w:lang w:eastAsia="es-CR"/>
              </w:rPr>
              <w:t>FONDO NIVEL I</w:t>
            </w:r>
          </w:p>
        </w:tc>
        <w:tc>
          <w:tcPr>
            <w:tcW w:w="6169" w:type="dxa"/>
            <w:tcBorders>
              <w:top w:val="single" w:sz="6" w:space="0" w:color="auto"/>
              <w:left w:val="single" w:sz="6" w:space="0" w:color="auto"/>
              <w:bottom w:val="single" w:sz="6" w:space="0" w:color="auto"/>
              <w:right w:val="single" w:sz="6" w:space="0" w:color="auto"/>
            </w:tcBorders>
            <w:shd w:val="clear" w:color="auto" w:fill="auto"/>
          </w:tcPr>
          <w:p w14:paraId="4AB6D6AC" w14:textId="77777777" w:rsidR="00AB15B8" w:rsidRPr="00AB15B8" w:rsidRDefault="00AB15B8" w:rsidP="005D0134">
            <w:pPr>
              <w:jc w:val="center"/>
              <w:textAlignment w:val="baseline"/>
              <w:rPr>
                <w:rFonts w:cs="Arial"/>
                <w:b/>
                <w:bCs/>
                <w:lang w:eastAsia="es-CR"/>
              </w:rPr>
            </w:pPr>
            <w:r w:rsidRPr="00AB15B8">
              <w:rPr>
                <w:rFonts w:cs="Arial"/>
                <w:b/>
                <w:bCs/>
                <w:lang w:eastAsia="es-CR"/>
              </w:rPr>
              <w:t>SERIE</w:t>
            </w:r>
          </w:p>
        </w:tc>
      </w:tr>
      <w:tr w:rsidR="00AB15B8" w:rsidRPr="00AB15B8" w14:paraId="1C8C07FB" w14:textId="77777777" w:rsidTr="00145FBE">
        <w:trPr>
          <w:trHeight w:val="281"/>
          <w:jc w:val="center"/>
        </w:trPr>
        <w:tc>
          <w:tcPr>
            <w:tcW w:w="2195" w:type="dxa"/>
            <w:tcBorders>
              <w:top w:val="single" w:sz="6" w:space="0" w:color="auto"/>
              <w:left w:val="single" w:sz="6" w:space="0" w:color="auto"/>
              <w:right w:val="single" w:sz="6" w:space="0" w:color="auto"/>
            </w:tcBorders>
            <w:shd w:val="clear" w:color="auto" w:fill="auto"/>
          </w:tcPr>
          <w:p w14:paraId="0475DBEE" w14:textId="7616CD4F" w:rsidR="00AB15B8" w:rsidRPr="00AB15B8" w:rsidRDefault="00AB15B8" w:rsidP="005D0134">
            <w:pPr>
              <w:jc w:val="center"/>
              <w:textAlignment w:val="baseline"/>
              <w:rPr>
                <w:rFonts w:cs="Arial"/>
                <w:lang w:eastAsia="es-CR"/>
              </w:rPr>
            </w:pPr>
            <w:r w:rsidRPr="00AB15B8">
              <w:rPr>
                <w:rFonts w:cs="Arial"/>
                <w:lang w:eastAsia="es-CR"/>
              </w:rPr>
              <w:t>Mora Porras, Juan Rafael (JRMP)</w:t>
            </w:r>
          </w:p>
        </w:tc>
        <w:tc>
          <w:tcPr>
            <w:tcW w:w="6169" w:type="dxa"/>
            <w:tcBorders>
              <w:top w:val="single" w:sz="6" w:space="0" w:color="auto"/>
              <w:left w:val="single" w:sz="6" w:space="0" w:color="auto"/>
              <w:right w:val="single" w:sz="6" w:space="0" w:color="auto"/>
            </w:tcBorders>
            <w:shd w:val="clear" w:color="auto" w:fill="auto"/>
            <w:hideMark/>
          </w:tcPr>
          <w:tbl>
            <w:tblPr>
              <w:tblW w:w="6154" w:type="dxa"/>
              <w:tblCellMar>
                <w:left w:w="70" w:type="dxa"/>
                <w:right w:w="70" w:type="dxa"/>
              </w:tblCellMar>
              <w:tblLook w:val="04A0" w:firstRow="1" w:lastRow="0" w:firstColumn="1" w:lastColumn="0" w:noHBand="0" w:noVBand="1"/>
            </w:tblPr>
            <w:tblGrid>
              <w:gridCol w:w="6154"/>
            </w:tblGrid>
            <w:tr w:rsidR="00AB15B8" w:rsidRPr="00AB15B8" w14:paraId="1263BDE1" w14:textId="77777777" w:rsidTr="00145FBE">
              <w:trPr>
                <w:trHeight w:val="315"/>
              </w:trPr>
              <w:tc>
                <w:tcPr>
                  <w:tcW w:w="6154" w:type="dxa"/>
                  <w:tcBorders>
                    <w:top w:val="nil"/>
                    <w:left w:val="nil"/>
                    <w:bottom w:val="nil"/>
                    <w:right w:val="nil"/>
                  </w:tcBorders>
                  <w:shd w:val="clear" w:color="auto" w:fill="auto"/>
                  <w:noWrap/>
                  <w:vAlign w:val="center"/>
                  <w:hideMark/>
                </w:tcPr>
                <w:p w14:paraId="3882F0FC" w14:textId="77777777" w:rsidR="00AB15B8" w:rsidRPr="00AB15B8" w:rsidRDefault="00AB15B8" w:rsidP="00145FBE">
                  <w:pPr>
                    <w:rPr>
                      <w:rFonts w:cs="Arial"/>
                      <w:color w:val="000000"/>
                      <w:lang w:eastAsia="es-CR"/>
                    </w:rPr>
                  </w:pPr>
                  <w:r w:rsidRPr="00AB15B8">
                    <w:rPr>
                      <w:rFonts w:cs="Arial"/>
                      <w:color w:val="000000"/>
                      <w:lang w:eastAsia="es-CR"/>
                    </w:rPr>
                    <w:t>Artículos de periódico y prensa (ARTPP)</w:t>
                  </w:r>
                </w:p>
              </w:tc>
            </w:tr>
            <w:tr w:rsidR="00AB15B8" w:rsidRPr="00AB15B8" w14:paraId="75C0473C" w14:textId="77777777" w:rsidTr="00145FBE">
              <w:trPr>
                <w:trHeight w:val="315"/>
              </w:trPr>
              <w:tc>
                <w:tcPr>
                  <w:tcW w:w="6154" w:type="dxa"/>
                  <w:tcBorders>
                    <w:top w:val="nil"/>
                    <w:left w:val="nil"/>
                    <w:bottom w:val="nil"/>
                    <w:right w:val="nil"/>
                  </w:tcBorders>
                  <w:shd w:val="clear" w:color="auto" w:fill="auto"/>
                  <w:noWrap/>
                  <w:vAlign w:val="center"/>
                  <w:hideMark/>
                </w:tcPr>
                <w:p w14:paraId="17781B69" w14:textId="77777777" w:rsidR="00AB15B8" w:rsidRPr="00AB15B8" w:rsidRDefault="00AB15B8" w:rsidP="00145FBE">
                  <w:pPr>
                    <w:rPr>
                      <w:rFonts w:cs="Arial"/>
                      <w:color w:val="000000"/>
                      <w:lang w:eastAsia="es-CR"/>
                    </w:rPr>
                  </w:pPr>
                  <w:r w:rsidRPr="00AB15B8">
                    <w:rPr>
                      <w:rFonts w:cs="Arial"/>
                      <w:color w:val="000000"/>
                      <w:lang w:eastAsia="es-CR"/>
                    </w:rPr>
                    <w:t>Revistas (REVI)</w:t>
                  </w:r>
                </w:p>
              </w:tc>
            </w:tr>
            <w:tr w:rsidR="00AB15B8" w:rsidRPr="00AB15B8" w14:paraId="1543AC38" w14:textId="77777777" w:rsidTr="00145FBE">
              <w:trPr>
                <w:trHeight w:val="315"/>
              </w:trPr>
              <w:tc>
                <w:tcPr>
                  <w:tcW w:w="6154" w:type="dxa"/>
                  <w:tcBorders>
                    <w:top w:val="nil"/>
                    <w:left w:val="nil"/>
                    <w:bottom w:val="nil"/>
                    <w:right w:val="nil"/>
                  </w:tcBorders>
                  <w:shd w:val="clear" w:color="auto" w:fill="auto"/>
                  <w:noWrap/>
                  <w:vAlign w:val="center"/>
                  <w:hideMark/>
                </w:tcPr>
                <w:p w14:paraId="6C79BC8F" w14:textId="77777777" w:rsidR="00AB15B8" w:rsidRPr="00AB15B8" w:rsidRDefault="00AB15B8" w:rsidP="00145FBE">
                  <w:pPr>
                    <w:rPr>
                      <w:rFonts w:cs="Arial"/>
                      <w:color w:val="000000"/>
                      <w:lang w:eastAsia="es-CR"/>
                    </w:rPr>
                  </w:pPr>
                  <w:r w:rsidRPr="00AB15B8">
                    <w:rPr>
                      <w:rFonts w:cs="Arial"/>
                      <w:color w:val="000000"/>
                      <w:lang w:eastAsia="es-CR"/>
                    </w:rPr>
                    <w:t>Ponencias (PONEN)</w:t>
                  </w:r>
                </w:p>
              </w:tc>
            </w:tr>
            <w:tr w:rsidR="00AB15B8" w:rsidRPr="00AB15B8" w14:paraId="0F6370B5" w14:textId="77777777" w:rsidTr="00145FBE">
              <w:trPr>
                <w:trHeight w:val="315"/>
              </w:trPr>
              <w:tc>
                <w:tcPr>
                  <w:tcW w:w="6154" w:type="dxa"/>
                  <w:tcBorders>
                    <w:top w:val="nil"/>
                    <w:left w:val="nil"/>
                    <w:bottom w:val="nil"/>
                    <w:right w:val="nil"/>
                  </w:tcBorders>
                  <w:shd w:val="clear" w:color="auto" w:fill="auto"/>
                  <w:noWrap/>
                  <w:vAlign w:val="center"/>
                  <w:hideMark/>
                </w:tcPr>
                <w:p w14:paraId="603293F8" w14:textId="01934C84" w:rsidR="00AB15B8" w:rsidRPr="00AB15B8" w:rsidRDefault="00AB15B8" w:rsidP="00145FBE">
                  <w:pPr>
                    <w:rPr>
                      <w:rFonts w:cs="Arial"/>
                      <w:color w:val="000000"/>
                      <w:lang w:eastAsia="es-CR"/>
                    </w:rPr>
                  </w:pPr>
                  <w:r w:rsidRPr="00AB15B8">
                    <w:rPr>
                      <w:rFonts w:cs="Arial"/>
                      <w:color w:val="000000"/>
                      <w:lang w:eastAsia="es-CR"/>
                    </w:rPr>
                    <w:t>Novelas (NOV)</w:t>
                  </w:r>
                </w:p>
              </w:tc>
            </w:tr>
            <w:tr w:rsidR="00AB15B8" w:rsidRPr="00AB15B8" w14:paraId="6F54CF1B" w14:textId="77777777" w:rsidTr="00145FBE">
              <w:trPr>
                <w:trHeight w:val="315"/>
              </w:trPr>
              <w:tc>
                <w:tcPr>
                  <w:tcW w:w="6154" w:type="dxa"/>
                  <w:tcBorders>
                    <w:top w:val="nil"/>
                    <w:left w:val="nil"/>
                    <w:bottom w:val="nil"/>
                    <w:right w:val="nil"/>
                  </w:tcBorders>
                  <w:shd w:val="clear" w:color="auto" w:fill="auto"/>
                  <w:noWrap/>
                  <w:vAlign w:val="center"/>
                  <w:hideMark/>
                </w:tcPr>
                <w:p w14:paraId="74E77A89" w14:textId="77777777" w:rsidR="00AB15B8" w:rsidRPr="00AB15B8" w:rsidRDefault="00AB15B8" w:rsidP="00145FBE">
                  <w:pPr>
                    <w:rPr>
                      <w:rFonts w:cs="Arial"/>
                      <w:color w:val="000000"/>
                      <w:lang w:eastAsia="es-CR"/>
                    </w:rPr>
                  </w:pPr>
                  <w:r w:rsidRPr="00AB15B8">
                    <w:rPr>
                      <w:rFonts w:cs="Arial"/>
                      <w:color w:val="000000"/>
                      <w:lang w:eastAsia="es-CR"/>
                    </w:rPr>
                    <w:t>Pasaportes (PAS)</w:t>
                  </w:r>
                </w:p>
              </w:tc>
            </w:tr>
            <w:tr w:rsidR="00AB15B8" w:rsidRPr="00AB15B8" w14:paraId="6C4B4C0C" w14:textId="77777777" w:rsidTr="00145FBE">
              <w:trPr>
                <w:trHeight w:val="315"/>
              </w:trPr>
              <w:tc>
                <w:tcPr>
                  <w:tcW w:w="6154" w:type="dxa"/>
                  <w:tcBorders>
                    <w:top w:val="nil"/>
                    <w:left w:val="nil"/>
                    <w:bottom w:val="nil"/>
                    <w:right w:val="nil"/>
                  </w:tcBorders>
                  <w:shd w:val="clear" w:color="auto" w:fill="auto"/>
                  <w:noWrap/>
                  <w:vAlign w:val="center"/>
                  <w:hideMark/>
                </w:tcPr>
                <w:p w14:paraId="239A2A08" w14:textId="77777777" w:rsidR="00AB15B8" w:rsidRPr="00AB15B8" w:rsidRDefault="00AB15B8" w:rsidP="00145FBE">
                  <w:pPr>
                    <w:rPr>
                      <w:rFonts w:cs="Arial"/>
                      <w:color w:val="000000"/>
                      <w:lang w:eastAsia="es-CR"/>
                    </w:rPr>
                  </w:pPr>
                  <w:r w:rsidRPr="00AB15B8">
                    <w:rPr>
                      <w:rFonts w:cs="Arial"/>
                      <w:color w:val="000000"/>
                      <w:lang w:eastAsia="es-CR"/>
                    </w:rPr>
                    <w:t>Discursos (DISC)</w:t>
                  </w:r>
                </w:p>
              </w:tc>
            </w:tr>
            <w:tr w:rsidR="00AB15B8" w:rsidRPr="00AB15B8" w14:paraId="6FB27FEC" w14:textId="77777777" w:rsidTr="00145FBE">
              <w:trPr>
                <w:trHeight w:val="315"/>
              </w:trPr>
              <w:tc>
                <w:tcPr>
                  <w:tcW w:w="6154" w:type="dxa"/>
                  <w:tcBorders>
                    <w:top w:val="nil"/>
                    <w:left w:val="nil"/>
                    <w:bottom w:val="nil"/>
                    <w:right w:val="nil"/>
                  </w:tcBorders>
                  <w:shd w:val="clear" w:color="auto" w:fill="auto"/>
                  <w:noWrap/>
                  <w:vAlign w:val="center"/>
                  <w:hideMark/>
                </w:tcPr>
                <w:p w14:paraId="1FB14BB7" w14:textId="77777777" w:rsidR="00AB15B8" w:rsidRPr="00AB15B8" w:rsidRDefault="00AB15B8" w:rsidP="00145FBE">
                  <w:pPr>
                    <w:rPr>
                      <w:rFonts w:cs="Arial"/>
                      <w:color w:val="000000"/>
                      <w:lang w:eastAsia="es-CR"/>
                    </w:rPr>
                  </w:pPr>
                  <w:r w:rsidRPr="00AB15B8">
                    <w:rPr>
                      <w:rFonts w:cs="Arial"/>
                      <w:color w:val="000000"/>
                      <w:lang w:eastAsia="es-CR"/>
                    </w:rPr>
                    <w:t>Testamentos (TESTA)</w:t>
                  </w:r>
                </w:p>
              </w:tc>
            </w:tr>
            <w:tr w:rsidR="00AB15B8" w:rsidRPr="00AB15B8" w14:paraId="63CCFC47" w14:textId="77777777" w:rsidTr="00145FBE">
              <w:trPr>
                <w:trHeight w:val="315"/>
              </w:trPr>
              <w:tc>
                <w:tcPr>
                  <w:tcW w:w="6154" w:type="dxa"/>
                  <w:tcBorders>
                    <w:top w:val="nil"/>
                    <w:left w:val="nil"/>
                    <w:bottom w:val="nil"/>
                    <w:right w:val="nil"/>
                  </w:tcBorders>
                  <w:shd w:val="clear" w:color="auto" w:fill="auto"/>
                  <w:noWrap/>
                  <w:vAlign w:val="center"/>
                  <w:hideMark/>
                </w:tcPr>
                <w:p w14:paraId="2DE275C6" w14:textId="77777777" w:rsidR="00AB15B8" w:rsidRPr="00AB15B8" w:rsidRDefault="00AB15B8" w:rsidP="00145FBE">
                  <w:pPr>
                    <w:rPr>
                      <w:rFonts w:cs="Arial"/>
                      <w:color w:val="000000"/>
                      <w:lang w:eastAsia="es-CR"/>
                    </w:rPr>
                  </w:pPr>
                  <w:r w:rsidRPr="00AB15B8">
                    <w:rPr>
                      <w:rFonts w:cs="Arial"/>
                      <w:color w:val="000000"/>
                      <w:lang w:eastAsia="es-CR"/>
                    </w:rPr>
                    <w:t>Actas (ACT)</w:t>
                  </w:r>
                </w:p>
              </w:tc>
            </w:tr>
            <w:tr w:rsidR="00AB15B8" w:rsidRPr="00AB15B8" w14:paraId="274765DC" w14:textId="77777777" w:rsidTr="00145FBE">
              <w:trPr>
                <w:trHeight w:val="315"/>
              </w:trPr>
              <w:tc>
                <w:tcPr>
                  <w:tcW w:w="6154" w:type="dxa"/>
                  <w:tcBorders>
                    <w:top w:val="nil"/>
                    <w:left w:val="nil"/>
                    <w:bottom w:val="nil"/>
                    <w:right w:val="nil"/>
                  </w:tcBorders>
                  <w:shd w:val="clear" w:color="auto" w:fill="auto"/>
                  <w:noWrap/>
                  <w:vAlign w:val="center"/>
                  <w:hideMark/>
                </w:tcPr>
                <w:p w14:paraId="49F71758" w14:textId="2FEDF295" w:rsidR="00AB15B8" w:rsidRPr="00AB15B8" w:rsidRDefault="00AB15B8" w:rsidP="00145FBE">
                  <w:pPr>
                    <w:rPr>
                      <w:rFonts w:cs="Arial"/>
                      <w:color w:val="000000"/>
                      <w:lang w:eastAsia="es-CR"/>
                    </w:rPr>
                  </w:pPr>
                  <w:r w:rsidRPr="00AB15B8">
                    <w:rPr>
                      <w:rFonts w:cs="Arial"/>
                      <w:color w:val="000000"/>
                      <w:lang w:eastAsia="es-CR"/>
                    </w:rPr>
                    <w:t>Agendas de mano (AGENMA)</w:t>
                  </w:r>
                </w:p>
              </w:tc>
            </w:tr>
            <w:tr w:rsidR="00AB15B8" w:rsidRPr="00AB15B8" w14:paraId="2B9A50DF" w14:textId="77777777" w:rsidTr="00145FBE">
              <w:trPr>
                <w:trHeight w:val="315"/>
              </w:trPr>
              <w:tc>
                <w:tcPr>
                  <w:tcW w:w="6154" w:type="dxa"/>
                  <w:tcBorders>
                    <w:top w:val="nil"/>
                    <w:left w:val="nil"/>
                    <w:bottom w:val="nil"/>
                    <w:right w:val="nil"/>
                  </w:tcBorders>
                  <w:shd w:val="clear" w:color="auto" w:fill="auto"/>
                  <w:noWrap/>
                  <w:vAlign w:val="center"/>
                  <w:hideMark/>
                </w:tcPr>
                <w:p w14:paraId="791B690F" w14:textId="77777777" w:rsidR="00AB15B8" w:rsidRPr="00AB15B8" w:rsidRDefault="00AB15B8" w:rsidP="00145FBE">
                  <w:pPr>
                    <w:rPr>
                      <w:rFonts w:cs="Arial"/>
                      <w:color w:val="000000"/>
                      <w:lang w:eastAsia="es-CR"/>
                    </w:rPr>
                  </w:pPr>
                  <w:r w:rsidRPr="00AB15B8">
                    <w:rPr>
                      <w:rFonts w:cs="Arial"/>
                      <w:color w:val="000000"/>
                      <w:lang w:eastAsia="es-CR"/>
                    </w:rPr>
                    <w:t>Certificaciones (CERTI)</w:t>
                  </w:r>
                </w:p>
              </w:tc>
            </w:tr>
            <w:tr w:rsidR="00AB15B8" w:rsidRPr="00AB15B8" w14:paraId="315B8BBB" w14:textId="77777777" w:rsidTr="00145FBE">
              <w:trPr>
                <w:trHeight w:val="315"/>
              </w:trPr>
              <w:tc>
                <w:tcPr>
                  <w:tcW w:w="6154" w:type="dxa"/>
                  <w:tcBorders>
                    <w:top w:val="nil"/>
                    <w:left w:val="nil"/>
                    <w:bottom w:val="nil"/>
                    <w:right w:val="nil"/>
                  </w:tcBorders>
                  <w:shd w:val="clear" w:color="auto" w:fill="auto"/>
                  <w:noWrap/>
                  <w:vAlign w:val="center"/>
                  <w:hideMark/>
                </w:tcPr>
                <w:p w14:paraId="5A1D4E8E" w14:textId="77777777" w:rsidR="00AB15B8" w:rsidRPr="00AB15B8" w:rsidRDefault="00AB15B8" w:rsidP="00145FBE">
                  <w:pPr>
                    <w:rPr>
                      <w:rFonts w:cs="Arial"/>
                      <w:color w:val="000000"/>
                      <w:lang w:eastAsia="es-CR"/>
                    </w:rPr>
                  </w:pPr>
                  <w:r w:rsidRPr="00AB15B8">
                    <w:rPr>
                      <w:rFonts w:cs="Arial"/>
                      <w:color w:val="000000"/>
                      <w:lang w:eastAsia="es-CR"/>
                    </w:rPr>
                    <w:t>Constancias (CONS)</w:t>
                  </w:r>
                </w:p>
              </w:tc>
            </w:tr>
            <w:tr w:rsidR="00AB15B8" w:rsidRPr="00AB15B8" w14:paraId="15ADE2D4" w14:textId="77777777" w:rsidTr="00145FBE">
              <w:trPr>
                <w:trHeight w:val="315"/>
              </w:trPr>
              <w:tc>
                <w:tcPr>
                  <w:tcW w:w="6154" w:type="dxa"/>
                  <w:tcBorders>
                    <w:top w:val="nil"/>
                    <w:left w:val="nil"/>
                    <w:bottom w:val="nil"/>
                    <w:right w:val="nil"/>
                  </w:tcBorders>
                  <w:shd w:val="clear" w:color="auto" w:fill="auto"/>
                  <w:noWrap/>
                  <w:vAlign w:val="center"/>
                  <w:hideMark/>
                </w:tcPr>
                <w:p w14:paraId="200C5F39" w14:textId="77777777" w:rsidR="00AB15B8" w:rsidRPr="00AB15B8" w:rsidRDefault="00AB15B8" w:rsidP="00145FBE">
                  <w:pPr>
                    <w:rPr>
                      <w:rFonts w:cs="Arial"/>
                      <w:color w:val="000000"/>
                      <w:lang w:eastAsia="es-CR"/>
                    </w:rPr>
                  </w:pPr>
                  <w:r w:rsidRPr="00AB15B8">
                    <w:rPr>
                      <w:rFonts w:cs="Arial"/>
                      <w:color w:val="000000"/>
                      <w:lang w:eastAsia="es-CR"/>
                    </w:rPr>
                    <w:t>Listas (LIST)</w:t>
                  </w:r>
                </w:p>
              </w:tc>
            </w:tr>
            <w:tr w:rsidR="00AB15B8" w:rsidRPr="00AB15B8" w14:paraId="1971A6B0" w14:textId="77777777" w:rsidTr="00145FBE">
              <w:trPr>
                <w:trHeight w:val="315"/>
              </w:trPr>
              <w:tc>
                <w:tcPr>
                  <w:tcW w:w="6154" w:type="dxa"/>
                  <w:tcBorders>
                    <w:top w:val="nil"/>
                    <w:left w:val="nil"/>
                    <w:bottom w:val="nil"/>
                    <w:right w:val="nil"/>
                  </w:tcBorders>
                  <w:shd w:val="clear" w:color="auto" w:fill="auto"/>
                  <w:noWrap/>
                  <w:vAlign w:val="center"/>
                  <w:hideMark/>
                </w:tcPr>
                <w:p w14:paraId="4AE39FAE" w14:textId="77777777" w:rsidR="00AB15B8" w:rsidRPr="00AB15B8" w:rsidRDefault="00AB15B8" w:rsidP="00145FBE">
                  <w:pPr>
                    <w:rPr>
                      <w:rFonts w:cs="Arial"/>
                      <w:color w:val="000000"/>
                      <w:lang w:eastAsia="es-CR"/>
                    </w:rPr>
                  </w:pPr>
                  <w:r w:rsidRPr="00AB15B8">
                    <w:rPr>
                      <w:rFonts w:cs="Arial"/>
                      <w:color w:val="000000"/>
                      <w:lang w:eastAsia="es-CR"/>
                    </w:rPr>
                    <w:t>Correspondencia (COR)</w:t>
                  </w:r>
                </w:p>
              </w:tc>
            </w:tr>
            <w:tr w:rsidR="00AB15B8" w:rsidRPr="00AB15B8" w14:paraId="0162ABC1" w14:textId="77777777" w:rsidTr="00145FBE">
              <w:trPr>
                <w:trHeight w:val="315"/>
              </w:trPr>
              <w:tc>
                <w:tcPr>
                  <w:tcW w:w="6154" w:type="dxa"/>
                  <w:tcBorders>
                    <w:top w:val="nil"/>
                    <w:left w:val="nil"/>
                    <w:bottom w:val="nil"/>
                    <w:right w:val="nil"/>
                  </w:tcBorders>
                  <w:shd w:val="clear" w:color="auto" w:fill="auto"/>
                  <w:noWrap/>
                  <w:vAlign w:val="center"/>
                  <w:hideMark/>
                </w:tcPr>
                <w:p w14:paraId="38146490" w14:textId="77777777" w:rsidR="00AB15B8" w:rsidRPr="00AB15B8" w:rsidRDefault="00AB15B8" w:rsidP="00145FBE">
                  <w:pPr>
                    <w:rPr>
                      <w:rFonts w:cs="Arial"/>
                      <w:color w:val="000000"/>
                      <w:lang w:eastAsia="es-CR"/>
                    </w:rPr>
                  </w:pPr>
                  <w:r w:rsidRPr="00AB15B8">
                    <w:rPr>
                      <w:rFonts w:cs="Arial"/>
                      <w:color w:val="000000"/>
                      <w:lang w:eastAsia="es-CR"/>
                    </w:rPr>
                    <w:t>Contratos (CONTRA)</w:t>
                  </w:r>
                </w:p>
              </w:tc>
            </w:tr>
            <w:tr w:rsidR="00AB15B8" w:rsidRPr="00AB15B8" w14:paraId="27911B31" w14:textId="77777777" w:rsidTr="00145FBE">
              <w:trPr>
                <w:trHeight w:val="315"/>
              </w:trPr>
              <w:tc>
                <w:tcPr>
                  <w:tcW w:w="6154" w:type="dxa"/>
                  <w:tcBorders>
                    <w:top w:val="nil"/>
                    <w:left w:val="nil"/>
                    <w:bottom w:val="nil"/>
                    <w:right w:val="nil"/>
                  </w:tcBorders>
                  <w:shd w:val="clear" w:color="auto" w:fill="auto"/>
                  <w:noWrap/>
                  <w:vAlign w:val="center"/>
                  <w:hideMark/>
                </w:tcPr>
                <w:p w14:paraId="4163AA82" w14:textId="7E00C3DD" w:rsidR="00AB15B8" w:rsidRPr="00AB15B8" w:rsidRDefault="00AB15B8" w:rsidP="00145FBE">
                  <w:pPr>
                    <w:rPr>
                      <w:rFonts w:cs="Arial"/>
                      <w:color w:val="000000"/>
                      <w:lang w:eastAsia="es-CR"/>
                    </w:rPr>
                  </w:pPr>
                  <w:r w:rsidRPr="00AB15B8">
                    <w:rPr>
                      <w:rFonts w:cs="Arial"/>
                      <w:color w:val="000000"/>
                      <w:lang w:eastAsia="es-CR"/>
                    </w:rPr>
                    <w:t xml:space="preserve">Escrituras (ESCRI) </w:t>
                  </w:r>
                </w:p>
              </w:tc>
            </w:tr>
            <w:tr w:rsidR="00AB15B8" w:rsidRPr="00AB15B8" w14:paraId="424EC26C" w14:textId="77777777" w:rsidTr="00145FBE">
              <w:trPr>
                <w:trHeight w:val="315"/>
              </w:trPr>
              <w:tc>
                <w:tcPr>
                  <w:tcW w:w="6154" w:type="dxa"/>
                  <w:tcBorders>
                    <w:top w:val="nil"/>
                    <w:left w:val="nil"/>
                    <w:bottom w:val="nil"/>
                    <w:right w:val="nil"/>
                  </w:tcBorders>
                  <w:shd w:val="clear" w:color="auto" w:fill="auto"/>
                  <w:noWrap/>
                  <w:vAlign w:val="center"/>
                  <w:hideMark/>
                </w:tcPr>
                <w:p w14:paraId="04CCDD34" w14:textId="77777777" w:rsidR="00AB15B8" w:rsidRPr="00AB15B8" w:rsidRDefault="00AB15B8" w:rsidP="00145FBE">
                  <w:pPr>
                    <w:rPr>
                      <w:rFonts w:cs="Arial"/>
                      <w:color w:val="000000"/>
                      <w:lang w:eastAsia="es-CR"/>
                    </w:rPr>
                  </w:pPr>
                  <w:r w:rsidRPr="00AB15B8">
                    <w:rPr>
                      <w:rFonts w:cs="Arial"/>
                      <w:color w:val="000000"/>
                      <w:lang w:eastAsia="es-CR"/>
                    </w:rPr>
                    <w:t>Expedientes (EXP)</w:t>
                  </w:r>
                </w:p>
              </w:tc>
            </w:tr>
            <w:tr w:rsidR="00AB15B8" w:rsidRPr="00AB15B8" w14:paraId="35DA2EE5" w14:textId="77777777" w:rsidTr="00145FBE">
              <w:trPr>
                <w:trHeight w:val="315"/>
              </w:trPr>
              <w:tc>
                <w:tcPr>
                  <w:tcW w:w="6154" w:type="dxa"/>
                  <w:tcBorders>
                    <w:top w:val="nil"/>
                    <w:left w:val="nil"/>
                    <w:bottom w:val="nil"/>
                    <w:right w:val="nil"/>
                  </w:tcBorders>
                  <w:shd w:val="clear" w:color="auto" w:fill="auto"/>
                  <w:noWrap/>
                  <w:vAlign w:val="center"/>
                  <w:hideMark/>
                </w:tcPr>
                <w:p w14:paraId="62857B5B" w14:textId="00973ED7" w:rsidR="00AB15B8" w:rsidRPr="00AB15B8" w:rsidRDefault="00AB15B8" w:rsidP="00145FBE">
                  <w:pPr>
                    <w:rPr>
                      <w:rFonts w:cs="Arial"/>
                      <w:color w:val="000000"/>
                      <w:lang w:eastAsia="es-CR"/>
                    </w:rPr>
                  </w:pPr>
                  <w:r w:rsidRPr="00AB15B8">
                    <w:rPr>
                      <w:rFonts w:cs="Arial"/>
                      <w:color w:val="000000"/>
                      <w:lang w:eastAsia="es-CR"/>
                    </w:rPr>
                    <w:t>Notas biográficas (NOBIOG)</w:t>
                  </w:r>
                </w:p>
              </w:tc>
            </w:tr>
            <w:tr w:rsidR="00AB15B8" w:rsidRPr="00AB15B8" w14:paraId="2A245E17" w14:textId="77777777" w:rsidTr="00145FBE">
              <w:trPr>
                <w:trHeight w:val="315"/>
              </w:trPr>
              <w:tc>
                <w:tcPr>
                  <w:tcW w:w="6154" w:type="dxa"/>
                  <w:tcBorders>
                    <w:top w:val="nil"/>
                    <w:left w:val="nil"/>
                    <w:bottom w:val="nil"/>
                    <w:right w:val="nil"/>
                  </w:tcBorders>
                  <w:shd w:val="clear" w:color="auto" w:fill="auto"/>
                  <w:noWrap/>
                  <w:vAlign w:val="center"/>
                  <w:hideMark/>
                </w:tcPr>
                <w:p w14:paraId="0E45E30F" w14:textId="11C397B1" w:rsidR="00AB15B8" w:rsidRPr="00AB15B8" w:rsidRDefault="00AB15B8" w:rsidP="00145FBE">
                  <w:pPr>
                    <w:rPr>
                      <w:rFonts w:cs="Arial"/>
                      <w:color w:val="000000"/>
                      <w:lang w:eastAsia="es-CR"/>
                    </w:rPr>
                  </w:pPr>
                  <w:r w:rsidRPr="00AB15B8">
                    <w:rPr>
                      <w:rFonts w:cs="Arial"/>
                      <w:color w:val="000000"/>
                      <w:lang w:eastAsia="es-CR"/>
                    </w:rPr>
                    <w:t xml:space="preserve">Comprobantes de pago (COMPAG) </w:t>
                  </w:r>
                </w:p>
              </w:tc>
            </w:tr>
            <w:tr w:rsidR="00AB15B8" w:rsidRPr="00AB15B8" w14:paraId="67FD563B" w14:textId="77777777" w:rsidTr="00145FBE">
              <w:trPr>
                <w:trHeight w:val="315"/>
              </w:trPr>
              <w:tc>
                <w:tcPr>
                  <w:tcW w:w="6154" w:type="dxa"/>
                  <w:tcBorders>
                    <w:top w:val="nil"/>
                    <w:left w:val="nil"/>
                    <w:bottom w:val="nil"/>
                    <w:right w:val="nil"/>
                  </w:tcBorders>
                  <w:shd w:val="clear" w:color="auto" w:fill="auto"/>
                  <w:noWrap/>
                  <w:vAlign w:val="center"/>
                  <w:hideMark/>
                </w:tcPr>
                <w:p w14:paraId="503A4F34" w14:textId="77777777" w:rsidR="00AB15B8" w:rsidRPr="00AB15B8" w:rsidRDefault="00AB15B8" w:rsidP="00145FBE">
                  <w:pPr>
                    <w:rPr>
                      <w:rFonts w:cs="Arial"/>
                      <w:color w:val="000000"/>
                      <w:lang w:eastAsia="es-CR"/>
                    </w:rPr>
                  </w:pPr>
                  <w:r w:rsidRPr="00AB15B8">
                    <w:rPr>
                      <w:rFonts w:cs="Arial"/>
                      <w:color w:val="000000"/>
                      <w:lang w:eastAsia="es-CR"/>
                    </w:rPr>
                    <w:t>Cuentas (CTA)</w:t>
                  </w:r>
                </w:p>
              </w:tc>
            </w:tr>
            <w:tr w:rsidR="00AB15B8" w:rsidRPr="00AB15B8" w14:paraId="038837E4" w14:textId="77777777" w:rsidTr="00145FBE">
              <w:trPr>
                <w:trHeight w:val="315"/>
              </w:trPr>
              <w:tc>
                <w:tcPr>
                  <w:tcW w:w="6154" w:type="dxa"/>
                  <w:tcBorders>
                    <w:top w:val="nil"/>
                    <w:left w:val="nil"/>
                    <w:bottom w:val="nil"/>
                    <w:right w:val="nil"/>
                  </w:tcBorders>
                  <w:shd w:val="clear" w:color="auto" w:fill="auto"/>
                  <w:noWrap/>
                  <w:vAlign w:val="center"/>
                  <w:hideMark/>
                </w:tcPr>
                <w:p w14:paraId="7CE1F530" w14:textId="77777777" w:rsidR="00AB15B8" w:rsidRPr="00AB15B8" w:rsidRDefault="00AB15B8" w:rsidP="00145FBE">
                  <w:pPr>
                    <w:rPr>
                      <w:rFonts w:cs="Arial"/>
                      <w:color w:val="000000"/>
                      <w:lang w:eastAsia="es-CR"/>
                    </w:rPr>
                  </w:pPr>
                  <w:r w:rsidRPr="00AB15B8">
                    <w:rPr>
                      <w:rFonts w:cs="Arial"/>
                      <w:color w:val="000000"/>
                      <w:lang w:eastAsia="es-CR"/>
                    </w:rPr>
                    <w:t>Álbumes (ALBUM)</w:t>
                  </w:r>
                </w:p>
              </w:tc>
            </w:tr>
            <w:tr w:rsidR="00AB15B8" w:rsidRPr="00AB15B8" w14:paraId="4CC737DB" w14:textId="77777777" w:rsidTr="00145FBE">
              <w:trPr>
                <w:trHeight w:val="315"/>
              </w:trPr>
              <w:tc>
                <w:tcPr>
                  <w:tcW w:w="6154" w:type="dxa"/>
                  <w:tcBorders>
                    <w:top w:val="nil"/>
                    <w:left w:val="nil"/>
                    <w:bottom w:val="nil"/>
                    <w:right w:val="nil"/>
                  </w:tcBorders>
                  <w:shd w:val="clear" w:color="auto" w:fill="auto"/>
                  <w:noWrap/>
                  <w:vAlign w:val="center"/>
                  <w:hideMark/>
                </w:tcPr>
                <w:p w14:paraId="1BD4C646" w14:textId="799EC7CA" w:rsidR="00AB15B8" w:rsidRPr="00AB15B8" w:rsidRDefault="00AB15B8" w:rsidP="00145FBE">
                  <w:pPr>
                    <w:rPr>
                      <w:rFonts w:cs="Arial"/>
                      <w:color w:val="000000"/>
                      <w:lang w:eastAsia="es-CR"/>
                    </w:rPr>
                  </w:pPr>
                  <w:r w:rsidRPr="00AB15B8">
                    <w:rPr>
                      <w:rFonts w:cs="Arial"/>
                      <w:color w:val="000000"/>
                      <w:lang w:eastAsia="es-CR"/>
                    </w:rPr>
                    <w:t>Material divulgativo en pequeño formato</w:t>
                  </w:r>
                  <w:r w:rsidR="00145FBE">
                    <w:rPr>
                      <w:rFonts w:cs="Arial"/>
                      <w:color w:val="000000"/>
                      <w:lang w:eastAsia="es-CR"/>
                    </w:rPr>
                    <w:t xml:space="preserve"> (</w:t>
                  </w:r>
                  <w:r w:rsidRPr="00AB15B8">
                    <w:rPr>
                      <w:rFonts w:cs="Arial"/>
                      <w:color w:val="000000"/>
                      <w:lang w:eastAsia="es-CR"/>
                    </w:rPr>
                    <w:t>MADIPEF)</w:t>
                  </w:r>
                </w:p>
              </w:tc>
            </w:tr>
            <w:tr w:rsidR="00AB15B8" w:rsidRPr="00AB15B8" w14:paraId="28ACD69F" w14:textId="77777777" w:rsidTr="00145FBE">
              <w:trPr>
                <w:trHeight w:val="315"/>
              </w:trPr>
              <w:tc>
                <w:tcPr>
                  <w:tcW w:w="6154" w:type="dxa"/>
                  <w:tcBorders>
                    <w:top w:val="nil"/>
                    <w:left w:val="nil"/>
                    <w:bottom w:val="nil"/>
                    <w:right w:val="nil"/>
                  </w:tcBorders>
                  <w:shd w:val="clear" w:color="auto" w:fill="auto"/>
                  <w:noWrap/>
                  <w:vAlign w:val="center"/>
                  <w:hideMark/>
                </w:tcPr>
                <w:p w14:paraId="11B6B0E4" w14:textId="77777777" w:rsidR="00AB15B8" w:rsidRPr="00AB15B8" w:rsidRDefault="00AB15B8" w:rsidP="00145FBE">
                  <w:pPr>
                    <w:rPr>
                      <w:rFonts w:cs="Arial"/>
                      <w:color w:val="000000"/>
                      <w:lang w:eastAsia="es-CR"/>
                    </w:rPr>
                  </w:pPr>
                  <w:r w:rsidRPr="00AB15B8">
                    <w:rPr>
                      <w:rFonts w:cs="Arial"/>
                      <w:color w:val="000000"/>
                      <w:lang w:eastAsia="es-CR"/>
                    </w:rPr>
                    <w:t>Fotografías (FO)</w:t>
                  </w:r>
                </w:p>
              </w:tc>
            </w:tr>
          </w:tbl>
          <w:p w14:paraId="09B269A8" w14:textId="77777777" w:rsidR="00AB15B8" w:rsidRPr="00AB15B8" w:rsidRDefault="00AB15B8" w:rsidP="005D0134">
            <w:pPr>
              <w:jc w:val="center"/>
              <w:textAlignment w:val="baseline"/>
              <w:rPr>
                <w:rFonts w:cs="Arial"/>
                <w:lang w:eastAsia="es-CR"/>
              </w:rPr>
            </w:pPr>
          </w:p>
        </w:tc>
      </w:tr>
    </w:tbl>
    <w:p w14:paraId="769BC51D" w14:textId="77777777" w:rsidR="003A45FC" w:rsidRPr="003A45FC" w:rsidRDefault="003A45FC" w:rsidP="003A45FC">
      <w:pPr>
        <w:jc w:val="both"/>
        <w:rPr>
          <w:rFonts w:cs="Arial"/>
        </w:rPr>
      </w:pPr>
    </w:p>
    <w:p w14:paraId="1B8A7458" w14:textId="77777777" w:rsidR="003A45FC" w:rsidRPr="003A45FC" w:rsidRDefault="003A45FC" w:rsidP="00C927AF">
      <w:pPr>
        <w:numPr>
          <w:ilvl w:val="0"/>
          <w:numId w:val="3"/>
        </w:numPr>
        <w:jc w:val="both"/>
        <w:rPr>
          <w:rFonts w:cs="Arial"/>
          <w:b/>
          <w:bCs/>
        </w:rPr>
      </w:pPr>
      <w:r w:rsidRPr="003A45FC">
        <w:rPr>
          <w:rFonts w:cs="Arial"/>
          <w:b/>
          <w:bCs/>
        </w:rPr>
        <w:t>ÁREA DE CONDICIONES DE ACCESO Y UTILIZACIÓN.</w:t>
      </w:r>
    </w:p>
    <w:p w14:paraId="299E2771" w14:textId="77777777" w:rsidR="003A45FC" w:rsidRPr="003A45FC" w:rsidRDefault="003A45FC" w:rsidP="003A45FC">
      <w:pPr>
        <w:jc w:val="both"/>
        <w:rPr>
          <w:rFonts w:cs="Arial"/>
        </w:rPr>
      </w:pPr>
    </w:p>
    <w:p w14:paraId="335BDADD" w14:textId="5E25B31A" w:rsidR="003A45FC" w:rsidRPr="003A45FC" w:rsidRDefault="003A45FC" w:rsidP="00C927AF">
      <w:pPr>
        <w:numPr>
          <w:ilvl w:val="1"/>
          <w:numId w:val="3"/>
        </w:numPr>
        <w:ind w:left="0" w:firstLine="0"/>
        <w:jc w:val="both"/>
        <w:rPr>
          <w:rFonts w:cs="Arial"/>
          <w:bCs/>
        </w:rPr>
      </w:pPr>
      <w:r w:rsidRPr="003A45FC">
        <w:rPr>
          <w:rFonts w:cs="Arial"/>
          <w:b/>
          <w:bCs/>
        </w:rPr>
        <w:t xml:space="preserve">CONDICIONES DE ACCESO: </w:t>
      </w:r>
      <w:r w:rsidRPr="003A45FC">
        <w:rPr>
          <w:rFonts w:cs="Arial"/>
          <w:bCs/>
        </w:rPr>
        <w:t>Acceso libre</w:t>
      </w:r>
      <w:r w:rsidR="001124F9">
        <w:rPr>
          <w:rFonts w:cs="Arial"/>
          <w:bCs/>
        </w:rPr>
        <w:t>.</w:t>
      </w:r>
    </w:p>
    <w:p w14:paraId="65E82EB1" w14:textId="77777777" w:rsidR="003A45FC" w:rsidRPr="003A45FC" w:rsidRDefault="003A45FC" w:rsidP="003A45FC">
      <w:pPr>
        <w:jc w:val="both"/>
        <w:rPr>
          <w:rFonts w:cs="Arial"/>
        </w:rPr>
      </w:pPr>
    </w:p>
    <w:p w14:paraId="14DE7B55" w14:textId="49AD2E74" w:rsidR="003A45FC" w:rsidRPr="00144209" w:rsidRDefault="003A45FC" w:rsidP="00B137E8">
      <w:pPr>
        <w:numPr>
          <w:ilvl w:val="1"/>
          <w:numId w:val="3"/>
        </w:numPr>
        <w:tabs>
          <w:tab w:val="num" w:pos="0"/>
        </w:tabs>
        <w:ind w:left="0" w:firstLine="0"/>
        <w:jc w:val="both"/>
        <w:rPr>
          <w:rFonts w:cs="Arial"/>
        </w:rPr>
      </w:pPr>
      <w:r w:rsidRPr="00144209">
        <w:rPr>
          <w:rFonts w:cs="Arial"/>
          <w:b/>
          <w:bCs/>
        </w:rPr>
        <w:t xml:space="preserve">CONDICIONES DE REPRODUCCIÓN: </w:t>
      </w:r>
      <w:bookmarkStart w:id="0" w:name="OLE_LINK3"/>
      <w:r w:rsidR="00144209" w:rsidRPr="00144209">
        <w:rPr>
          <w:rFonts w:cs="Arial"/>
        </w:rPr>
        <w:t>La</w:t>
      </w:r>
      <w:r w:rsidR="008B05C0">
        <w:rPr>
          <w:rFonts w:cs="Arial"/>
        </w:rPr>
        <w:t xml:space="preserve"> </w:t>
      </w:r>
      <w:r w:rsidR="001A05A8">
        <w:rPr>
          <w:rFonts w:cs="Arial"/>
        </w:rPr>
        <w:t>señora Marysia Pinto Echeverria, donante de los documentos,</w:t>
      </w:r>
      <w:r w:rsidR="00144209" w:rsidRPr="00144209">
        <w:rPr>
          <w:rFonts w:cs="Arial"/>
        </w:rPr>
        <w:t xml:space="preserve"> manifestó restricciones para la reproducción por un periodo de tres años, siendo necesaria la autorización por parte de ella o el señor Edgar Pacheco Pinto</w:t>
      </w:r>
      <w:bookmarkEnd w:id="0"/>
      <w:r w:rsidR="00144209" w:rsidRPr="00144209">
        <w:rPr>
          <w:rFonts w:cs="Arial"/>
        </w:rPr>
        <w:t>.</w:t>
      </w:r>
    </w:p>
    <w:p w14:paraId="78FE8E94" w14:textId="77777777" w:rsidR="00144209" w:rsidRPr="00144209" w:rsidRDefault="00144209" w:rsidP="00144209">
      <w:pPr>
        <w:jc w:val="both"/>
        <w:rPr>
          <w:rFonts w:cs="Arial"/>
        </w:rPr>
      </w:pPr>
    </w:p>
    <w:p w14:paraId="2424E455" w14:textId="2984E45D" w:rsidR="003A45FC" w:rsidRPr="00610AB5" w:rsidRDefault="003A45FC" w:rsidP="00DD3CE5">
      <w:pPr>
        <w:numPr>
          <w:ilvl w:val="1"/>
          <w:numId w:val="3"/>
        </w:numPr>
        <w:ind w:left="0" w:firstLine="0"/>
        <w:jc w:val="both"/>
        <w:rPr>
          <w:rFonts w:cs="Arial"/>
        </w:rPr>
      </w:pPr>
      <w:r w:rsidRPr="00396FE4">
        <w:rPr>
          <w:rFonts w:cs="Arial"/>
          <w:b/>
          <w:bCs/>
        </w:rPr>
        <w:t xml:space="preserve">LENGUA / ESTRITURA (S) DE LOS DOCUMENTOS: </w:t>
      </w:r>
      <w:proofErr w:type="gramStart"/>
      <w:r w:rsidR="00396FE4" w:rsidRPr="00610AB5">
        <w:rPr>
          <w:rFonts w:cs="Arial"/>
        </w:rPr>
        <w:t>E</w:t>
      </w:r>
      <w:r w:rsidR="00294497" w:rsidRPr="00610AB5">
        <w:rPr>
          <w:rFonts w:cs="Arial"/>
          <w:bCs/>
        </w:rPr>
        <w:t>spañol</w:t>
      </w:r>
      <w:proofErr w:type="gramEnd"/>
      <w:r w:rsidR="000F1AC5">
        <w:rPr>
          <w:rFonts w:cs="Arial"/>
          <w:bCs/>
        </w:rPr>
        <w:t xml:space="preserve">; </w:t>
      </w:r>
      <w:r w:rsidR="00294497" w:rsidRPr="00610AB5">
        <w:rPr>
          <w:rFonts w:cs="Arial"/>
          <w:bCs/>
        </w:rPr>
        <w:t>inglés</w:t>
      </w:r>
      <w:r w:rsidR="00610AB5" w:rsidRPr="00610AB5">
        <w:rPr>
          <w:rFonts w:cs="Arial"/>
          <w:bCs/>
        </w:rPr>
        <w:t xml:space="preserve"> y francés</w:t>
      </w:r>
    </w:p>
    <w:p w14:paraId="0AA55954" w14:textId="77777777" w:rsidR="00EE09B9" w:rsidRPr="00396FE4" w:rsidRDefault="00EE09B9" w:rsidP="00EE09B9">
      <w:pPr>
        <w:jc w:val="both"/>
        <w:rPr>
          <w:rFonts w:cs="Arial"/>
        </w:rPr>
      </w:pPr>
    </w:p>
    <w:p w14:paraId="365865EC" w14:textId="77777777" w:rsidR="003A45FC" w:rsidRPr="003A45FC" w:rsidRDefault="003A45FC" w:rsidP="003A45FC">
      <w:pPr>
        <w:spacing w:line="276" w:lineRule="auto"/>
        <w:jc w:val="both"/>
        <w:rPr>
          <w:rFonts w:cs="Arial"/>
          <w:lang w:val="es-ES"/>
        </w:rPr>
      </w:pPr>
      <w:r w:rsidRPr="003A45FC">
        <w:rPr>
          <w:rFonts w:cs="Arial"/>
          <w:b/>
          <w:bCs/>
        </w:rPr>
        <w:t xml:space="preserve">4.4. CARACTERÍSTICAS FÍSICAS Y REQUISITOS TÉCNICOS: </w:t>
      </w:r>
      <w:r w:rsidRPr="003A45FC">
        <w:rPr>
          <w:rFonts w:cs="Arial"/>
          <w:lang w:val="es-ES_tradnl"/>
        </w:rPr>
        <w:t>Buen estado de conservación.</w:t>
      </w:r>
    </w:p>
    <w:p w14:paraId="6DB7B656" w14:textId="5300E69C" w:rsidR="003A45FC" w:rsidRDefault="003A45FC" w:rsidP="00CF7CBC">
      <w:pPr>
        <w:contextualSpacing/>
        <w:jc w:val="both"/>
        <w:rPr>
          <w:rFonts w:cs="Arial"/>
          <w:b/>
          <w:bCs/>
        </w:rPr>
      </w:pPr>
    </w:p>
    <w:p w14:paraId="649BE222" w14:textId="77777777" w:rsidR="00820BB0" w:rsidRPr="00CF7CBC" w:rsidRDefault="00820BB0" w:rsidP="00CF7CBC">
      <w:pPr>
        <w:contextualSpacing/>
        <w:jc w:val="both"/>
        <w:rPr>
          <w:rFonts w:cs="Arial"/>
          <w:b/>
          <w:bCs/>
          <w:vanish/>
        </w:rPr>
      </w:pPr>
    </w:p>
    <w:p w14:paraId="3BDB044B" w14:textId="0112F7FB" w:rsidR="003A45FC" w:rsidRPr="003A45FC" w:rsidRDefault="00CF7CBC" w:rsidP="00CF7CBC">
      <w:pPr>
        <w:jc w:val="both"/>
        <w:rPr>
          <w:rFonts w:cs="Arial"/>
          <w:b/>
          <w:bCs/>
        </w:rPr>
      </w:pPr>
      <w:r>
        <w:rPr>
          <w:rFonts w:cs="Arial"/>
          <w:b/>
          <w:bCs/>
        </w:rPr>
        <w:t xml:space="preserve">4.5 </w:t>
      </w:r>
      <w:r w:rsidR="003A45FC" w:rsidRPr="003A45FC">
        <w:rPr>
          <w:rFonts w:cs="Arial"/>
          <w:b/>
          <w:bCs/>
        </w:rPr>
        <w:t xml:space="preserve">INSTRUMENTOS DE DESCRIPCIÓN: </w:t>
      </w:r>
      <w:r w:rsidR="003A45FC" w:rsidRPr="003A45FC">
        <w:rPr>
          <w:rFonts w:cs="Arial"/>
        </w:rPr>
        <w:t>Base de datos e inventario</w:t>
      </w:r>
      <w:r w:rsidR="008120A4">
        <w:rPr>
          <w:rFonts w:cs="Arial"/>
        </w:rPr>
        <w:t>s</w:t>
      </w:r>
      <w:r w:rsidR="0003139E">
        <w:rPr>
          <w:rFonts w:cs="Arial"/>
        </w:rPr>
        <w:t xml:space="preserve">. </w:t>
      </w:r>
    </w:p>
    <w:p w14:paraId="5C407F3F" w14:textId="77777777" w:rsidR="003A45FC" w:rsidRPr="003A45FC" w:rsidRDefault="003A45FC" w:rsidP="003A45FC">
      <w:pPr>
        <w:ind w:left="360"/>
        <w:jc w:val="both"/>
        <w:rPr>
          <w:rFonts w:cs="Arial"/>
        </w:rPr>
      </w:pPr>
    </w:p>
    <w:p w14:paraId="0F25A46D" w14:textId="77777777" w:rsidR="003A45FC" w:rsidRPr="003A45FC" w:rsidRDefault="003A45FC" w:rsidP="00C927AF">
      <w:pPr>
        <w:numPr>
          <w:ilvl w:val="0"/>
          <w:numId w:val="3"/>
        </w:numPr>
        <w:jc w:val="both"/>
        <w:rPr>
          <w:rFonts w:cs="Arial"/>
          <w:b/>
          <w:bCs/>
        </w:rPr>
      </w:pPr>
      <w:r w:rsidRPr="003A45FC">
        <w:rPr>
          <w:rFonts w:cs="Arial"/>
          <w:b/>
          <w:bCs/>
        </w:rPr>
        <w:t>ÁREA DE DOCUMENTACIÓN ASOCIADA.</w:t>
      </w:r>
    </w:p>
    <w:p w14:paraId="3221A2FE" w14:textId="77777777" w:rsidR="003A45FC" w:rsidRPr="003A45FC" w:rsidRDefault="003A45FC" w:rsidP="003A45FC">
      <w:pPr>
        <w:jc w:val="both"/>
        <w:rPr>
          <w:rFonts w:cs="Arial"/>
          <w:b/>
          <w:bCs/>
        </w:rPr>
      </w:pPr>
    </w:p>
    <w:p w14:paraId="4F76C95B" w14:textId="3898F4C9" w:rsidR="003A45FC" w:rsidRPr="00077CDB" w:rsidRDefault="003A45FC" w:rsidP="003A45FC">
      <w:pPr>
        <w:jc w:val="both"/>
        <w:rPr>
          <w:rFonts w:cs="Arial"/>
          <w:b/>
          <w:bCs/>
        </w:rPr>
      </w:pPr>
      <w:r w:rsidRPr="003A45FC">
        <w:rPr>
          <w:rFonts w:cs="Arial"/>
          <w:b/>
          <w:bCs/>
        </w:rPr>
        <w:lastRenderedPageBreak/>
        <w:t xml:space="preserve">5.3 </w:t>
      </w:r>
      <w:r w:rsidRPr="00077CDB">
        <w:rPr>
          <w:rFonts w:cs="Arial"/>
          <w:b/>
          <w:bCs/>
        </w:rPr>
        <w:t xml:space="preserve">UNIDADES DE DESCRIPCIÓN RELACIONADAS: </w:t>
      </w:r>
      <w:r w:rsidR="00077CDB" w:rsidRPr="00C50E86">
        <w:rPr>
          <w:rFonts w:cs="Arial"/>
        </w:rPr>
        <w:t>Afiches</w:t>
      </w:r>
      <w:r w:rsidR="00F13C41" w:rsidRPr="00C50E86">
        <w:rPr>
          <w:rFonts w:cs="Arial"/>
        </w:rPr>
        <w:t>; Colección de f</w:t>
      </w:r>
      <w:r w:rsidR="00077CDB" w:rsidRPr="00C50E86">
        <w:rPr>
          <w:rFonts w:cs="Arial"/>
        </w:rPr>
        <w:t>otografías</w:t>
      </w:r>
      <w:r w:rsidR="00F13C41" w:rsidRPr="00C50E86">
        <w:rPr>
          <w:rFonts w:cs="Arial"/>
        </w:rPr>
        <w:t>;</w:t>
      </w:r>
      <w:r w:rsidR="00C50E86">
        <w:rPr>
          <w:rFonts w:cs="Arial"/>
        </w:rPr>
        <w:t xml:space="preserve"> </w:t>
      </w:r>
      <w:proofErr w:type="spellStart"/>
      <w:r w:rsidR="00077CDB" w:rsidRPr="00C50E86">
        <w:rPr>
          <w:rFonts w:cs="Arial"/>
        </w:rPr>
        <w:t>Madipef</w:t>
      </w:r>
      <w:proofErr w:type="spellEnd"/>
      <w:r w:rsidR="00F13C41" w:rsidRPr="00C50E86">
        <w:rPr>
          <w:rFonts w:cs="Arial"/>
        </w:rPr>
        <w:t xml:space="preserve">; Audiovisuales; Artículos de prensa y periódico; </w:t>
      </w:r>
      <w:r w:rsidR="00077CDB" w:rsidRPr="00C50E86">
        <w:rPr>
          <w:rFonts w:cs="Arial"/>
        </w:rPr>
        <w:t xml:space="preserve">Presidencia de la República, Ministerio de </w:t>
      </w:r>
      <w:r w:rsidR="00F13C41" w:rsidRPr="00C50E86">
        <w:rPr>
          <w:rFonts w:cs="Arial"/>
        </w:rPr>
        <w:t>Relaciones Exteriores</w:t>
      </w:r>
      <w:r w:rsidR="00077CDB" w:rsidRPr="00C50E86">
        <w:rPr>
          <w:rFonts w:cs="Arial"/>
        </w:rPr>
        <w:t xml:space="preserve">, </w:t>
      </w:r>
      <w:r w:rsidR="00F13C41" w:rsidRPr="00C50E86">
        <w:rPr>
          <w:rFonts w:cs="Arial"/>
        </w:rPr>
        <w:t>Ministerio de Gobernación; Fondo J</w:t>
      </w:r>
      <w:r w:rsidR="00077CDB" w:rsidRPr="00C50E86">
        <w:rPr>
          <w:rFonts w:cs="Arial"/>
        </w:rPr>
        <w:t>udicial</w:t>
      </w:r>
      <w:r w:rsidR="00F13C41" w:rsidRPr="00C50E86">
        <w:rPr>
          <w:rFonts w:cs="Arial"/>
        </w:rPr>
        <w:t>; Secretaría de Guerra y Marina; Consejo de Gobiernos; Asamblea Legislativa; Protocolos Notariales</w:t>
      </w:r>
      <w:r w:rsidR="00F13C41">
        <w:rPr>
          <w:rFonts w:cs="Arial"/>
        </w:rPr>
        <w:t xml:space="preserve"> y Protocolos Lara y Chamorro.</w:t>
      </w:r>
    </w:p>
    <w:p w14:paraId="72C1E4FD" w14:textId="77777777" w:rsidR="003A45FC" w:rsidRPr="003A45FC" w:rsidRDefault="003A45FC" w:rsidP="003A45FC">
      <w:pPr>
        <w:jc w:val="both"/>
        <w:rPr>
          <w:rFonts w:cs="Arial"/>
          <w:bCs/>
        </w:rPr>
      </w:pPr>
    </w:p>
    <w:p w14:paraId="137AA65D" w14:textId="77777777" w:rsidR="003A45FC" w:rsidRPr="003A45FC" w:rsidRDefault="003A45FC" w:rsidP="00C927AF">
      <w:pPr>
        <w:numPr>
          <w:ilvl w:val="0"/>
          <w:numId w:val="4"/>
        </w:numPr>
        <w:jc w:val="both"/>
        <w:rPr>
          <w:rFonts w:cs="Arial"/>
          <w:b/>
          <w:bCs/>
        </w:rPr>
      </w:pPr>
      <w:r w:rsidRPr="003A45FC">
        <w:rPr>
          <w:rFonts w:cs="Arial"/>
          <w:b/>
          <w:bCs/>
        </w:rPr>
        <w:t>ÁREA DE CONTROL DE LA DESCRIPCIÓN.</w:t>
      </w:r>
    </w:p>
    <w:p w14:paraId="634CF95A" w14:textId="77777777" w:rsidR="003A45FC" w:rsidRPr="003A45FC" w:rsidRDefault="003A45FC" w:rsidP="003A45FC">
      <w:pPr>
        <w:jc w:val="both"/>
        <w:rPr>
          <w:rFonts w:cs="Arial"/>
        </w:rPr>
      </w:pPr>
    </w:p>
    <w:p w14:paraId="1B06DB0C" w14:textId="5F699235" w:rsidR="003A45FC" w:rsidRPr="003A45FC" w:rsidRDefault="003A45FC" w:rsidP="00C927AF">
      <w:pPr>
        <w:numPr>
          <w:ilvl w:val="1"/>
          <w:numId w:val="2"/>
        </w:numPr>
        <w:tabs>
          <w:tab w:val="num" w:pos="0"/>
        </w:tabs>
        <w:ind w:left="0" w:firstLine="0"/>
        <w:jc w:val="both"/>
        <w:rPr>
          <w:rFonts w:cs="Arial"/>
        </w:rPr>
      </w:pPr>
      <w:r w:rsidRPr="003A45FC">
        <w:rPr>
          <w:rFonts w:cs="Arial"/>
          <w:b/>
          <w:bCs/>
        </w:rPr>
        <w:t>NOTA DEL ARCHIVERO:</w:t>
      </w:r>
      <w:r w:rsidRPr="003A45FC">
        <w:rPr>
          <w:rFonts w:cs="Arial"/>
          <w:bCs/>
        </w:rPr>
        <w:t xml:space="preserve"> </w:t>
      </w:r>
      <w:r w:rsidRPr="003A45FC">
        <w:rPr>
          <w:rFonts w:cs="Arial"/>
          <w:lang w:val="es-ES_tradnl"/>
        </w:rPr>
        <w:t>Entrada descriptiva e</w:t>
      </w:r>
      <w:r w:rsidRPr="003A45FC">
        <w:rPr>
          <w:rFonts w:cs="Arial"/>
        </w:rPr>
        <w:t xml:space="preserve">laborada por </w:t>
      </w:r>
      <w:r w:rsidR="003C5DBD">
        <w:rPr>
          <w:rFonts w:cs="Arial"/>
        </w:rPr>
        <w:t>Alejandra Chavarría Alvarado</w:t>
      </w:r>
      <w:r w:rsidR="00294497">
        <w:rPr>
          <w:rFonts w:cs="Arial"/>
        </w:rPr>
        <w:t xml:space="preserve">, </w:t>
      </w:r>
      <w:r w:rsidR="003C5DBD">
        <w:rPr>
          <w:rFonts w:cs="Arial"/>
        </w:rPr>
        <w:t xml:space="preserve">profesional </w:t>
      </w:r>
      <w:r w:rsidR="00294497">
        <w:rPr>
          <w:rFonts w:cs="Arial"/>
        </w:rPr>
        <w:t xml:space="preserve">de la Unidad de Organización y Control de Documentos </w:t>
      </w:r>
      <w:r w:rsidRPr="003A45FC">
        <w:rPr>
          <w:rFonts w:cs="Arial"/>
        </w:rPr>
        <w:t>del Departamento de Archivo Histórico.</w:t>
      </w:r>
    </w:p>
    <w:p w14:paraId="710E1DAB" w14:textId="77777777" w:rsidR="003A45FC" w:rsidRPr="003A45FC" w:rsidRDefault="003A45FC" w:rsidP="003A45FC">
      <w:pPr>
        <w:jc w:val="both"/>
        <w:rPr>
          <w:rFonts w:cs="Arial"/>
        </w:rPr>
      </w:pPr>
    </w:p>
    <w:p w14:paraId="45951FCF" w14:textId="074BA9EF" w:rsidR="003A45FC" w:rsidRPr="003A45FC" w:rsidRDefault="003A45FC" w:rsidP="003A45FC">
      <w:pPr>
        <w:spacing w:line="276" w:lineRule="auto"/>
        <w:jc w:val="both"/>
        <w:rPr>
          <w:rFonts w:cs="Arial"/>
        </w:rPr>
      </w:pPr>
      <w:r w:rsidRPr="003A45FC">
        <w:rPr>
          <w:rFonts w:cs="Arial"/>
          <w:b/>
        </w:rPr>
        <w:t>Bibliografía</w:t>
      </w:r>
      <w:r w:rsidRPr="003A45FC">
        <w:rPr>
          <w:rFonts w:cs="Arial"/>
        </w:rPr>
        <w:t xml:space="preserve">. </w:t>
      </w:r>
    </w:p>
    <w:p w14:paraId="04F21741" w14:textId="77777777" w:rsidR="003A45FC" w:rsidRPr="003A45FC" w:rsidRDefault="003A45FC" w:rsidP="003A45FC">
      <w:pPr>
        <w:spacing w:line="276" w:lineRule="auto"/>
        <w:jc w:val="both"/>
        <w:rPr>
          <w:rFonts w:cs="Arial"/>
        </w:rPr>
      </w:pPr>
    </w:p>
    <w:p w14:paraId="53DB9DEB" w14:textId="4C1EA989" w:rsidR="0084341A" w:rsidRDefault="00060893" w:rsidP="0084341A">
      <w:pPr>
        <w:spacing w:line="276" w:lineRule="auto"/>
        <w:jc w:val="both"/>
        <w:rPr>
          <w:rFonts w:cs="Arial"/>
          <w:b/>
        </w:rPr>
      </w:pPr>
      <w:r w:rsidRPr="00CD3672">
        <w:rPr>
          <w:rFonts w:cs="Arial"/>
          <w:b/>
        </w:rPr>
        <w:t>Interne</w:t>
      </w:r>
      <w:r w:rsidR="0084341A" w:rsidRPr="00CD3672">
        <w:rPr>
          <w:rFonts w:cs="Arial"/>
          <w:b/>
        </w:rPr>
        <w:t>t:</w:t>
      </w:r>
    </w:p>
    <w:p w14:paraId="4F5ABB25" w14:textId="66CA5421" w:rsidR="002A211A" w:rsidRDefault="002A211A" w:rsidP="0084341A">
      <w:pPr>
        <w:spacing w:line="276" w:lineRule="auto"/>
        <w:jc w:val="both"/>
        <w:rPr>
          <w:rFonts w:cs="Arial"/>
          <w:b/>
        </w:rPr>
      </w:pPr>
    </w:p>
    <w:p w14:paraId="6C942FB0" w14:textId="036B65CB" w:rsidR="002647B0" w:rsidRDefault="002647B0" w:rsidP="002647B0">
      <w:pPr>
        <w:jc w:val="both"/>
        <w:rPr>
          <w:rFonts w:cs="Arial"/>
          <w:lang w:val="es-ES"/>
        </w:rPr>
      </w:pPr>
      <w:r>
        <w:rPr>
          <w:rFonts w:cs="Arial"/>
          <w:lang w:val="es-ES"/>
        </w:rPr>
        <w:t xml:space="preserve">Juan Rafael Mora Porras. En: </w:t>
      </w:r>
      <w:hyperlink r:id="rId8" w:history="1">
        <w:r w:rsidRPr="00163200">
          <w:rPr>
            <w:rStyle w:val="Hipervnculo"/>
            <w:rFonts w:cs="Arial"/>
            <w:lang w:val="es-ES"/>
          </w:rPr>
          <w:t>https://es.wikipedia.org/wiki/Juan_Rafael_Mora_Porras</w:t>
        </w:r>
      </w:hyperlink>
    </w:p>
    <w:p w14:paraId="0BF66163" w14:textId="77777777" w:rsidR="002647B0" w:rsidRDefault="002647B0" w:rsidP="002647B0">
      <w:pPr>
        <w:jc w:val="both"/>
        <w:rPr>
          <w:rFonts w:cs="Arial"/>
          <w:lang w:val="es-ES"/>
        </w:rPr>
      </w:pPr>
    </w:p>
    <w:p w14:paraId="32083FCB" w14:textId="38F5019F" w:rsidR="002647B0" w:rsidRDefault="002647B0" w:rsidP="002647B0">
      <w:pPr>
        <w:jc w:val="both"/>
        <w:rPr>
          <w:rFonts w:cs="Arial"/>
          <w:lang w:val="es-ES"/>
        </w:rPr>
      </w:pPr>
      <w:r>
        <w:rPr>
          <w:rFonts w:cs="Arial"/>
          <w:lang w:val="es-ES"/>
        </w:rPr>
        <w:t>Juan Rafael Mora Porras. En:</w:t>
      </w:r>
      <w:r w:rsidR="00396FE4">
        <w:rPr>
          <w:rFonts w:cs="Arial"/>
          <w:lang w:val="es-ES"/>
        </w:rPr>
        <w:t xml:space="preserve"> </w:t>
      </w:r>
      <w:hyperlink r:id="rId9" w:history="1">
        <w:r w:rsidR="00396FE4" w:rsidRPr="00E9200A">
          <w:rPr>
            <w:rStyle w:val="Hipervnculo"/>
            <w:rFonts w:cs="Arial"/>
            <w:lang w:val="es-ES"/>
          </w:rPr>
          <w:t>https://www.museocostarica.go.cr/divulgacion/temas-especiales/galeria-expresidentes/juan-rafael-mora-porras/</w:t>
        </w:r>
      </w:hyperlink>
    </w:p>
    <w:p w14:paraId="01842F08" w14:textId="77777777" w:rsidR="002647B0" w:rsidRPr="00C12893" w:rsidRDefault="002647B0" w:rsidP="002647B0">
      <w:pPr>
        <w:jc w:val="both"/>
        <w:rPr>
          <w:rFonts w:cs="Arial"/>
          <w:lang w:val="es-ES"/>
        </w:rPr>
      </w:pPr>
    </w:p>
    <w:p w14:paraId="470D090B" w14:textId="38AC8808" w:rsidR="002647B0" w:rsidRDefault="002647B0" w:rsidP="002647B0">
      <w:pPr>
        <w:rPr>
          <w:lang w:val="es-ES"/>
        </w:rPr>
      </w:pPr>
      <w:r>
        <w:rPr>
          <w:lang w:val="es-ES"/>
        </w:rPr>
        <w:t xml:space="preserve">Juan Rafael Mora Porras: El hombre y el gobernante. Exposición documental del Archivo Nacional de Costa Rica. En: </w:t>
      </w:r>
      <w:hyperlink r:id="rId10" w:history="1">
        <w:r w:rsidRPr="00163200">
          <w:rPr>
            <w:rStyle w:val="Hipervnculo"/>
            <w:lang w:val="es-ES"/>
          </w:rPr>
          <w:t>https://www.archivonacional.go.cr/web/educativo/mora/index.html</w:t>
        </w:r>
      </w:hyperlink>
    </w:p>
    <w:p w14:paraId="1D3CDE92" w14:textId="77777777" w:rsidR="002647B0" w:rsidRPr="00C12893" w:rsidRDefault="002647B0" w:rsidP="002647B0">
      <w:pPr>
        <w:rPr>
          <w:lang w:val="es-ES"/>
        </w:rPr>
      </w:pPr>
    </w:p>
    <w:p w14:paraId="35CB2DBC" w14:textId="77777777" w:rsidR="003A45FC" w:rsidRPr="003A45FC" w:rsidRDefault="003A45FC" w:rsidP="003A45FC">
      <w:pPr>
        <w:spacing w:line="276" w:lineRule="auto"/>
        <w:jc w:val="both"/>
        <w:rPr>
          <w:rFonts w:cs="Arial"/>
          <w:b/>
        </w:rPr>
      </w:pPr>
      <w:r w:rsidRPr="003A45FC">
        <w:rPr>
          <w:rFonts w:cs="Arial"/>
          <w:b/>
        </w:rPr>
        <w:t>Documentos, Departamento Archivo Histórico:</w:t>
      </w:r>
    </w:p>
    <w:p w14:paraId="4EA664FB" w14:textId="3A8FAC47" w:rsidR="003A45FC" w:rsidRPr="003A45FC" w:rsidRDefault="003A45FC" w:rsidP="003A45FC">
      <w:pPr>
        <w:spacing w:line="276" w:lineRule="auto"/>
        <w:jc w:val="both"/>
        <w:rPr>
          <w:rFonts w:cs="Arial"/>
        </w:rPr>
      </w:pPr>
      <w:r w:rsidRPr="003A45FC">
        <w:rPr>
          <w:rFonts w:cs="Arial"/>
        </w:rPr>
        <w:t xml:space="preserve">Expediente </w:t>
      </w:r>
      <w:r w:rsidR="0003139E">
        <w:rPr>
          <w:rFonts w:cs="Arial"/>
        </w:rPr>
        <w:t xml:space="preserve">electrónico de la </w:t>
      </w:r>
      <w:r w:rsidR="0022110F">
        <w:rPr>
          <w:rFonts w:cs="Arial"/>
        </w:rPr>
        <w:t xml:space="preserve">donación </w:t>
      </w:r>
      <w:r w:rsidR="0022110F" w:rsidRPr="00396FE4">
        <w:rPr>
          <w:rFonts w:cs="Arial"/>
        </w:rPr>
        <w:t>TRD-0</w:t>
      </w:r>
      <w:r w:rsidR="000F1AC5">
        <w:rPr>
          <w:rFonts w:cs="Arial"/>
        </w:rPr>
        <w:t>3</w:t>
      </w:r>
      <w:r w:rsidR="0022110F" w:rsidRPr="00396FE4">
        <w:rPr>
          <w:rFonts w:cs="Arial"/>
        </w:rPr>
        <w:t>-202</w:t>
      </w:r>
      <w:r w:rsidR="00396FE4" w:rsidRPr="00396FE4">
        <w:rPr>
          <w:rFonts w:cs="Arial"/>
        </w:rPr>
        <w:t>2</w:t>
      </w:r>
      <w:r w:rsidRPr="00396FE4">
        <w:rPr>
          <w:rFonts w:cs="Arial"/>
        </w:rPr>
        <w:t xml:space="preserve"> </w:t>
      </w:r>
      <w:r w:rsidR="00396FE4">
        <w:rPr>
          <w:rFonts w:cs="Arial"/>
        </w:rPr>
        <w:t>Marysia Pinto Echeverria</w:t>
      </w:r>
    </w:p>
    <w:p w14:paraId="607CC94C" w14:textId="77777777" w:rsidR="003A45FC" w:rsidRPr="003A45FC" w:rsidRDefault="003A45FC" w:rsidP="003A45FC">
      <w:pPr>
        <w:spacing w:line="276" w:lineRule="auto"/>
        <w:jc w:val="both"/>
        <w:rPr>
          <w:rFonts w:cs="Arial"/>
          <w:b/>
        </w:rPr>
      </w:pPr>
    </w:p>
    <w:p w14:paraId="2E4359D4" w14:textId="77777777" w:rsidR="003A45FC" w:rsidRPr="003A45FC" w:rsidRDefault="003A45FC" w:rsidP="00C927AF">
      <w:pPr>
        <w:numPr>
          <w:ilvl w:val="1"/>
          <w:numId w:val="2"/>
        </w:numPr>
        <w:tabs>
          <w:tab w:val="num" w:pos="0"/>
        </w:tabs>
        <w:ind w:left="0" w:firstLine="0"/>
        <w:jc w:val="both"/>
        <w:rPr>
          <w:rFonts w:cs="Arial"/>
        </w:rPr>
      </w:pPr>
      <w:r w:rsidRPr="003A45FC">
        <w:rPr>
          <w:rFonts w:cs="Arial"/>
        </w:rPr>
        <w:t xml:space="preserve"> </w:t>
      </w:r>
      <w:r w:rsidRPr="003A45FC">
        <w:rPr>
          <w:rFonts w:cs="Arial"/>
          <w:b/>
          <w:bCs/>
        </w:rPr>
        <w:t xml:space="preserve">REGLAS O NORMAS: </w:t>
      </w:r>
    </w:p>
    <w:p w14:paraId="68D9DF19" w14:textId="7A2C63B7" w:rsidR="003A45FC" w:rsidRPr="003A45FC" w:rsidRDefault="003A45FC" w:rsidP="003A45FC">
      <w:pPr>
        <w:pStyle w:val="Prrafodelista"/>
        <w:spacing w:line="276" w:lineRule="auto"/>
        <w:ind w:left="0"/>
        <w:jc w:val="both"/>
        <w:rPr>
          <w:rFonts w:ascii="Arial" w:hAnsi="Arial" w:cs="Arial"/>
          <w:sz w:val="22"/>
          <w:szCs w:val="22"/>
          <w:lang w:val="es-ES_tradnl"/>
        </w:rPr>
      </w:pPr>
      <w:r w:rsidRPr="003A45FC">
        <w:rPr>
          <w:rFonts w:ascii="Arial" w:hAnsi="Arial" w:cs="Arial"/>
          <w:bCs/>
          <w:sz w:val="22"/>
          <w:szCs w:val="22"/>
          <w:lang w:eastAsia="ar-SA"/>
        </w:rPr>
        <w:t xml:space="preserve">- </w:t>
      </w:r>
      <w:r w:rsidRPr="003A45FC">
        <w:rPr>
          <w:rFonts w:ascii="Arial" w:hAnsi="Arial" w:cs="Arial"/>
          <w:sz w:val="22"/>
          <w:szCs w:val="22"/>
          <w:lang w:val="es-ES_tradnl"/>
        </w:rPr>
        <w:t xml:space="preserve">Ministerio de Cultura, Juventud y Deportes (2003). </w:t>
      </w:r>
      <w:r w:rsidRPr="003A45FC">
        <w:rPr>
          <w:rFonts w:ascii="Arial" w:hAnsi="Arial" w:cs="Arial"/>
          <w:i/>
          <w:iCs/>
          <w:sz w:val="22"/>
          <w:szCs w:val="22"/>
          <w:lang w:val="es-ES_tradnl"/>
        </w:rPr>
        <w:t xml:space="preserve">Ley del Sistema Nacional de Archivos </w:t>
      </w:r>
      <w:r w:rsidR="000F1AC5" w:rsidRPr="003A45FC">
        <w:rPr>
          <w:rFonts w:ascii="Arial" w:hAnsi="Arial" w:cs="Arial"/>
          <w:i/>
          <w:iCs/>
          <w:sz w:val="22"/>
          <w:szCs w:val="22"/>
          <w:lang w:val="es-ES_tradnl"/>
        </w:rPr>
        <w:t>N.º</w:t>
      </w:r>
      <w:r w:rsidRPr="003A45FC">
        <w:rPr>
          <w:rFonts w:ascii="Arial" w:hAnsi="Arial" w:cs="Arial"/>
          <w:i/>
          <w:iCs/>
          <w:sz w:val="22"/>
          <w:szCs w:val="22"/>
          <w:lang w:val="es-ES_tradnl"/>
        </w:rPr>
        <w:t xml:space="preserve"> 7202 del 24 de octubre de 1990 y su Reglamento.</w:t>
      </w:r>
      <w:r w:rsidRPr="003A45FC">
        <w:rPr>
          <w:rFonts w:ascii="Arial" w:hAnsi="Arial" w:cs="Arial"/>
          <w:sz w:val="22"/>
          <w:szCs w:val="22"/>
          <w:lang w:val="es-ES_tradnl"/>
        </w:rPr>
        <w:t xml:space="preserve"> San José, Costa Rica, 3 ed. </w:t>
      </w:r>
      <w:r w:rsidR="000F1AC5" w:rsidRPr="003A45FC">
        <w:rPr>
          <w:rFonts w:ascii="Arial" w:hAnsi="Arial" w:cs="Arial"/>
          <w:sz w:val="22"/>
          <w:szCs w:val="22"/>
          <w:lang w:val="es-ES_tradnl"/>
        </w:rPr>
        <w:t>enero</w:t>
      </w:r>
      <w:r w:rsidRPr="003A45FC">
        <w:rPr>
          <w:rFonts w:ascii="Arial" w:hAnsi="Arial" w:cs="Arial"/>
          <w:sz w:val="22"/>
          <w:szCs w:val="22"/>
          <w:lang w:val="es-ES_tradnl"/>
        </w:rPr>
        <w:t xml:space="preserve"> de 2003.</w:t>
      </w:r>
    </w:p>
    <w:p w14:paraId="0950AE0F" w14:textId="77777777" w:rsidR="003A45FC" w:rsidRPr="003A45FC" w:rsidRDefault="003A45FC" w:rsidP="003A45FC">
      <w:pPr>
        <w:pStyle w:val="Prrafodelista"/>
        <w:spacing w:line="276" w:lineRule="auto"/>
        <w:ind w:left="0"/>
        <w:jc w:val="both"/>
        <w:rPr>
          <w:rFonts w:ascii="Arial" w:hAnsi="Arial" w:cs="Arial"/>
          <w:sz w:val="22"/>
          <w:szCs w:val="22"/>
          <w:lang w:val="es-ES_tradnl" w:eastAsia="ar-SA"/>
        </w:rPr>
      </w:pPr>
    </w:p>
    <w:p w14:paraId="77321F1B" w14:textId="77777777" w:rsidR="003A45FC" w:rsidRPr="003A45FC" w:rsidRDefault="003A45FC" w:rsidP="003A45FC">
      <w:pPr>
        <w:pStyle w:val="Prrafodelista"/>
        <w:spacing w:line="276" w:lineRule="auto"/>
        <w:ind w:left="0"/>
        <w:jc w:val="both"/>
        <w:rPr>
          <w:rFonts w:ascii="Arial" w:hAnsi="Arial" w:cs="Arial"/>
          <w:sz w:val="22"/>
          <w:szCs w:val="22"/>
          <w:lang w:val="es-ES_tradnl"/>
        </w:rPr>
      </w:pPr>
      <w:r w:rsidRPr="003A45FC">
        <w:rPr>
          <w:rFonts w:ascii="Arial" w:hAnsi="Arial" w:cs="Arial"/>
          <w:sz w:val="22"/>
          <w:szCs w:val="22"/>
          <w:lang w:val="es-ES_tradnl"/>
        </w:rPr>
        <w:t xml:space="preserve">- Consejo Internacional de Archivos. ISAD (G) (2000). </w:t>
      </w:r>
      <w:r w:rsidRPr="003A45FC">
        <w:rPr>
          <w:rFonts w:ascii="Arial" w:hAnsi="Arial" w:cs="Arial"/>
          <w:i/>
          <w:sz w:val="22"/>
          <w:szCs w:val="22"/>
          <w:lang w:val="es-ES_tradnl"/>
        </w:rPr>
        <w:t>Norma Internacional General de Descripción Archivística</w:t>
      </w:r>
      <w:r w:rsidRPr="003A45FC">
        <w:rPr>
          <w:rFonts w:ascii="Arial" w:hAnsi="Arial" w:cs="Arial"/>
          <w:sz w:val="22"/>
          <w:szCs w:val="22"/>
          <w:lang w:val="es-ES_tradnl"/>
        </w:rPr>
        <w:t>. Madrid, Subdirección de los Archivos Estatales.</w:t>
      </w:r>
    </w:p>
    <w:p w14:paraId="58E04EB6" w14:textId="77777777" w:rsidR="003A45FC" w:rsidRPr="003A45FC" w:rsidRDefault="003A45FC" w:rsidP="003A45FC">
      <w:pPr>
        <w:pStyle w:val="Prrafodelista"/>
        <w:spacing w:line="276" w:lineRule="auto"/>
        <w:ind w:left="0"/>
        <w:jc w:val="both"/>
        <w:rPr>
          <w:rFonts w:ascii="Arial" w:hAnsi="Arial" w:cs="Arial"/>
          <w:sz w:val="22"/>
          <w:szCs w:val="22"/>
          <w:lang w:val="es-ES_tradnl" w:eastAsia="ar-SA"/>
        </w:rPr>
      </w:pPr>
    </w:p>
    <w:p w14:paraId="3038785B" w14:textId="35EE540E" w:rsidR="003A45FC" w:rsidRDefault="003A45FC" w:rsidP="003A45FC">
      <w:pPr>
        <w:pStyle w:val="Prrafodelista"/>
        <w:spacing w:line="276" w:lineRule="auto"/>
        <w:ind w:left="0"/>
        <w:jc w:val="both"/>
        <w:rPr>
          <w:rFonts w:ascii="Arial" w:hAnsi="Arial" w:cs="Arial"/>
          <w:sz w:val="22"/>
          <w:szCs w:val="22"/>
          <w:lang w:val="es-ES_tradnl"/>
        </w:rPr>
      </w:pPr>
      <w:r w:rsidRPr="003A45FC">
        <w:rPr>
          <w:rFonts w:ascii="Arial" w:hAnsi="Arial" w:cs="Arial"/>
          <w:sz w:val="22"/>
          <w:szCs w:val="22"/>
          <w:lang w:val="es-ES_tradnl"/>
        </w:rPr>
        <w:t xml:space="preserve">- Dirección General del Archivo Nacional (2010). </w:t>
      </w:r>
      <w:r w:rsidRPr="003A45FC">
        <w:rPr>
          <w:rFonts w:ascii="Arial" w:hAnsi="Arial" w:cs="Arial"/>
          <w:i/>
          <w:sz w:val="22"/>
          <w:szCs w:val="22"/>
          <w:lang w:val="es-ES_tradnl"/>
        </w:rPr>
        <w:t xml:space="preserve">Aplicación de la Norma Internacional de Descripción ISAD (G) en el Archivo Nacional. </w:t>
      </w:r>
      <w:r w:rsidRPr="003A45FC">
        <w:rPr>
          <w:rFonts w:ascii="Arial" w:hAnsi="Arial" w:cs="Arial"/>
          <w:sz w:val="22"/>
          <w:szCs w:val="22"/>
          <w:lang w:val="es-ES_tradnl"/>
        </w:rPr>
        <w:t>Actualizada en mayo de 2011.</w:t>
      </w:r>
    </w:p>
    <w:p w14:paraId="1E582329" w14:textId="77777777" w:rsidR="00C57542" w:rsidRDefault="00C57542" w:rsidP="003A45FC">
      <w:pPr>
        <w:pStyle w:val="Prrafodelista"/>
        <w:spacing w:line="276" w:lineRule="auto"/>
        <w:ind w:left="0"/>
        <w:jc w:val="both"/>
        <w:rPr>
          <w:rFonts w:ascii="Arial" w:hAnsi="Arial" w:cs="Arial"/>
          <w:sz w:val="22"/>
          <w:szCs w:val="22"/>
          <w:lang w:val="es-ES_tradnl"/>
        </w:rPr>
      </w:pPr>
    </w:p>
    <w:p w14:paraId="3DF5A447" w14:textId="77777777" w:rsidR="00C57542" w:rsidRPr="00063ADA" w:rsidRDefault="00C57542" w:rsidP="00C57542">
      <w:pPr>
        <w:pStyle w:val="Prrafodelista"/>
        <w:spacing w:line="276" w:lineRule="auto"/>
        <w:ind w:left="0"/>
        <w:jc w:val="both"/>
        <w:rPr>
          <w:rFonts w:ascii="Arial" w:hAnsi="Arial" w:cs="Arial"/>
          <w:i/>
          <w:iCs/>
          <w:sz w:val="22"/>
          <w:szCs w:val="22"/>
          <w:lang w:val="es-ES_tradnl" w:eastAsia="ar-SA"/>
        </w:rPr>
      </w:pPr>
      <w:r w:rsidRPr="00063ADA">
        <w:rPr>
          <w:rFonts w:ascii="Arial" w:hAnsi="Arial" w:cs="Arial"/>
          <w:i/>
          <w:iCs/>
          <w:sz w:val="22"/>
          <w:szCs w:val="22"/>
          <w:lang w:val="es-ES_tradnl"/>
        </w:rPr>
        <w:t>-</w:t>
      </w:r>
      <w:r w:rsidRPr="00063ADA">
        <w:rPr>
          <w:i/>
          <w:iCs/>
        </w:rPr>
        <w:t xml:space="preserve"> </w:t>
      </w:r>
      <w:r w:rsidRPr="00063ADA">
        <w:rPr>
          <w:rFonts w:ascii="Arial" w:hAnsi="Arial" w:cs="Arial"/>
          <w:i/>
          <w:iCs/>
          <w:sz w:val="22"/>
          <w:szCs w:val="22"/>
          <w:lang w:val="es-ES_tradnl"/>
        </w:rPr>
        <w:t>INFORME DGAN-DAH-OCD-342-2021 Plan de implementación Norma descripción</w:t>
      </w:r>
    </w:p>
    <w:p w14:paraId="016E058B" w14:textId="77777777" w:rsidR="003A45FC" w:rsidRPr="003A45FC" w:rsidRDefault="003A45FC" w:rsidP="003A45FC">
      <w:pPr>
        <w:jc w:val="both"/>
        <w:rPr>
          <w:rFonts w:cs="Arial"/>
        </w:rPr>
      </w:pPr>
    </w:p>
    <w:p w14:paraId="3C5C2872" w14:textId="04DA43ED" w:rsidR="002E5C19" w:rsidRPr="000C095F" w:rsidRDefault="003A45FC" w:rsidP="00882CCE">
      <w:pPr>
        <w:pStyle w:val="Sinespaciado"/>
        <w:jc w:val="both"/>
        <w:rPr>
          <w:rFonts w:ascii="Arial" w:hAnsi="Arial" w:cs="Arial"/>
          <w:bCs/>
          <w:sz w:val="22"/>
          <w:szCs w:val="22"/>
          <w:lang w:val="es-ES_tradnl"/>
        </w:rPr>
      </w:pPr>
      <w:r w:rsidRPr="003A45FC">
        <w:rPr>
          <w:rFonts w:ascii="Arial" w:hAnsi="Arial" w:cs="Arial"/>
          <w:b/>
          <w:bCs/>
          <w:sz w:val="22"/>
          <w:szCs w:val="22"/>
          <w:lang w:val="es-CR"/>
        </w:rPr>
        <w:t>7.3</w:t>
      </w:r>
      <w:r w:rsidR="00882CCE">
        <w:rPr>
          <w:rFonts w:ascii="Arial" w:hAnsi="Arial" w:cs="Arial"/>
          <w:b/>
          <w:bCs/>
          <w:sz w:val="22"/>
          <w:szCs w:val="22"/>
          <w:lang w:val="es-CR"/>
        </w:rPr>
        <w:t xml:space="preserve"> </w:t>
      </w:r>
      <w:r w:rsidRPr="003A45FC">
        <w:rPr>
          <w:rFonts w:ascii="Arial" w:hAnsi="Arial" w:cs="Arial"/>
          <w:b/>
          <w:sz w:val="22"/>
          <w:szCs w:val="22"/>
          <w:lang w:val="es-CR"/>
        </w:rPr>
        <w:t>FECHA (S) DE LA (S) DESCRIPCIÓN (ES):</w:t>
      </w:r>
      <w:r w:rsidRPr="003A45FC">
        <w:rPr>
          <w:rFonts w:ascii="Arial" w:hAnsi="Arial" w:cs="Arial"/>
          <w:sz w:val="22"/>
          <w:szCs w:val="22"/>
          <w:lang w:val="es-ES_tradnl"/>
        </w:rPr>
        <w:t xml:space="preserve"> </w:t>
      </w:r>
      <w:r w:rsidRPr="00610AB5">
        <w:rPr>
          <w:rFonts w:ascii="Arial" w:hAnsi="Arial" w:cs="Arial"/>
          <w:sz w:val="22"/>
          <w:szCs w:val="22"/>
          <w:lang w:val="es-ES_tradnl"/>
        </w:rPr>
        <w:t>20</w:t>
      </w:r>
      <w:r w:rsidR="0003139E" w:rsidRPr="00610AB5">
        <w:rPr>
          <w:rFonts w:ascii="Arial" w:hAnsi="Arial" w:cs="Arial"/>
          <w:sz w:val="22"/>
          <w:szCs w:val="22"/>
          <w:lang w:val="es-ES_tradnl"/>
        </w:rPr>
        <w:t>2</w:t>
      </w:r>
      <w:r w:rsidR="00E62CBF" w:rsidRPr="00610AB5">
        <w:rPr>
          <w:rFonts w:ascii="Arial" w:hAnsi="Arial" w:cs="Arial"/>
          <w:sz w:val="22"/>
          <w:szCs w:val="22"/>
          <w:lang w:val="es-ES_tradnl"/>
        </w:rPr>
        <w:t>4</w:t>
      </w:r>
      <w:r w:rsidRPr="00610AB5">
        <w:rPr>
          <w:rFonts w:ascii="Arial" w:hAnsi="Arial" w:cs="Arial"/>
          <w:sz w:val="22"/>
          <w:szCs w:val="22"/>
          <w:lang w:val="es-ES_tradnl"/>
        </w:rPr>
        <w:t>-</w:t>
      </w:r>
      <w:r w:rsidR="00E62CBF" w:rsidRPr="00610AB5">
        <w:rPr>
          <w:rFonts w:ascii="Arial" w:hAnsi="Arial" w:cs="Arial"/>
          <w:sz w:val="22"/>
          <w:szCs w:val="22"/>
          <w:lang w:val="es-ES_tradnl"/>
        </w:rPr>
        <w:t>0</w:t>
      </w:r>
      <w:r w:rsidR="000F1AC5">
        <w:rPr>
          <w:rFonts w:ascii="Arial" w:hAnsi="Arial" w:cs="Arial"/>
          <w:sz w:val="22"/>
          <w:szCs w:val="22"/>
          <w:lang w:val="es-ES_tradnl"/>
        </w:rPr>
        <w:t>6</w:t>
      </w:r>
      <w:r w:rsidR="00E62CBF" w:rsidRPr="00610AB5">
        <w:rPr>
          <w:rFonts w:ascii="Arial" w:hAnsi="Arial" w:cs="Arial"/>
          <w:sz w:val="22"/>
          <w:szCs w:val="22"/>
          <w:lang w:val="es-ES_tradnl"/>
        </w:rPr>
        <w:t>-</w:t>
      </w:r>
      <w:r w:rsidR="000F1AC5">
        <w:rPr>
          <w:rFonts w:ascii="Arial" w:hAnsi="Arial" w:cs="Arial"/>
          <w:sz w:val="22"/>
          <w:szCs w:val="22"/>
          <w:lang w:val="es-ES_tradnl"/>
        </w:rPr>
        <w:t xml:space="preserve">03. </w:t>
      </w:r>
      <w:r w:rsidRPr="00610AB5">
        <w:rPr>
          <w:rFonts w:ascii="Arial" w:hAnsi="Arial" w:cs="Arial"/>
          <w:bCs/>
          <w:sz w:val="22"/>
          <w:szCs w:val="22"/>
          <w:lang w:val="es-ES_tradnl"/>
        </w:rPr>
        <w:t xml:space="preserve">Revisada y aprobada por la Comisión de Descripción del Archivo </w:t>
      </w:r>
      <w:r w:rsidRPr="004F1CEE">
        <w:rPr>
          <w:rFonts w:ascii="Arial" w:hAnsi="Arial" w:cs="Arial"/>
          <w:bCs/>
          <w:sz w:val="22"/>
          <w:szCs w:val="22"/>
          <w:lang w:val="es-ES_tradnl"/>
        </w:rPr>
        <w:t xml:space="preserve">Nacional, </w:t>
      </w:r>
      <w:r w:rsidR="000C095F" w:rsidRPr="004F1CEE">
        <w:rPr>
          <w:rFonts w:ascii="Arial" w:hAnsi="Arial" w:cs="Arial"/>
          <w:bCs/>
          <w:sz w:val="22"/>
          <w:szCs w:val="22"/>
          <w:lang w:val="es-ES_tradnl"/>
        </w:rPr>
        <w:t>sesión</w:t>
      </w:r>
      <w:r w:rsidR="00E62CBF" w:rsidRPr="004F1CEE">
        <w:rPr>
          <w:rFonts w:ascii="Arial" w:hAnsi="Arial" w:cs="Arial"/>
          <w:bCs/>
          <w:sz w:val="22"/>
          <w:szCs w:val="22"/>
          <w:lang w:val="es-ES_tradnl"/>
        </w:rPr>
        <w:t xml:space="preserve"> </w:t>
      </w:r>
      <w:r w:rsidR="009D3A1E" w:rsidRPr="004F1CEE">
        <w:rPr>
          <w:rFonts w:ascii="Arial" w:hAnsi="Arial" w:cs="Arial"/>
          <w:bCs/>
          <w:sz w:val="22"/>
          <w:szCs w:val="22"/>
          <w:lang w:val="es-ES_tradnl"/>
        </w:rPr>
        <w:t xml:space="preserve">03-2024 del </w:t>
      </w:r>
      <w:r w:rsidR="004F1CEE" w:rsidRPr="004F1CEE">
        <w:rPr>
          <w:rFonts w:ascii="Arial" w:hAnsi="Arial" w:cs="Arial"/>
          <w:bCs/>
          <w:sz w:val="22"/>
          <w:szCs w:val="22"/>
          <w:lang w:val="es-ES_tradnl"/>
        </w:rPr>
        <w:t>08</w:t>
      </w:r>
      <w:r w:rsidR="006D5E91" w:rsidRPr="004F1CEE">
        <w:rPr>
          <w:rFonts w:ascii="Arial" w:hAnsi="Arial" w:cs="Arial"/>
          <w:bCs/>
          <w:sz w:val="22"/>
          <w:szCs w:val="22"/>
          <w:lang w:val="es-ES_tradnl"/>
        </w:rPr>
        <w:t xml:space="preserve"> de </w:t>
      </w:r>
      <w:r w:rsidR="004F1CEE" w:rsidRPr="004F1CEE">
        <w:rPr>
          <w:rFonts w:ascii="Arial" w:hAnsi="Arial" w:cs="Arial"/>
          <w:bCs/>
          <w:sz w:val="22"/>
          <w:szCs w:val="22"/>
          <w:lang w:val="es-ES_tradnl"/>
        </w:rPr>
        <w:t>octubre</w:t>
      </w:r>
      <w:r w:rsidR="006D5E91" w:rsidRPr="004F1CEE">
        <w:rPr>
          <w:rFonts w:ascii="Arial" w:hAnsi="Arial" w:cs="Arial"/>
          <w:bCs/>
          <w:sz w:val="22"/>
          <w:szCs w:val="22"/>
          <w:lang w:val="es-ES_tradnl"/>
        </w:rPr>
        <w:t xml:space="preserve"> de 2024</w:t>
      </w:r>
      <w:r w:rsidR="000C095F" w:rsidRPr="004F1CEE">
        <w:rPr>
          <w:rFonts w:ascii="Arial" w:hAnsi="Arial" w:cs="Arial"/>
          <w:bCs/>
          <w:sz w:val="22"/>
          <w:szCs w:val="22"/>
          <w:lang w:val="es-ES_tradnl"/>
        </w:rPr>
        <w:t>.</w:t>
      </w:r>
    </w:p>
    <w:p w14:paraId="2C9BCE79" w14:textId="2610933C" w:rsidR="003A45FC" w:rsidRDefault="003A45FC">
      <w:pPr>
        <w:jc w:val="both"/>
        <w:rPr>
          <w:rFonts w:cs="Arial"/>
        </w:rPr>
      </w:pPr>
    </w:p>
    <w:p w14:paraId="64ED1FEA" w14:textId="77EE39E8" w:rsidR="00691A11" w:rsidRDefault="00691A11">
      <w:pPr>
        <w:jc w:val="both"/>
        <w:rPr>
          <w:rFonts w:cs="Arial"/>
        </w:rPr>
      </w:pPr>
    </w:p>
    <w:p w14:paraId="09307AB0" w14:textId="23DF59BA" w:rsidR="00691A11" w:rsidRDefault="00691A11">
      <w:pPr>
        <w:jc w:val="both"/>
        <w:rPr>
          <w:rFonts w:cs="Arial"/>
        </w:rPr>
      </w:pPr>
    </w:p>
    <w:p w14:paraId="4A81F95B" w14:textId="7747E827" w:rsidR="00691A11" w:rsidRDefault="00691A11">
      <w:pPr>
        <w:jc w:val="both"/>
        <w:rPr>
          <w:rFonts w:cs="Arial"/>
        </w:rPr>
      </w:pPr>
    </w:p>
    <w:p w14:paraId="1CA2270B" w14:textId="13C082AD" w:rsidR="00691A11" w:rsidRDefault="00691A11">
      <w:pPr>
        <w:jc w:val="both"/>
        <w:rPr>
          <w:rFonts w:cs="Arial"/>
        </w:rPr>
      </w:pPr>
    </w:p>
    <w:sectPr w:rsidR="00691A11" w:rsidSect="00457500">
      <w:headerReference w:type="default" r:id="rId11"/>
      <w:footerReference w:type="default" r:id="rId12"/>
      <w:pgSz w:w="12240" w:h="15840"/>
      <w:pgMar w:top="1134" w:right="1418" w:bottom="1985" w:left="1418" w:header="709"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1938B" w14:textId="77777777" w:rsidR="00B37506" w:rsidRDefault="00B37506" w:rsidP="00602906">
      <w:r>
        <w:separator/>
      </w:r>
    </w:p>
  </w:endnote>
  <w:endnote w:type="continuationSeparator" w:id="0">
    <w:p w14:paraId="13364666" w14:textId="77777777" w:rsidR="00B37506" w:rsidRDefault="00B37506" w:rsidP="0060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Arial Unicode MS">
    <w:altName w:val="Yu Gothic"/>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94D14" w14:textId="77777777" w:rsidR="002C695A" w:rsidRDefault="002C695A" w:rsidP="002C695A">
    <w:pPr>
      <w:rPr>
        <w:rFonts w:ascii="Calibri" w:hAnsi="Calibri" w:cs="Browallia New"/>
        <w:b/>
        <w:color w:val="4F81BD" w:themeColor="accent1"/>
        <w:sz w:val="18"/>
        <w:szCs w:val="20"/>
      </w:rPr>
    </w:pPr>
    <w:r>
      <w:rPr>
        <w:rFonts w:ascii="Calibri" w:hAnsi="Calibri" w:cs="Browallia New"/>
        <w:b/>
        <w:noProof/>
        <w:color w:val="4F81BD" w:themeColor="accent1"/>
        <w:sz w:val="18"/>
        <w:szCs w:val="20"/>
        <w:lang w:eastAsia="es-CR"/>
      </w:rPr>
      <mc:AlternateContent>
        <mc:Choice Requires="wps">
          <w:drawing>
            <wp:anchor distT="0" distB="0" distL="114300" distR="114300" simplePos="0" relativeHeight="251657216" behindDoc="0" locked="0" layoutInCell="1" allowOverlap="1" wp14:anchorId="071A8403" wp14:editId="1F471878">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461F666" id="Conector recto 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" strokecolor="#548dd4 [1951]" strokeweight="1.5pt"/>
          </w:pict>
        </mc:Fallback>
      </mc:AlternateContent>
    </w:r>
  </w:p>
  <w:p w14:paraId="6E9EC8D0" w14:textId="77777777" w:rsidR="002C695A" w:rsidRPr="00602906" w:rsidRDefault="002C695A" w:rsidP="002C695A">
    <w:pPr>
      <w:numPr>
        <w:ilvl w:val="0"/>
        <w:numId w:val="1"/>
      </w:numPr>
      <w:rPr>
        <w:rFonts w:ascii="Calibri" w:hAnsi="Calibri" w:cs="Browallia New"/>
        <w:b/>
        <w:bCs/>
        <w:color w:val="4F81BD" w:themeColor="accent1"/>
        <w:sz w:val="18"/>
        <w:szCs w:val="20"/>
      </w:rPr>
    </w:pPr>
    <w:r>
      <w:rPr>
        <w:noProof/>
        <w:lang w:eastAsia="es-CR"/>
      </w:rPr>
      <w:drawing>
        <wp:anchor distT="0" distB="0" distL="114300" distR="114300" simplePos="0" relativeHeight="251658240" behindDoc="1" locked="0" layoutInCell="1" allowOverlap="1" wp14:anchorId="058281F9" wp14:editId="7AC0E0C8">
          <wp:simplePos x="0" y="0"/>
          <wp:positionH relativeFrom="column">
            <wp:posOffset>4101465</wp:posOffset>
          </wp:positionH>
          <wp:positionV relativeFrom="paragraph">
            <wp:posOffset>132715</wp:posOffset>
          </wp:positionV>
          <wp:extent cx="1494155" cy="573405"/>
          <wp:effectExtent l="0" t="0" r="0" b="0"/>
          <wp:wrapNone/>
          <wp:docPr id="2" name="Imagen 2" descr="C:\Users\gmoya\Desktop\FirmaCorreo_Bicentenario.jpg"/>
          <wp:cNvGraphicFramePr/>
          <a:graphic xmlns:a="http://schemas.openxmlformats.org/drawingml/2006/main">
            <a:graphicData uri="http://schemas.openxmlformats.org/drawingml/2006/picture">
              <pic:pic xmlns:pic="http://schemas.openxmlformats.org/drawingml/2006/picture">
                <pic:nvPicPr>
                  <pic:cNvPr id="2" name="Imagen 2" descr="C:\Users\gmoya\Desktop\FirmaCorreo_Bicentenari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4155" cy="573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8AB784" w14:textId="77777777" w:rsidR="002C695A" w:rsidRPr="009337A7" w:rsidRDefault="002C695A" w:rsidP="002C695A">
    <w:pPr>
      <w:pStyle w:val="Piedepgina"/>
      <w:rPr>
        <w:rFonts w:ascii="Calibri" w:hAnsi="Calibri" w:cs="Arial"/>
        <w:bCs/>
        <w:sz w:val="18"/>
        <w:szCs w:val="18"/>
      </w:rPr>
    </w:pPr>
    <w:r w:rsidRPr="009337A7">
      <w:rPr>
        <w:rFonts w:ascii="Calibri" w:hAnsi="Calibri" w:cs="Arial"/>
        <w:bCs/>
        <w:sz w:val="18"/>
        <w:szCs w:val="18"/>
      </w:rPr>
      <w:t>Tel: (506) 228</w:t>
    </w:r>
    <w:r>
      <w:rPr>
        <w:rFonts w:ascii="Calibri" w:hAnsi="Calibri" w:cs="Arial"/>
        <w:bCs/>
        <w:sz w:val="18"/>
        <w:szCs w:val="18"/>
      </w:rPr>
      <w:t>3-1400 / Fax: (506) 2234-7312</w:t>
    </w:r>
  </w:p>
  <w:p w14:paraId="50AF28C8" w14:textId="77777777" w:rsidR="002C695A" w:rsidRPr="009337A7" w:rsidRDefault="002C695A" w:rsidP="002C695A">
    <w:pPr>
      <w:numPr>
        <w:ilvl w:val="0"/>
        <w:numId w:val="1"/>
      </w:numPr>
      <w:rPr>
        <w:rFonts w:ascii="Calibri" w:hAnsi="Calibri" w:cs="Browallia New"/>
        <w:b/>
        <w:bCs/>
        <w:color w:val="4F81BD"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6ABC54B9" w14:textId="77777777" w:rsidR="002C695A" w:rsidRPr="002D6D9E" w:rsidRDefault="002C695A" w:rsidP="002C695A">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1676979E" w14:textId="547C42C1" w:rsidR="002C695A" w:rsidRPr="002C695A" w:rsidRDefault="002C695A">
    <w:pPr>
      <w:pStyle w:val="Piedepgina"/>
      <w:rPr>
        <w:rFonts w:ascii="Calibri" w:hAnsi="Calibri" w:cs="Arial"/>
        <w:bCs/>
        <w:sz w:val="18"/>
        <w:szCs w:val="18"/>
      </w:rPr>
    </w:pPr>
    <w:r w:rsidRPr="009337A7">
      <w:rPr>
        <w:rFonts w:ascii="Calibri" w:hAnsi="Calibri" w:cs="Arial"/>
        <w:bCs/>
        <w:sz w:val="18"/>
        <w:szCs w:val="18"/>
      </w:rPr>
      <w:t xml:space="preserve">archivonacional@dgan.go.cr </w:t>
    </w:r>
    <w:proofErr w:type="gramStart"/>
    <w:r w:rsidRPr="009337A7">
      <w:rPr>
        <w:rFonts w:ascii="Calibri" w:hAnsi="Calibri" w:cs="Arial"/>
        <w:bCs/>
        <w:sz w:val="18"/>
        <w:szCs w:val="18"/>
      </w:rPr>
      <w:t>/  www.archivonacional.go.cr</w:t>
    </w:r>
    <w:proofErr w:type="gramEnd"/>
    <w:r w:rsidRPr="009337A7">
      <w:rPr>
        <w:rFonts w:ascii="Calibri" w:hAnsi="Calibri" w:cs="Arial"/>
        <w:bCs/>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4FF36" w14:textId="77777777" w:rsidR="00B37506" w:rsidRDefault="00B37506" w:rsidP="00602906">
      <w:r>
        <w:separator/>
      </w:r>
    </w:p>
  </w:footnote>
  <w:footnote w:type="continuationSeparator" w:id="0">
    <w:p w14:paraId="2FACC0D6" w14:textId="77777777" w:rsidR="00B37506" w:rsidRDefault="00B37506" w:rsidP="00602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35"/>
      <w:gridCol w:w="3135"/>
      <w:gridCol w:w="3135"/>
    </w:tblGrid>
    <w:tr w:rsidR="214FE200" w14:paraId="7BF6E05B" w14:textId="77777777" w:rsidTr="214FE200">
      <w:tc>
        <w:tcPr>
          <w:tcW w:w="3135" w:type="dxa"/>
        </w:tcPr>
        <w:p w14:paraId="41CBCDD9" w14:textId="70960895" w:rsidR="214FE200" w:rsidRDefault="214FE200" w:rsidP="214FE200">
          <w:pPr>
            <w:pStyle w:val="Encabezado"/>
            <w:ind w:left="-115"/>
          </w:pPr>
        </w:p>
      </w:tc>
      <w:tc>
        <w:tcPr>
          <w:tcW w:w="3135" w:type="dxa"/>
        </w:tcPr>
        <w:p w14:paraId="50E2D572" w14:textId="74380F2D" w:rsidR="214FE200" w:rsidRDefault="214FE200" w:rsidP="214FE200">
          <w:pPr>
            <w:pStyle w:val="Encabezado"/>
            <w:jc w:val="center"/>
          </w:pPr>
        </w:p>
      </w:tc>
      <w:tc>
        <w:tcPr>
          <w:tcW w:w="3135" w:type="dxa"/>
        </w:tcPr>
        <w:p w14:paraId="287ACB1C" w14:textId="76BB0B1E" w:rsidR="214FE200" w:rsidRDefault="214FE200" w:rsidP="214FE200">
          <w:pPr>
            <w:pStyle w:val="Encabezado"/>
            <w:ind w:right="-115"/>
            <w:jc w:val="right"/>
          </w:pPr>
        </w:p>
      </w:tc>
    </w:tr>
  </w:tbl>
  <w:p w14:paraId="685E6D80" w14:textId="116E6150" w:rsidR="214FE200" w:rsidRDefault="214FE200" w:rsidP="214FE2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40"/>
    <w:lvl w:ilvl="0">
      <w:start w:val="1"/>
      <w:numFmt w:val="bullet"/>
      <w:lvlText w:val=""/>
      <w:lvlJc w:val="left"/>
      <w:pPr>
        <w:tabs>
          <w:tab w:val="num" w:pos="720"/>
        </w:tabs>
        <w:ind w:left="0" w:firstLine="0"/>
      </w:pPr>
      <w:rPr>
        <w:rFonts w:ascii="Wingdings" w:hAnsi="Wingdings"/>
      </w:rPr>
    </w:lvl>
  </w:abstractNum>
  <w:abstractNum w:abstractNumId="2" w15:restartNumberingAfterBreak="0">
    <w:nsid w:val="00000003"/>
    <w:multiLevelType w:val="multilevel"/>
    <w:tmpl w:val="FD36A8AE"/>
    <w:name w:val="WW8Num3"/>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rPr>
        <w:b/>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3" w15:restartNumberingAfterBreak="0">
    <w:nsid w:val="00000004"/>
    <w:multiLevelType w:val="multilevel"/>
    <w:tmpl w:val="00000004"/>
    <w:name w:val="WW8Num10"/>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5" w15:restartNumberingAfterBreak="0">
    <w:nsid w:val="00000006"/>
    <w:multiLevelType w:val="multilevel"/>
    <w:tmpl w:val="00000006"/>
    <w:name w:val="WW8Num12"/>
    <w:lvl w:ilvl="0">
      <w:start w:val="3"/>
      <w:numFmt w:val="decimal"/>
      <w:lvlText w:val="%1"/>
      <w:lvlJc w:val="left"/>
      <w:pPr>
        <w:tabs>
          <w:tab w:val="num" w:pos="465"/>
        </w:tabs>
        <w:ind w:left="465" w:hanging="465"/>
      </w:pPr>
      <w:rPr>
        <w:color w:val="auto"/>
      </w:rPr>
    </w:lvl>
    <w:lvl w:ilvl="1">
      <w:start w:val="2"/>
      <w:numFmt w:val="decimal"/>
      <w:lvlText w:val="%1.%2"/>
      <w:lvlJc w:val="left"/>
      <w:pPr>
        <w:tabs>
          <w:tab w:val="num" w:pos="465"/>
        </w:tabs>
        <w:ind w:left="465" w:hanging="465"/>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6" w15:restartNumberingAfterBreak="0">
    <w:nsid w:val="00000007"/>
    <w:multiLevelType w:val="multilevel"/>
    <w:tmpl w:val="00000007"/>
    <w:name w:val="WW8Num14"/>
    <w:lvl w:ilvl="0">
      <w:start w:val="1"/>
      <w:numFmt w:val="decimal"/>
      <w:lvlText w:val="%1"/>
      <w:lvlJc w:val="left"/>
      <w:pPr>
        <w:tabs>
          <w:tab w:val="num" w:pos="450"/>
        </w:tabs>
        <w:ind w:left="450" w:hanging="450"/>
      </w:pPr>
      <w:rPr>
        <w:rFonts w:ascii="Arial" w:hAnsi="Arial" w:cs="Arial"/>
        <w:sz w:val="22"/>
      </w:rPr>
    </w:lvl>
    <w:lvl w:ilvl="1">
      <w:start w:val="1"/>
      <w:numFmt w:val="decimal"/>
      <w:lvlText w:val="%1.%2"/>
      <w:lvlJc w:val="left"/>
      <w:pPr>
        <w:tabs>
          <w:tab w:val="num" w:pos="720"/>
        </w:tabs>
        <w:ind w:left="720" w:hanging="720"/>
      </w:pPr>
      <w:rPr>
        <w:rFonts w:ascii="Arial" w:hAnsi="Arial" w:cs="Arial"/>
        <w:sz w:val="22"/>
      </w:rPr>
    </w:lvl>
    <w:lvl w:ilvl="2">
      <w:start w:val="1"/>
      <w:numFmt w:val="decimal"/>
      <w:lvlText w:val="%1.%2.%3"/>
      <w:lvlJc w:val="left"/>
      <w:pPr>
        <w:tabs>
          <w:tab w:val="num" w:pos="720"/>
        </w:tabs>
        <w:ind w:left="720" w:hanging="720"/>
      </w:pPr>
      <w:rPr>
        <w:rFonts w:ascii="Arial" w:hAnsi="Arial" w:cs="Arial"/>
        <w:sz w:val="22"/>
      </w:rPr>
    </w:lvl>
    <w:lvl w:ilvl="3">
      <w:start w:val="1"/>
      <w:numFmt w:val="decimal"/>
      <w:lvlText w:val="%1.%2.%3.%4"/>
      <w:lvlJc w:val="left"/>
      <w:pPr>
        <w:tabs>
          <w:tab w:val="num" w:pos="1080"/>
        </w:tabs>
        <w:ind w:left="1080" w:hanging="1080"/>
      </w:pPr>
      <w:rPr>
        <w:rFonts w:ascii="Arial" w:hAnsi="Arial" w:cs="Arial"/>
        <w:sz w:val="22"/>
      </w:rPr>
    </w:lvl>
    <w:lvl w:ilvl="4">
      <w:start w:val="1"/>
      <w:numFmt w:val="decimal"/>
      <w:lvlText w:val="%1.%2.%3.%4.%5"/>
      <w:lvlJc w:val="left"/>
      <w:pPr>
        <w:tabs>
          <w:tab w:val="num" w:pos="1440"/>
        </w:tabs>
        <w:ind w:left="1440" w:hanging="1440"/>
      </w:pPr>
      <w:rPr>
        <w:rFonts w:ascii="Arial" w:hAnsi="Arial" w:cs="Arial"/>
        <w:sz w:val="22"/>
      </w:rPr>
    </w:lvl>
    <w:lvl w:ilvl="5">
      <w:start w:val="1"/>
      <w:numFmt w:val="decimal"/>
      <w:lvlText w:val="%1.%2.%3.%4.%5.%6"/>
      <w:lvlJc w:val="left"/>
      <w:pPr>
        <w:tabs>
          <w:tab w:val="num" w:pos="1440"/>
        </w:tabs>
        <w:ind w:left="1440" w:hanging="1440"/>
      </w:pPr>
      <w:rPr>
        <w:rFonts w:ascii="Arial" w:hAnsi="Arial" w:cs="Arial"/>
        <w:sz w:val="22"/>
      </w:rPr>
    </w:lvl>
    <w:lvl w:ilvl="6">
      <w:start w:val="1"/>
      <w:numFmt w:val="decimal"/>
      <w:lvlText w:val="%1.%2.%3.%4.%5.%6.%7"/>
      <w:lvlJc w:val="left"/>
      <w:pPr>
        <w:tabs>
          <w:tab w:val="num" w:pos="1800"/>
        </w:tabs>
        <w:ind w:left="1800" w:hanging="1800"/>
      </w:pPr>
      <w:rPr>
        <w:rFonts w:ascii="Arial" w:hAnsi="Arial" w:cs="Arial"/>
        <w:sz w:val="22"/>
      </w:rPr>
    </w:lvl>
    <w:lvl w:ilvl="7">
      <w:start w:val="1"/>
      <w:numFmt w:val="decimal"/>
      <w:lvlText w:val="%1.%2.%3.%4.%5.%6.%7.%8"/>
      <w:lvlJc w:val="left"/>
      <w:pPr>
        <w:tabs>
          <w:tab w:val="num" w:pos="2160"/>
        </w:tabs>
        <w:ind w:left="2160" w:hanging="2160"/>
      </w:pPr>
      <w:rPr>
        <w:rFonts w:ascii="Arial" w:hAnsi="Arial" w:cs="Arial"/>
        <w:sz w:val="22"/>
      </w:rPr>
    </w:lvl>
    <w:lvl w:ilvl="8">
      <w:start w:val="1"/>
      <w:numFmt w:val="decimal"/>
      <w:lvlText w:val="%1.%2.%3.%4.%5.%6.%7.%8.%9"/>
      <w:lvlJc w:val="left"/>
      <w:pPr>
        <w:tabs>
          <w:tab w:val="num" w:pos="2160"/>
        </w:tabs>
        <w:ind w:left="2160" w:hanging="2160"/>
      </w:pPr>
      <w:rPr>
        <w:rFonts w:ascii="Arial" w:hAnsi="Arial" w:cs="Arial"/>
        <w:sz w:val="22"/>
      </w:rPr>
    </w:lvl>
  </w:abstractNum>
  <w:abstractNum w:abstractNumId="7" w15:restartNumberingAfterBreak="0">
    <w:nsid w:val="00000008"/>
    <w:multiLevelType w:val="singleLevel"/>
    <w:tmpl w:val="00000008"/>
    <w:name w:val="WW8Num16"/>
    <w:lvl w:ilvl="0">
      <w:start w:val="1"/>
      <w:numFmt w:val="decimal"/>
      <w:lvlText w:val="%1-"/>
      <w:lvlJc w:val="left"/>
      <w:pPr>
        <w:tabs>
          <w:tab w:val="num" w:pos="720"/>
        </w:tabs>
        <w:ind w:left="720" w:hanging="360"/>
      </w:pPr>
    </w:lvl>
  </w:abstractNum>
  <w:abstractNum w:abstractNumId="8" w15:restartNumberingAfterBreak="0">
    <w:nsid w:val="00000009"/>
    <w:multiLevelType w:val="multilevel"/>
    <w:tmpl w:val="00000009"/>
    <w:name w:val="WW8Num17"/>
    <w:lvl w:ilvl="0">
      <w:start w:val="2"/>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multilevel"/>
    <w:tmpl w:val="0000000A"/>
    <w:name w:val="WW8Num18"/>
    <w:lvl w:ilvl="0">
      <w:start w:val="6"/>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3E847BE5"/>
    <w:multiLevelType w:val="hybridMultilevel"/>
    <w:tmpl w:val="AEEAC8EA"/>
    <w:lvl w:ilvl="0" w:tplc="72F0CC32">
      <w:start w:val="1"/>
      <w:numFmt w:val="decimal"/>
      <w:lvlText w:val="%1-"/>
      <w:lvlJc w:val="left"/>
      <w:pPr>
        <w:ind w:left="720" w:hanging="360"/>
      </w:pPr>
      <w:rPr>
        <w:rFonts w:ascii="Arial" w:hAnsi="Arial" w:cs="Arial" w:hint="default"/>
        <w:color w:val="333333"/>
        <w:sz w:val="22"/>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A22390C"/>
    <w:multiLevelType w:val="multilevel"/>
    <w:tmpl w:val="924E4118"/>
    <w:lvl w:ilvl="0">
      <w:start w:val="1"/>
      <w:numFmt w:val="decimal"/>
      <w:lvlText w:val="%1."/>
      <w:lvlJc w:val="left"/>
      <w:pPr>
        <w:tabs>
          <w:tab w:val="num" w:pos="360"/>
        </w:tabs>
        <w:ind w:left="360" w:hanging="360"/>
      </w:pPr>
    </w:lvl>
    <w:lvl w:ilvl="1">
      <w:start w:val="1"/>
      <w:numFmt w:val="decimal"/>
      <w:lvlText w:val="%1.%2."/>
      <w:lvlJc w:val="left"/>
      <w:pPr>
        <w:tabs>
          <w:tab w:val="num" w:pos="420"/>
        </w:tabs>
        <w:ind w:left="420"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2" w15:restartNumberingAfterBreak="0">
    <w:nsid w:val="69C454E2"/>
    <w:multiLevelType w:val="multilevel"/>
    <w:tmpl w:val="9E468208"/>
    <w:lvl w:ilvl="0">
      <w:start w:val="7"/>
      <w:numFmt w:val="decimal"/>
      <w:lvlText w:val="%1."/>
      <w:lvlJc w:val="left"/>
      <w:pPr>
        <w:tabs>
          <w:tab w:val="num" w:pos="360"/>
        </w:tabs>
        <w:ind w:left="360" w:hanging="360"/>
      </w:pPr>
      <w:rPr>
        <w:color w:val="auto"/>
      </w:rPr>
    </w:lvl>
    <w:lvl w:ilvl="1">
      <w:start w:val="1"/>
      <w:numFmt w:val="decimal"/>
      <w:isLgl/>
      <w:lvlText w:val="%1.%2."/>
      <w:lvlJc w:val="left"/>
      <w:pPr>
        <w:tabs>
          <w:tab w:val="num" w:pos="704"/>
        </w:tabs>
        <w:ind w:left="704"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3" w15:restartNumberingAfterBreak="0">
    <w:nsid w:val="739E345B"/>
    <w:multiLevelType w:val="multilevel"/>
    <w:tmpl w:val="661CD7DE"/>
    <w:lvl w:ilvl="0">
      <w:start w:val="7"/>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num w:numId="1" w16cid:durableId="419526812">
    <w:abstractNumId w:val="0"/>
  </w:num>
  <w:num w:numId="2" w16cid:durableId="2108233641">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65627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8947646">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3506771">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906"/>
    <w:rsid w:val="00031033"/>
    <w:rsid w:val="0003139E"/>
    <w:rsid w:val="000329EC"/>
    <w:rsid w:val="000335CF"/>
    <w:rsid w:val="00043A21"/>
    <w:rsid w:val="00045603"/>
    <w:rsid w:val="00060893"/>
    <w:rsid w:val="00062D90"/>
    <w:rsid w:val="000636D7"/>
    <w:rsid w:val="00077CDB"/>
    <w:rsid w:val="00081139"/>
    <w:rsid w:val="000816E5"/>
    <w:rsid w:val="00083BC1"/>
    <w:rsid w:val="00087CB1"/>
    <w:rsid w:val="00090345"/>
    <w:rsid w:val="000A2019"/>
    <w:rsid w:val="000A2A06"/>
    <w:rsid w:val="000A4AB7"/>
    <w:rsid w:val="000A7D99"/>
    <w:rsid w:val="000B35EE"/>
    <w:rsid w:val="000B37FA"/>
    <w:rsid w:val="000C095F"/>
    <w:rsid w:val="000C156B"/>
    <w:rsid w:val="000C55B0"/>
    <w:rsid w:val="000E505A"/>
    <w:rsid w:val="000F036A"/>
    <w:rsid w:val="000F1AC5"/>
    <w:rsid w:val="000F2CB9"/>
    <w:rsid w:val="000F4B19"/>
    <w:rsid w:val="00100707"/>
    <w:rsid w:val="00100B71"/>
    <w:rsid w:val="00102082"/>
    <w:rsid w:val="00107959"/>
    <w:rsid w:val="001124F9"/>
    <w:rsid w:val="00121DC6"/>
    <w:rsid w:val="001331FD"/>
    <w:rsid w:val="00134465"/>
    <w:rsid w:val="00136788"/>
    <w:rsid w:val="00144209"/>
    <w:rsid w:val="00144ABD"/>
    <w:rsid w:val="00145FBE"/>
    <w:rsid w:val="00147C2B"/>
    <w:rsid w:val="001663D5"/>
    <w:rsid w:val="0016679D"/>
    <w:rsid w:val="0018675A"/>
    <w:rsid w:val="00191459"/>
    <w:rsid w:val="001A05A8"/>
    <w:rsid w:val="001D3290"/>
    <w:rsid w:val="001D6760"/>
    <w:rsid w:val="001E1058"/>
    <w:rsid w:val="001F3DCB"/>
    <w:rsid w:val="002175B6"/>
    <w:rsid w:val="0022110F"/>
    <w:rsid w:val="002236F2"/>
    <w:rsid w:val="00225778"/>
    <w:rsid w:val="00225783"/>
    <w:rsid w:val="00227304"/>
    <w:rsid w:val="00231BF7"/>
    <w:rsid w:val="0023202B"/>
    <w:rsid w:val="00234F83"/>
    <w:rsid w:val="00236F86"/>
    <w:rsid w:val="00240C66"/>
    <w:rsid w:val="002562E6"/>
    <w:rsid w:val="002647B0"/>
    <w:rsid w:val="002676D8"/>
    <w:rsid w:val="00281217"/>
    <w:rsid w:val="00285EAE"/>
    <w:rsid w:val="00291E42"/>
    <w:rsid w:val="00294497"/>
    <w:rsid w:val="002961DE"/>
    <w:rsid w:val="00297B6A"/>
    <w:rsid w:val="002A0CF5"/>
    <w:rsid w:val="002A211A"/>
    <w:rsid w:val="002B2F5D"/>
    <w:rsid w:val="002B54C3"/>
    <w:rsid w:val="002C6619"/>
    <w:rsid w:val="002C695A"/>
    <w:rsid w:val="002D32AB"/>
    <w:rsid w:val="002D4823"/>
    <w:rsid w:val="002E5067"/>
    <w:rsid w:val="002E5C19"/>
    <w:rsid w:val="002F027B"/>
    <w:rsid w:val="002F77C8"/>
    <w:rsid w:val="003100B0"/>
    <w:rsid w:val="003102DA"/>
    <w:rsid w:val="00321579"/>
    <w:rsid w:val="00336095"/>
    <w:rsid w:val="003424A6"/>
    <w:rsid w:val="003461FD"/>
    <w:rsid w:val="0034671D"/>
    <w:rsid w:val="003702DE"/>
    <w:rsid w:val="003755B0"/>
    <w:rsid w:val="0038733D"/>
    <w:rsid w:val="0039592A"/>
    <w:rsid w:val="00396FE4"/>
    <w:rsid w:val="003A1DE7"/>
    <w:rsid w:val="003A2B54"/>
    <w:rsid w:val="003A36DF"/>
    <w:rsid w:val="003A3E49"/>
    <w:rsid w:val="003A45FC"/>
    <w:rsid w:val="003B4B13"/>
    <w:rsid w:val="003B7978"/>
    <w:rsid w:val="003C5DBD"/>
    <w:rsid w:val="003E07BB"/>
    <w:rsid w:val="003E0B28"/>
    <w:rsid w:val="003E3E45"/>
    <w:rsid w:val="003F2363"/>
    <w:rsid w:val="003F2FBE"/>
    <w:rsid w:val="00407A59"/>
    <w:rsid w:val="004244C4"/>
    <w:rsid w:val="00427BD6"/>
    <w:rsid w:val="00443518"/>
    <w:rsid w:val="00443CD6"/>
    <w:rsid w:val="00450BD1"/>
    <w:rsid w:val="00453FD1"/>
    <w:rsid w:val="00457500"/>
    <w:rsid w:val="004634FA"/>
    <w:rsid w:val="00483E94"/>
    <w:rsid w:val="004901AC"/>
    <w:rsid w:val="00490DC9"/>
    <w:rsid w:val="004A48D9"/>
    <w:rsid w:val="004D07F1"/>
    <w:rsid w:val="004D1208"/>
    <w:rsid w:val="004E529F"/>
    <w:rsid w:val="004F1CEE"/>
    <w:rsid w:val="004F2571"/>
    <w:rsid w:val="004F3142"/>
    <w:rsid w:val="00502F9E"/>
    <w:rsid w:val="00503758"/>
    <w:rsid w:val="00521B59"/>
    <w:rsid w:val="00521D9D"/>
    <w:rsid w:val="00526F81"/>
    <w:rsid w:val="00550F08"/>
    <w:rsid w:val="0058076D"/>
    <w:rsid w:val="00580799"/>
    <w:rsid w:val="005833AE"/>
    <w:rsid w:val="00586D5F"/>
    <w:rsid w:val="005912B6"/>
    <w:rsid w:val="00594ED5"/>
    <w:rsid w:val="005966D3"/>
    <w:rsid w:val="00597B6D"/>
    <w:rsid w:val="005A091E"/>
    <w:rsid w:val="005A5127"/>
    <w:rsid w:val="005A6B82"/>
    <w:rsid w:val="005B6374"/>
    <w:rsid w:val="005B6B9A"/>
    <w:rsid w:val="005C6A07"/>
    <w:rsid w:val="005D3C7E"/>
    <w:rsid w:val="005D64E9"/>
    <w:rsid w:val="005E3552"/>
    <w:rsid w:val="005E6E19"/>
    <w:rsid w:val="005F03DA"/>
    <w:rsid w:val="00602906"/>
    <w:rsid w:val="00610AB5"/>
    <w:rsid w:val="00612975"/>
    <w:rsid w:val="00621589"/>
    <w:rsid w:val="00623592"/>
    <w:rsid w:val="0062472C"/>
    <w:rsid w:val="0063499D"/>
    <w:rsid w:val="00635C7D"/>
    <w:rsid w:val="00637416"/>
    <w:rsid w:val="00642467"/>
    <w:rsid w:val="00643A46"/>
    <w:rsid w:val="00660284"/>
    <w:rsid w:val="006819E8"/>
    <w:rsid w:val="00682CD8"/>
    <w:rsid w:val="00691A11"/>
    <w:rsid w:val="00691E1D"/>
    <w:rsid w:val="006B5D2E"/>
    <w:rsid w:val="006C5356"/>
    <w:rsid w:val="006D097E"/>
    <w:rsid w:val="006D5E91"/>
    <w:rsid w:val="006E7965"/>
    <w:rsid w:val="006F246D"/>
    <w:rsid w:val="006F3355"/>
    <w:rsid w:val="006F774B"/>
    <w:rsid w:val="007062A0"/>
    <w:rsid w:val="00711B96"/>
    <w:rsid w:val="007211E4"/>
    <w:rsid w:val="007268F8"/>
    <w:rsid w:val="0073224F"/>
    <w:rsid w:val="00734D46"/>
    <w:rsid w:val="00740372"/>
    <w:rsid w:val="007516E4"/>
    <w:rsid w:val="007647D9"/>
    <w:rsid w:val="00773407"/>
    <w:rsid w:val="007747FB"/>
    <w:rsid w:val="00790EB9"/>
    <w:rsid w:val="007A32FA"/>
    <w:rsid w:val="007B28FE"/>
    <w:rsid w:val="007B4427"/>
    <w:rsid w:val="007B4781"/>
    <w:rsid w:val="007C425C"/>
    <w:rsid w:val="007C7953"/>
    <w:rsid w:val="007D07BA"/>
    <w:rsid w:val="007D2522"/>
    <w:rsid w:val="007D29AE"/>
    <w:rsid w:val="007D5E55"/>
    <w:rsid w:val="007D7F9E"/>
    <w:rsid w:val="007E74EE"/>
    <w:rsid w:val="007F3278"/>
    <w:rsid w:val="008120A4"/>
    <w:rsid w:val="008179EC"/>
    <w:rsid w:val="00820BB0"/>
    <w:rsid w:val="00833FB5"/>
    <w:rsid w:val="00836E21"/>
    <w:rsid w:val="00841BAE"/>
    <w:rsid w:val="0084341A"/>
    <w:rsid w:val="00864018"/>
    <w:rsid w:val="008772F7"/>
    <w:rsid w:val="00882CCE"/>
    <w:rsid w:val="00883415"/>
    <w:rsid w:val="008B05C0"/>
    <w:rsid w:val="008B2CCF"/>
    <w:rsid w:val="008B7B7D"/>
    <w:rsid w:val="008D5938"/>
    <w:rsid w:val="008F68C8"/>
    <w:rsid w:val="00902AEE"/>
    <w:rsid w:val="00905665"/>
    <w:rsid w:val="009136A0"/>
    <w:rsid w:val="00922079"/>
    <w:rsid w:val="009337A7"/>
    <w:rsid w:val="0093533C"/>
    <w:rsid w:val="00943DAD"/>
    <w:rsid w:val="00947177"/>
    <w:rsid w:val="00954EC8"/>
    <w:rsid w:val="009600FA"/>
    <w:rsid w:val="00961F52"/>
    <w:rsid w:val="0096318C"/>
    <w:rsid w:val="0098729A"/>
    <w:rsid w:val="009A0613"/>
    <w:rsid w:val="009B08D5"/>
    <w:rsid w:val="009B1D8F"/>
    <w:rsid w:val="009C4662"/>
    <w:rsid w:val="009D3A1E"/>
    <w:rsid w:val="009D7310"/>
    <w:rsid w:val="009D7720"/>
    <w:rsid w:val="009D7D21"/>
    <w:rsid w:val="009E138F"/>
    <w:rsid w:val="009E4E65"/>
    <w:rsid w:val="009F3A23"/>
    <w:rsid w:val="009F53C3"/>
    <w:rsid w:val="00A074ED"/>
    <w:rsid w:val="00A07EF0"/>
    <w:rsid w:val="00A1635C"/>
    <w:rsid w:val="00A16404"/>
    <w:rsid w:val="00A2712A"/>
    <w:rsid w:val="00A31BCB"/>
    <w:rsid w:val="00A373B0"/>
    <w:rsid w:val="00A43578"/>
    <w:rsid w:val="00A655D2"/>
    <w:rsid w:val="00A6609B"/>
    <w:rsid w:val="00A756C1"/>
    <w:rsid w:val="00A76AC4"/>
    <w:rsid w:val="00A822A2"/>
    <w:rsid w:val="00A841F1"/>
    <w:rsid w:val="00A85F1F"/>
    <w:rsid w:val="00A879F0"/>
    <w:rsid w:val="00A910E0"/>
    <w:rsid w:val="00AA0FA2"/>
    <w:rsid w:val="00AA2B7F"/>
    <w:rsid w:val="00AA4281"/>
    <w:rsid w:val="00AB15B8"/>
    <w:rsid w:val="00AB2438"/>
    <w:rsid w:val="00AB351E"/>
    <w:rsid w:val="00AB5FA2"/>
    <w:rsid w:val="00AC42E2"/>
    <w:rsid w:val="00AF215D"/>
    <w:rsid w:val="00AF5E02"/>
    <w:rsid w:val="00B01C5A"/>
    <w:rsid w:val="00B0280B"/>
    <w:rsid w:val="00B0502F"/>
    <w:rsid w:val="00B26D3D"/>
    <w:rsid w:val="00B30829"/>
    <w:rsid w:val="00B32942"/>
    <w:rsid w:val="00B37506"/>
    <w:rsid w:val="00B53DCB"/>
    <w:rsid w:val="00B541E2"/>
    <w:rsid w:val="00B54CB0"/>
    <w:rsid w:val="00B76860"/>
    <w:rsid w:val="00B81342"/>
    <w:rsid w:val="00B81F9B"/>
    <w:rsid w:val="00B833D4"/>
    <w:rsid w:val="00B85BD2"/>
    <w:rsid w:val="00BB06DB"/>
    <w:rsid w:val="00BC153E"/>
    <w:rsid w:val="00BC46CF"/>
    <w:rsid w:val="00BC5DEC"/>
    <w:rsid w:val="00BD09E1"/>
    <w:rsid w:val="00BD2A50"/>
    <w:rsid w:val="00BD4ACA"/>
    <w:rsid w:val="00BF638B"/>
    <w:rsid w:val="00C00949"/>
    <w:rsid w:val="00C03ECF"/>
    <w:rsid w:val="00C11C07"/>
    <w:rsid w:val="00C160EC"/>
    <w:rsid w:val="00C17D14"/>
    <w:rsid w:val="00C20E61"/>
    <w:rsid w:val="00C37319"/>
    <w:rsid w:val="00C50E86"/>
    <w:rsid w:val="00C55882"/>
    <w:rsid w:val="00C5626A"/>
    <w:rsid w:val="00C56C78"/>
    <w:rsid w:val="00C57542"/>
    <w:rsid w:val="00C76A29"/>
    <w:rsid w:val="00C83FC6"/>
    <w:rsid w:val="00C8499C"/>
    <w:rsid w:val="00C850AA"/>
    <w:rsid w:val="00C86CDE"/>
    <w:rsid w:val="00C927AF"/>
    <w:rsid w:val="00CA4285"/>
    <w:rsid w:val="00CB6885"/>
    <w:rsid w:val="00CC6320"/>
    <w:rsid w:val="00CD09FD"/>
    <w:rsid w:val="00CD3672"/>
    <w:rsid w:val="00CF7CBC"/>
    <w:rsid w:val="00D10712"/>
    <w:rsid w:val="00D36346"/>
    <w:rsid w:val="00D407F6"/>
    <w:rsid w:val="00D638A1"/>
    <w:rsid w:val="00D81121"/>
    <w:rsid w:val="00D96FB1"/>
    <w:rsid w:val="00DA4F63"/>
    <w:rsid w:val="00DA50CF"/>
    <w:rsid w:val="00DB51DE"/>
    <w:rsid w:val="00DC12F6"/>
    <w:rsid w:val="00DC6A1C"/>
    <w:rsid w:val="00DD17D2"/>
    <w:rsid w:val="00DE1393"/>
    <w:rsid w:val="00DE36C9"/>
    <w:rsid w:val="00DE3DA9"/>
    <w:rsid w:val="00DF48E5"/>
    <w:rsid w:val="00E02D41"/>
    <w:rsid w:val="00E0483C"/>
    <w:rsid w:val="00E05D8E"/>
    <w:rsid w:val="00E20D28"/>
    <w:rsid w:val="00E22AC3"/>
    <w:rsid w:val="00E33250"/>
    <w:rsid w:val="00E4347A"/>
    <w:rsid w:val="00E477D6"/>
    <w:rsid w:val="00E477F1"/>
    <w:rsid w:val="00E52BDC"/>
    <w:rsid w:val="00E62CBF"/>
    <w:rsid w:val="00E677E3"/>
    <w:rsid w:val="00E721F0"/>
    <w:rsid w:val="00E735AD"/>
    <w:rsid w:val="00E75441"/>
    <w:rsid w:val="00E856B3"/>
    <w:rsid w:val="00E92498"/>
    <w:rsid w:val="00EB0669"/>
    <w:rsid w:val="00EB7C4D"/>
    <w:rsid w:val="00EB7CFB"/>
    <w:rsid w:val="00EB7EF7"/>
    <w:rsid w:val="00EC35E5"/>
    <w:rsid w:val="00EE09B9"/>
    <w:rsid w:val="00EE6926"/>
    <w:rsid w:val="00F10106"/>
    <w:rsid w:val="00F10FD1"/>
    <w:rsid w:val="00F13C41"/>
    <w:rsid w:val="00F2227A"/>
    <w:rsid w:val="00F300E7"/>
    <w:rsid w:val="00F34B87"/>
    <w:rsid w:val="00F5790B"/>
    <w:rsid w:val="00F62319"/>
    <w:rsid w:val="00F63494"/>
    <w:rsid w:val="00F8226C"/>
    <w:rsid w:val="00F87E28"/>
    <w:rsid w:val="00F90BF8"/>
    <w:rsid w:val="00F97071"/>
    <w:rsid w:val="00FA0E76"/>
    <w:rsid w:val="00FA14A8"/>
    <w:rsid w:val="00FA1C82"/>
    <w:rsid w:val="00FA3C76"/>
    <w:rsid w:val="00FA5CB5"/>
    <w:rsid w:val="00FB073F"/>
    <w:rsid w:val="00FB1696"/>
    <w:rsid w:val="00FB5F86"/>
    <w:rsid w:val="00FB71B0"/>
    <w:rsid w:val="00FC69B5"/>
    <w:rsid w:val="00FD1AC9"/>
    <w:rsid w:val="00FD4A8E"/>
    <w:rsid w:val="214FE200"/>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E2ED3E"/>
  <w14:defaultImageDpi w14:val="300"/>
  <w15:docId w15:val="{E67A9870-A247-4357-8B45-C4C79B1F4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949"/>
    <w:rPr>
      <w:rFonts w:ascii="Arial" w:eastAsia="Times New Roman" w:hAnsi="Arial" w:cs="Times New Roman"/>
      <w:sz w:val="22"/>
      <w:szCs w:val="22"/>
    </w:rPr>
  </w:style>
  <w:style w:type="paragraph" w:styleId="Ttulo1">
    <w:name w:val="heading 1"/>
    <w:basedOn w:val="Normal"/>
    <w:next w:val="Normal"/>
    <w:link w:val="Ttulo1Car"/>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unhideWhenUsed/>
    <w:qFormat/>
    <w:rsid w:val="00C160EC"/>
    <w:pPr>
      <w:keepNext/>
      <w:suppressAutoHyphens/>
      <w:jc w:val="center"/>
      <w:outlineLvl w:val="3"/>
    </w:pPr>
    <w:rPr>
      <w:rFonts w:ascii="Verdana" w:hAnsi="Verdana" w:cs="Arial"/>
      <w:sz w:val="24"/>
      <w:szCs w:val="24"/>
      <w:lang w:val="es-ES" w:eastAsia="ar-SA"/>
    </w:rPr>
  </w:style>
  <w:style w:type="paragraph" w:styleId="Ttulo7">
    <w:name w:val="heading 7"/>
    <w:basedOn w:val="Normal"/>
    <w:next w:val="Normal"/>
    <w:link w:val="Ttulo7Car"/>
    <w:unhideWhenUsed/>
    <w:qFormat/>
    <w:rsid w:val="0019145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191459"/>
    <w:pPr>
      <w:keepNext/>
      <w:spacing w:line="276" w:lineRule="auto"/>
      <w:outlineLvl w:val="7"/>
    </w:pPr>
    <w:rPr>
      <w:rFonts w:ascii="Verdana" w:eastAsia="Calibri" w:hAnsi="Verdana"/>
      <w:b/>
      <w:bCs/>
      <w:sz w:val="20"/>
      <w:lang w:val="es-ES" w:eastAsia="en-US"/>
    </w:rPr>
  </w:style>
  <w:style w:type="paragraph" w:styleId="Ttulo9">
    <w:name w:val="heading 9"/>
    <w:basedOn w:val="Normal"/>
    <w:next w:val="Normal"/>
    <w:link w:val="Ttulo9Car"/>
    <w:semiHidden/>
    <w:unhideWhenUsed/>
    <w:qFormat/>
    <w:rsid w:val="00191459"/>
    <w:pPr>
      <w:keepNext/>
      <w:outlineLvl w:val="8"/>
    </w:pPr>
    <w:rPr>
      <w:rFonts w:ascii="Verdana" w:eastAsia="Calibri" w:hAnsi="Verdana"/>
      <w:b/>
      <w:bCs/>
      <w:sz w:val="1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rsid w:val="00602906"/>
  </w:style>
  <w:style w:type="paragraph" w:styleId="Piedepgina">
    <w:name w:val="footer"/>
    <w:basedOn w:val="Normal"/>
    <w:link w:val="Piedepgina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rsid w:val="00602906"/>
  </w:style>
  <w:style w:type="paragraph" w:styleId="Textodeglobo">
    <w:name w:val="Balloon Text"/>
    <w:basedOn w:val="Normal"/>
    <w:link w:val="TextodegloboCar"/>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uiPriority w:val="99"/>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semiHidden/>
    <w:unhideWhenUsed/>
    <w:rsid w:val="009E138F"/>
    <w:pPr>
      <w:spacing w:after="120" w:line="480" w:lineRule="auto"/>
    </w:pPr>
  </w:style>
  <w:style w:type="character" w:customStyle="1" w:styleId="Textoindependiente2Car">
    <w:name w:val="Texto independiente 2 Car"/>
    <w:basedOn w:val="Fuentedeprrafopredeter"/>
    <w:link w:val="Textoindependiente2"/>
    <w:semiHidden/>
    <w:rsid w:val="009E138F"/>
    <w:rPr>
      <w:rFonts w:ascii="Arial" w:eastAsia="Times New Roman" w:hAnsi="Arial" w:cs="Times New Roman"/>
      <w:sz w:val="22"/>
      <w:szCs w:val="22"/>
    </w:rPr>
  </w:style>
  <w:style w:type="paragraph" w:styleId="NormalWeb">
    <w:name w:val="Normal (Web)"/>
    <w:basedOn w:val="Normal"/>
    <w:uiPriority w:val="99"/>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uiPriority w:val="99"/>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uiPriority w:val="99"/>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uiPriority w:val="34"/>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Ttulo2Car">
    <w:name w:val="Título 2 Car"/>
    <w:basedOn w:val="Fuentedeprrafopredeter"/>
    <w:link w:val="Ttulo2"/>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 w:type="character" w:customStyle="1" w:styleId="Ttulo7Car">
    <w:name w:val="Título 7 Car"/>
    <w:basedOn w:val="Fuentedeprrafopredeter"/>
    <w:link w:val="Ttulo7"/>
    <w:rsid w:val="00191459"/>
    <w:rPr>
      <w:rFonts w:asciiTheme="majorHAnsi" w:eastAsiaTheme="majorEastAsia" w:hAnsiTheme="majorHAnsi" w:cstheme="majorBidi"/>
      <w:i/>
      <w:iCs/>
      <w:color w:val="404040" w:themeColor="text1" w:themeTint="BF"/>
      <w:sz w:val="22"/>
      <w:szCs w:val="22"/>
    </w:rPr>
  </w:style>
  <w:style w:type="paragraph" w:styleId="Sangra2detindependiente">
    <w:name w:val="Body Text Indent 2"/>
    <w:basedOn w:val="Normal"/>
    <w:link w:val="Sangra2detindependienteCar"/>
    <w:semiHidden/>
    <w:unhideWhenUsed/>
    <w:rsid w:val="00191459"/>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191459"/>
    <w:rPr>
      <w:rFonts w:ascii="Arial" w:eastAsia="Times New Roman" w:hAnsi="Arial" w:cs="Times New Roman"/>
      <w:sz w:val="22"/>
      <w:szCs w:val="22"/>
    </w:rPr>
  </w:style>
  <w:style w:type="paragraph" w:styleId="Sangra3detindependiente">
    <w:name w:val="Body Text Indent 3"/>
    <w:basedOn w:val="Normal"/>
    <w:link w:val="Sangra3detindependienteCar"/>
    <w:semiHidden/>
    <w:unhideWhenUsed/>
    <w:rsid w:val="00191459"/>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191459"/>
    <w:rPr>
      <w:rFonts w:ascii="Arial" w:eastAsia="Times New Roman" w:hAnsi="Arial" w:cs="Times New Roman"/>
      <w:sz w:val="16"/>
      <w:szCs w:val="16"/>
    </w:rPr>
  </w:style>
  <w:style w:type="character" w:customStyle="1" w:styleId="Ttulo8Car">
    <w:name w:val="Título 8 Car"/>
    <w:basedOn w:val="Fuentedeprrafopredeter"/>
    <w:link w:val="Ttulo8"/>
    <w:semiHidden/>
    <w:rsid w:val="00191459"/>
    <w:rPr>
      <w:rFonts w:ascii="Verdana" w:eastAsia="Calibri" w:hAnsi="Verdana" w:cs="Times New Roman"/>
      <w:b/>
      <w:bCs/>
      <w:sz w:val="20"/>
      <w:szCs w:val="22"/>
      <w:lang w:val="es-ES" w:eastAsia="en-US"/>
    </w:rPr>
  </w:style>
  <w:style w:type="character" w:customStyle="1" w:styleId="Ttulo9Car">
    <w:name w:val="Título 9 Car"/>
    <w:basedOn w:val="Fuentedeprrafopredeter"/>
    <w:link w:val="Ttulo9"/>
    <w:semiHidden/>
    <w:rsid w:val="00191459"/>
    <w:rPr>
      <w:rFonts w:ascii="Verdana" w:eastAsia="Calibri" w:hAnsi="Verdana" w:cs="Times New Roman"/>
      <w:b/>
      <w:bCs/>
      <w:sz w:val="16"/>
      <w:szCs w:val="22"/>
      <w:lang w:val="es-ES" w:eastAsia="en-US"/>
    </w:rPr>
  </w:style>
  <w:style w:type="character" w:styleId="Hipervnculovisitado">
    <w:name w:val="FollowedHyperlink"/>
    <w:semiHidden/>
    <w:unhideWhenUsed/>
    <w:rsid w:val="00191459"/>
    <w:rPr>
      <w:color w:val="800080"/>
      <w:u w:val="single"/>
    </w:rPr>
  </w:style>
  <w:style w:type="paragraph" w:styleId="HTMLconformatoprevio">
    <w:name w:val="HTML Preformatted"/>
    <w:basedOn w:val="Normal"/>
    <w:link w:val="HTMLconformatoprevioCar"/>
    <w:semiHidden/>
    <w:unhideWhenUsed/>
    <w:rsid w:val="0019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val="es-ES" w:eastAsia="ar-SA"/>
    </w:rPr>
  </w:style>
  <w:style w:type="character" w:customStyle="1" w:styleId="HTMLconformatoprevioCar">
    <w:name w:val="HTML con formato previo Car"/>
    <w:basedOn w:val="Fuentedeprrafopredeter"/>
    <w:link w:val="HTMLconformatoprevio"/>
    <w:semiHidden/>
    <w:rsid w:val="00191459"/>
    <w:rPr>
      <w:rFonts w:ascii="Arial Unicode MS" w:eastAsia="Arial Unicode MS" w:hAnsi="Arial Unicode MS" w:cs="Arial Unicode MS"/>
      <w:sz w:val="20"/>
      <w:szCs w:val="20"/>
      <w:lang w:val="es-ES" w:eastAsia="ar-SA"/>
    </w:rPr>
  </w:style>
  <w:style w:type="paragraph" w:styleId="Lista">
    <w:name w:val="List"/>
    <w:basedOn w:val="Normal"/>
    <w:semiHidden/>
    <w:unhideWhenUsed/>
    <w:rsid w:val="00191459"/>
    <w:pPr>
      <w:suppressAutoHyphens/>
      <w:ind w:left="283" w:hanging="283"/>
    </w:pPr>
    <w:rPr>
      <w:rFonts w:ascii="Times New Roman" w:hAnsi="Times New Roman"/>
      <w:sz w:val="24"/>
      <w:szCs w:val="24"/>
      <w:lang w:val="es-ES" w:eastAsia="ar-SA"/>
    </w:rPr>
  </w:style>
  <w:style w:type="paragraph" w:styleId="Continuarlista">
    <w:name w:val="List Continue"/>
    <w:basedOn w:val="Normal"/>
    <w:semiHidden/>
    <w:unhideWhenUsed/>
    <w:rsid w:val="00191459"/>
    <w:pPr>
      <w:suppressAutoHyphens/>
      <w:spacing w:after="120"/>
      <w:ind w:left="283"/>
    </w:pPr>
    <w:rPr>
      <w:rFonts w:ascii="Times New Roman" w:hAnsi="Times New Roman"/>
      <w:sz w:val="24"/>
      <w:szCs w:val="24"/>
      <w:lang w:val="es-ES" w:eastAsia="ar-SA"/>
    </w:rPr>
  </w:style>
  <w:style w:type="paragraph" w:styleId="Subttulo">
    <w:name w:val="Subtitle"/>
    <w:basedOn w:val="Normal"/>
    <w:next w:val="Textoindependiente"/>
    <w:link w:val="SubttuloCar"/>
    <w:qFormat/>
    <w:rsid w:val="00191459"/>
    <w:pPr>
      <w:suppressAutoHyphens/>
    </w:pPr>
    <w:rPr>
      <w:sz w:val="24"/>
      <w:lang w:eastAsia="ar-SA"/>
    </w:rPr>
  </w:style>
  <w:style w:type="character" w:customStyle="1" w:styleId="SubttuloCar">
    <w:name w:val="Subtítulo Car"/>
    <w:basedOn w:val="Fuentedeprrafopredeter"/>
    <w:link w:val="Subttulo"/>
    <w:rsid w:val="00191459"/>
    <w:rPr>
      <w:rFonts w:ascii="Arial" w:eastAsia="Times New Roman" w:hAnsi="Arial" w:cs="Times New Roman"/>
      <w:szCs w:val="22"/>
      <w:lang w:eastAsia="ar-SA"/>
    </w:rPr>
  </w:style>
  <w:style w:type="paragraph" w:customStyle="1" w:styleId="Etiqueta">
    <w:name w:val="Etiqueta"/>
    <w:basedOn w:val="Normal"/>
    <w:semiHidden/>
    <w:rsid w:val="00191459"/>
    <w:pPr>
      <w:suppressLineNumbers/>
      <w:suppressAutoHyphens/>
      <w:spacing w:before="120" w:after="120"/>
    </w:pPr>
    <w:rPr>
      <w:rFonts w:ascii="Times New Roman" w:hAnsi="Times New Roman" w:cs="Tahoma"/>
      <w:i/>
      <w:iCs/>
      <w:sz w:val="24"/>
      <w:szCs w:val="24"/>
      <w:lang w:val="es-ES" w:eastAsia="ar-SA"/>
    </w:rPr>
  </w:style>
  <w:style w:type="paragraph" w:customStyle="1" w:styleId="Contenidodelmarco">
    <w:name w:val="Contenido del marco"/>
    <w:basedOn w:val="Textoindependiente"/>
    <w:semiHidden/>
    <w:rsid w:val="00191459"/>
  </w:style>
  <w:style w:type="paragraph" w:customStyle="1" w:styleId="msolistparagraph0">
    <w:name w:val="msolistparagraph"/>
    <w:basedOn w:val="Normal"/>
    <w:semiHidden/>
    <w:rsid w:val="00191459"/>
    <w:pPr>
      <w:ind w:left="720"/>
    </w:pPr>
    <w:rPr>
      <w:rFonts w:ascii="Calibri" w:eastAsia="Arial Unicode MS" w:hAnsi="Calibri" w:cs="Arial Unicode MS"/>
      <w:lang w:val="es-ES" w:eastAsia="en-US"/>
    </w:rPr>
  </w:style>
  <w:style w:type="paragraph" w:customStyle="1" w:styleId="Sangradetextonormal2">
    <w:name w:val="Sangría de texto normal2"/>
    <w:basedOn w:val="Normal"/>
    <w:semiHidden/>
    <w:rsid w:val="00191459"/>
    <w:pPr>
      <w:spacing w:after="120"/>
      <w:ind w:left="283"/>
    </w:pPr>
    <w:rPr>
      <w:rFonts w:ascii="Times New Roman" w:hAnsi="Times New Roman"/>
      <w:sz w:val="24"/>
      <w:szCs w:val="24"/>
    </w:rPr>
  </w:style>
  <w:style w:type="character" w:customStyle="1" w:styleId="WW8Num1z0">
    <w:name w:val="WW8Num1z0"/>
    <w:rsid w:val="00191459"/>
    <w:rPr>
      <w:rFonts w:ascii="Times New Roman" w:eastAsia="Times New Roman" w:hAnsi="Times New Roman" w:cs="Times New Roman" w:hint="default"/>
    </w:rPr>
  </w:style>
  <w:style w:type="character" w:customStyle="1" w:styleId="WW8Num6z0">
    <w:name w:val="WW8Num6z0"/>
    <w:rsid w:val="00191459"/>
    <w:rPr>
      <w:rFonts w:ascii="Symbol" w:hAnsi="Symbol" w:hint="default"/>
    </w:rPr>
  </w:style>
  <w:style w:type="character" w:customStyle="1" w:styleId="WW8Num6z1">
    <w:name w:val="WW8Num6z1"/>
    <w:rsid w:val="00191459"/>
    <w:rPr>
      <w:rFonts w:ascii="Courier New" w:hAnsi="Courier New" w:cs="Courier New" w:hint="default"/>
    </w:rPr>
  </w:style>
  <w:style w:type="character" w:customStyle="1" w:styleId="WW8Num6z2">
    <w:name w:val="WW8Num6z2"/>
    <w:rsid w:val="00191459"/>
    <w:rPr>
      <w:rFonts w:ascii="Wingdings" w:hAnsi="Wingdings" w:hint="default"/>
    </w:rPr>
  </w:style>
  <w:style w:type="character" w:customStyle="1" w:styleId="WW8Num7z0">
    <w:name w:val="WW8Num7z0"/>
    <w:rsid w:val="00191459"/>
    <w:rPr>
      <w:rFonts w:ascii="Symbol" w:hAnsi="Symbol" w:hint="default"/>
    </w:rPr>
  </w:style>
  <w:style w:type="character" w:customStyle="1" w:styleId="WW8Num7z2">
    <w:name w:val="WW8Num7z2"/>
    <w:rsid w:val="00191459"/>
    <w:rPr>
      <w:rFonts w:ascii="Wingdings" w:hAnsi="Wingdings" w:hint="default"/>
    </w:rPr>
  </w:style>
  <w:style w:type="character" w:customStyle="1" w:styleId="WW8Num7z4">
    <w:name w:val="WW8Num7z4"/>
    <w:rsid w:val="00191459"/>
    <w:rPr>
      <w:rFonts w:ascii="Courier New" w:hAnsi="Courier New" w:cs="Courier New" w:hint="default"/>
    </w:rPr>
  </w:style>
  <w:style w:type="character" w:customStyle="1" w:styleId="WW8Num8z0">
    <w:name w:val="WW8Num8z0"/>
    <w:rsid w:val="00191459"/>
    <w:rPr>
      <w:rFonts w:ascii="Times New Roman" w:eastAsia="Times New Roman" w:hAnsi="Times New Roman" w:cs="Times New Roman" w:hint="default"/>
    </w:rPr>
  </w:style>
  <w:style w:type="character" w:customStyle="1" w:styleId="WW8Num8z1">
    <w:name w:val="WW8Num8z1"/>
    <w:rsid w:val="00191459"/>
    <w:rPr>
      <w:rFonts w:ascii="Courier New" w:hAnsi="Courier New" w:cs="Courier New" w:hint="default"/>
    </w:rPr>
  </w:style>
  <w:style w:type="character" w:customStyle="1" w:styleId="WW8Num8z2">
    <w:name w:val="WW8Num8z2"/>
    <w:rsid w:val="00191459"/>
    <w:rPr>
      <w:rFonts w:ascii="Wingdings" w:hAnsi="Wingdings" w:hint="default"/>
    </w:rPr>
  </w:style>
  <w:style w:type="character" w:customStyle="1" w:styleId="WW8Num8z3">
    <w:name w:val="WW8Num8z3"/>
    <w:rsid w:val="00191459"/>
    <w:rPr>
      <w:rFonts w:ascii="Symbol" w:hAnsi="Symbol" w:hint="default"/>
    </w:rPr>
  </w:style>
  <w:style w:type="character" w:customStyle="1" w:styleId="WW8Num11z0">
    <w:name w:val="WW8Num11z0"/>
    <w:rsid w:val="00191459"/>
    <w:rPr>
      <w:rFonts w:ascii="Symbol" w:hAnsi="Symbol" w:hint="default"/>
    </w:rPr>
  </w:style>
  <w:style w:type="character" w:customStyle="1" w:styleId="WW8Num13z1">
    <w:name w:val="WW8Num13z1"/>
    <w:rsid w:val="00191459"/>
    <w:rPr>
      <w:rFonts w:ascii="Symbol" w:hAnsi="Symbol" w:hint="default"/>
    </w:rPr>
  </w:style>
  <w:style w:type="character" w:customStyle="1" w:styleId="WW8Num13z2">
    <w:name w:val="WW8Num13z2"/>
    <w:rsid w:val="00191459"/>
    <w:rPr>
      <w:rFonts w:ascii="Wingdings" w:hAnsi="Wingdings" w:hint="default"/>
    </w:rPr>
  </w:style>
  <w:style w:type="character" w:customStyle="1" w:styleId="WW8Num13z4">
    <w:name w:val="WW8Num13z4"/>
    <w:rsid w:val="00191459"/>
    <w:rPr>
      <w:rFonts w:ascii="Courier New" w:hAnsi="Courier New" w:cs="Courier New" w:hint="default"/>
    </w:rPr>
  </w:style>
  <w:style w:type="character" w:customStyle="1" w:styleId="WW8Num15z0">
    <w:name w:val="WW8Num15z0"/>
    <w:rsid w:val="00191459"/>
    <w:rPr>
      <w:b/>
      <w:bCs w:val="0"/>
    </w:rPr>
  </w:style>
  <w:style w:type="character" w:customStyle="1" w:styleId="WW8Num19z0">
    <w:name w:val="WW8Num19z0"/>
    <w:rsid w:val="00191459"/>
    <w:rPr>
      <w:rFonts w:ascii="Wingdings" w:hAnsi="Wingdings" w:hint="default"/>
    </w:rPr>
  </w:style>
  <w:style w:type="character" w:customStyle="1" w:styleId="WW8Num19z1">
    <w:name w:val="WW8Num19z1"/>
    <w:rsid w:val="00191459"/>
    <w:rPr>
      <w:rFonts w:ascii="Courier New" w:hAnsi="Courier New" w:cs="Courier New" w:hint="default"/>
    </w:rPr>
  </w:style>
  <w:style w:type="character" w:customStyle="1" w:styleId="WW8Num19z3">
    <w:name w:val="WW8Num19z3"/>
    <w:rsid w:val="00191459"/>
    <w:rPr>
      <w:rFonts w:ascii="Symbol" w:hAnsi="Symbol" w:hint="default"/>
    </w:rPr>
  </w:style>
  <w:style w:type="character" w:customStyle="1" w:styleId="WW8Num21z0">
    <w:name w:val="WW8Num21z0"/>
    <w:rsid w:val="00191459"/>
    <w:rPr>
      <w:rFonts w:ascii="Symbol" w:hAnsi="Symbol" w:hint="default"/>
    </w:rPr>
  </w:style>
  <w:style w:type="character" w:customStyle="1" w:styleId="WW8Num21z1">
    <w:name w:val="WW8Num21z1"/>
    <w:rsid w:val="00191459"/>
    <w:rPr>
      <w:rFonts w:ascii="Courier New" w:hAnsi="Courier New" w:cs="Courier New" w:hint="default"/>
    </w:rPr>
  </w:style>
  <w:style w:type="character" w:customStyle="1" w:styleId="WW8Num21z2">
    <w:name w:val="WW8Num21z2"/>
    <w:rsid w:val="00191459"/>
    <w:rPr>
      <w:rFonts w:ascii="Wingdings" w:hAnsi="Wingdings" w:hint="default"/>
    </w:rPr>
  </w:style>
  <w:style w:type="character" w:customStyle="1" w:styleId="WW8Num22z0">
    <w:name w:val="WW8Num22z0"/>
    <w:rsid w:val="00191459"/>
    <w:rPr>
      <w:rFonts w:ascii="Symbol" w:hAnsi="Symbol" w:hint="default"/>
      <w:color w:val="auto"/>
      <w14:shadow w14:blurRad="50800" w14:dist="38100" w14:dir="2700000" w14:sx="100000" w14:sy="100000" w14:kx="0" w14:ky="0" w14:algn="tl">
        <w14:srgbClr w14:val="000000">
          <w14:alpha w14:val="60000"/>
        </w14:srgbClr>
      </w14:shadow>
    </w:rPr>
  </w:style>
  <w:style w:type="character" w:customStyle="1" w:styleId="WW8Num22z1">
    <w:name w:val="WW8Num22z1"/>
    <w:rsid w:val="00191459"/>
    <w:rPr>
      <w:rFonts w:ascii="Courier New" w:hAnsi="Courier New" w:cs="Courier New" w:hint="default"/>
    </w:rPr>
  </w:style>
  <w:style w:type="character" w:customStyle="1" w:styleId="WW8Num22z2">
    <w:name w:val="WW8Num22z2"/>
    <w:rsid w:val="00191459"/>
    <w:rPr>
      <w:rFonts w:ascii="Wingdings" w:hAnsi="Wingdings" w:hint="default"/>
    </w:rPr>
  </w:style>
  <w:style w:type="character" w:customStyle="1" w:styleId="WW8Num22z3">
    <w:name w:val="WW8Num22z3"/>
    <w:rsid w:val="00191459"/>
    <w:rPr>
      <w:rFonts w:ascii="Symbol" w:hAnsi="Symbol" w:hint="default"/>
    </w:rPr>
  </w:style>
  <w:style w:type="character" w:customStyle="1" w:styleId="WW8Num23z0">
    <w:name w:val="WW8Num23z0"/>
    <w:rsid w:val="00191459"/>
    <w:rPr>
      <w:rFonts w:ascii="Symbol" w:hAnsi="Symbol" w:hint="default"/>
    </w:rPr>
  </w:style>
  <w:style w:type="character" w:customStyle="1" w:styleId="WW8Num23z1">
    <w:name w:val="WW8Num23z1"/>
    <w:rsid w:val="00191459"/>
    <w:rPr>
      <w:rFonts w:ascii="Courier New" w:hAnsi="Courier New" w:cs="Courier New" w:hint="default"/>
    </w:rPr>
  </w:style>
  <w:style w:type="character" w:customStyle="1" w:styleId="WW8Num23z2">
    <w:name w:val="WW8Num23z2"/>
    <w:rsid w:val="00191459"/>
    <w:rPr>
      <w:rFonts w:ascii="Wingdings" w:hAnsi="Wingdings" w:hint="default"/>
    </w:rPr>
  </w:style>
  <w:style w:type="character" w:customStyle="1" w:styleId="WW8Num27z0">
    <w:name w:val="WW8Num27z0"/>
    <w:rsid w:val="00191459"/>
    <w:rPr>
      <w:rFonts w:ascii="Symbol" w:hAnsi="Symbol" w:hint="default"/>
    </w:rPr>
  </w:style>
  <w:style w:type="character" w:customStyle="1" w:styleId="WW8Num27z1">
    <w:name w:val="WW8Num27z1"/>
    <w:rsid w:val="00191459"/>
    <w:rPr>
      <w:rFonts w:ascii="Courier New" w:hAnsi="Courier New" w:cs="Courier New" w:hint="default"/>
    </w:rPr>
  </w:style>
  <w:style w:type="character" w:customStyle="1" w:styleId="WW8Num27z2">
    <w:name w:val="WW8Num27z2"/>
    <w:rsid w:val="00191459"/>
    <w:rPr>
      <w:rFonts w:ascii="Wingdings" w:hAnsi="Wingdings" w:hint="default"/>
    </w:rPr>
  </w:style>
  <w:style w:type="character" w:customStyle="1" w:styleId="WW8Num29z0">
    <w:name w:val="WW8Num29z0"/>
    <w:rsid w:val="00191459"/>
    <w:rPr>
      <w:rFonts w:ascii="Symbol" w:hAnsi="Symbol" w:hint="default"/>
    </w:rPr>
  </w:style>
  <w:style w:type="character" w:customStyle="1" w:styleId="WW8Num29z1">
    <w:name w:val="WW8Num29z1"/>
    <w:rsid w:val="00191459"/>
    <w:rPr>
      <w:rFonts w:ascii="Courier New" w:hAnsi="Courier New" w:cs="Courier New" w:hint="default"/>
    </w:rPr>
  </w:style>
  <w:style w:type="character" w:customStyle="1" w:styleId="WW8Num29z2">
    <w:name w:val="WW8Num29z2"/>
    <w:rsid w:val="00191459"/>
    <w:rPr>
      <w:rFonts w:ascii="Wingdings" w:hAnsi="Wingdings" w:hint="default"/>
    </w:rPr>
  </w:style>
  <w:style w:type="character" w:customStyle="1" w:styleId="WW8Num32z0">
    <w:name w:val="WW8Num32z0"/>
    <w:rsid w:val="00191459"/>
    <w:rPr>
      <w:rFonts w:ascii="Times New Roman" w:eastAsia="Times New Roman" w:hAnsi="Times New Roman" w:cs="Times New Roman" w:hint="default"/>
    </w:rPr>
  </w:style>
  <w:style w:type="character" w:customStyle="1" w:styleId="WW8Num32z1">
    <w:name w:val="WW8Num32z1"/>
    <w:rsid w:val="00191459"/>
    <w:rPr>
      <w:rFonts w:ascii="Courier New" w:hAnsi="Courier New" w:cs="Courier New" w:hint="default"/>
    </w:rPr>
  </w:style>
  <w:style w:type="character" w:customStyle="1" w:styleId="WW8Num32z2">
    <w:name w:val="WW8Num32z2"/>
    <w:rsid w:val="00191459"/>
    <w:rPr>
      <w:rFonts w:ascii="Wingdings" w:hAnsi="Wingdings" w:hint="default"/>
    </w:rPr>
  </w:style>
  <w:style w:type="character" w:customStyle="1" w:styleId="WW8Num32z3">
    <w:name w:val="WW8Num32z3"/>
    <w:rsid w:val="00191459"/>
    <w:rPr>
      <w:rFonts w:ascii="Symbol" w:hAnsi="Symbol" w:hint="default"/>
    </w:rPr>
  </w:style>
  <w:style w:type="character" w:customStyle="1" w:styleId="WW8Num34z0">
    <w:name w:val="WW8Num34z0"/>
    <w:rsid w:val="00191459"/>
    <w:rPr>
      <w:rFonts w:ascii="Symbol" w:hAnsi="Symbol" w:hint="default"/>
    </w:rPr>
  </w:style>
  <w:style w:type="character" w:customStyle="1" w:styleId="WW8Num34z1">
    <w:name w:val="WW8Num34z1"/>
    <w:rsid w:val="00191459"/>
    <w:rPr>
      <w:rFonts w:ascii="Courier New" w:hAnsi="Courier New" w:cs="Courier New" w:hint="default"/>
    </w:rPr>
  </w:style>
  <w:style w:type="character" w:customStyle="1" w:styleId="WW8Num34z2">
    <w:name w:val="WW8Num34z2"/>
    <w:rsid w:val="00191459"/>
    <w:rPr>
      <w:rFonts w:ascii="Wingdings" w:hAnsi="Wingdings" w:hint="default"/>
    </w:rPr>
  </w:style>
  <w:style w:type="character" w:customStyle="1" w:styleId="WW8Num35z0">
    <w:name w:val="WW8Num35z0"/>
    <w:rsid w:val="00191459"/>
    <w:rPr>
      <w:rFonts w:ascii="Wingdings" w:hAnsi="Wingdings" w:hint="default"/>
    </w:rPr>
  </w:style>
  <w:style w:type="character" w:customStyle="1" w:styleId="WW8Num35z1">
    <w:name w:val="WW8Num35z1"/>
    <w:rsid w:val="00191459"/>
    <w:rPr>
      <w:rFonts w:ascii="Courier New" w:hAnsi="Courier New" w:cs="Courier New" w:hint="default"/>
    </w:rPr>
  </w:style>
  <w:style w:type="character" w:customStyle="1" w:styleId="WW8Num35z3">
    <w:name w:val="WW8Num35z3"/>
    <w:rsid w:val="00191459"/>
    <w:rPr>
      <w:rFonts w:ascii="Symbol" w:hAnsi="Symbol" w:hint="default"/>
    </w:rPr>
  </w:style>
  <w:style w:type="character" w:customStyle="1" w:styleId="WW8Num36z0">
    <w:name w:val="WW8Num36z0"/>
    <w:rsid w:val="00191459"/>
    <w:rPr>
      <w:rFonts w:ascii="Symbol" w:hAnsi="Symbol" w:hint="default"/>
    </w:rPr>
  </w:style>
  <w:style w:type="character" w:customStyle="1" w:styleId="WW8Num36z1">
    <w:name w:val="WW8Num36z1"/>
    <w:rsid w:val="00191459"/>
    <w:rPr>
      <w:rFonts w:ascii="Courier New" w:hAnsi="Courier New" w:cs="Courier New" w:hint="default"/>
    </w:rPr>
  </w:style>
  <w:style w:type="character" w:customStyle="1" w:styleId="WW8Num36z2">
    <w:name w:val="WW8Num36z2"/>
    <w:rsid w:val="00191459"/>
    <w:rPr>
      <w:rFonts w:ascii="Wingdings" w:hAnsi="Wingdings" w:hint="default"/>
    </w:rPr>
  </w:style>
  <w:style w:type="character" w:customStyle="1" w:styleId="WW8Num38z0">
    <w:name w:val="WW8Num38z0"/>
    <w:rsid w:val="00191459"/>
    <w:rPr>
      <w:rFonts w:ascii="Symbol" w:hAnsi="Symbol" w:hint="default"/>
    </w:rPr>
  </w:style>
  <w:style w:type="character" w:customStyle="1" w:styleId="WW8Num38z1">
    <w:name w:val="WW8Num38z1"/>
    <w:rsid w:val="00191459"/>
    <w:rPr>
      <w:rFonts w:ascii="Courier New" w:hAnsi="Courier New" w:cs="Courier New" w:hint="default"/>
    </w:rPr>
  </w:style>
  <w:style w:type="character" w:customStyle="1" w:styleId="WW8Num38z2">
    <w:name w:val="WW8Num38z2"/>
    <w:rsid w:val="00191459"/>
    <w:rPr>
      <w:rFonts w:ascii="Wingdings" w:hAnsi="Wingdings" w:hint="default"/>
    </w:rPr>
  </w:style>
  <w:style w:type="character" w:customStyle="1" w:styleId="WW8Num39z0">
    <w:name w:val="WW8Num39z0"/>
    <w:rsid w:val="00191459"/>
    <w:rPr>
      <w:rFonts w:ascii="Symbol" w:hAnsi="Symbol" w:hint="default"/>
      <w:color w:val="auto"/>
      <w14:shadow w14:blurRad="50800" w14:dist="38100" w14:dir="2700000" w14:sx="100000" w14:sy="100000" w14:kx="0" w14:ky="0" w14:algn="tl">
        <w14:srgbClr w14:val="000000">
          <w14:alpha w14:val="60000"/>
        </w14:srgbClr>
      </w14:shadow>
    </w:rPr>
  </w:style>
  <w:style w:type="character" w:customStyle="1" w:styleId="WW8Num39z1">
    <w:name w:val="WW8Num39z1"/>
    <w:rsid w:val="00191459"/>
    <w:rPr>
      <w:rFonts w:ascii="Courier New" w:hAnsi="Courier New" w:cs="Courier New" w:hint="default"/>
    </w:rPr>
  </w:style>
  <w:style w:type="character" w:customStyle="1" w:styleId="WW8Num39z2">
    <w:name w:val="WW8Num39z2"/>
    <w:rsid w:val="00191459"/>
    <w:rPr>
      <w:rFonts w:ascii="Wingdings" w:hAnsi="Wingdings" w:hint="default"/>
    </w:rPr>
  </w:style>
  <w:style w:type="character" w:customStyle="1" w:styleId="WW8Num39z3">
    <w:name w:val="WW8Num39z3"/>
    <w:rsid w:val="00191459"/>
    <w:rPr>
      <w:rFonts w:ascii="Symbol" w:hAnsi="Symbol" w:hint="default"/>
    </w:rPr>
  </w:style>
  <w:style w:type="character" w:customStyle="1" w:styleId="WW8Num40z0">
    <w:name w:val="WW8Num40z0"/>
    <w:rsid w:val="00191459"/>
    <w:rPr>
      <w:rFonts w:ascii="Wingdings" w:hAnsi="Wingdings" w:hint="default"/>
    </w:rPr>
  </w:style>
  <w:style w:type="character" w:customStyle="1" w:styleId="WW8Num40z1">
    <w:name w:val="WW8Num40z1"/>
    <w:rsid w:val="00191459"/>
    <w:rPr>
      <w:rFonts w:ascii="Courier New" w:hAnsi="Courier New" w:cs="Courier New" w:hint="default"/>
    </w:rPr>
  </w:style>
  <w:style w:type="character" w:customStyle="1" w:styleId="WW8Num40z3">
    <w:name w:val="WW8Num40z3"/>
    <w:rsid w:val="00191459"/>
    <w:rPr>
      <w:rFonts w:ascii="Symbol" w:hAnsi="Symbol" w:hint="default"/>
    </w:rPr>
  </w:style>
  <w:style w:type="character" w:customStyle="1" w:styleId="WW8Num41z0">
    <w:name w:val="WW8Num41z0"/>
    <w:rsid w:val="00191459"/>
    <w:rPr>
      <w:rFonts w:ascii="Symbol" w:hAnsi="Symbol" w:hint="default"/>
    </w:rPr>
  </w:style>
  <w:style w:type="character" w:customStyle="1" w:styleId="WW8Num41z1">
    <w:name w:val="WW8Num41z1"/>
    <w:rsid w:val="00191459"/>
    <w:rPr>
      <w:rFonts w:ascii="Courier New" w:hAnsi="Courier New" w:cs="Courier New" w:hint="default"/>
    </w:rPr>
  </w:style>
  <w:style w:type="character" w:customStyle="1" w:styleId="WW8Num41z2">
    <w:name w:val="WW8Num41z2"/>
    <w:rsid w:val="00191459"/>
    <w:rPr>
      <w:rFonts w:ascii="Wingdings" w:hAnsi="Wingdings" w:hint="default"/>
    </w:rPr>
  </w:style>
  <w:style w:type="character" w:customStyle="1" w:styleId="WW8Num43z1">
    <w:name w:val="WW8Num43z1"/>
    <w:rsid w:val="00191459"/>
    <w:rPr>
      <w:rFonts w:ascii="Times New Roman" w:eastAsia="Times New Roman" w:hAnsi="Times New Roman" w:cs="Times New Roman" w:hint="default"/>
    </w:rPr>
  </w:style>
  <w:style w:type="character" w:customStyle="1" w:styleId="WW8Num44z0">
    <w:name w:val="WW8Num44z0"/>
    <w:rsid w:val="00191459"/>
    <w:rPr>
      <w:rFonts w:ascii="Times New Roman" w:eastAsia="Times New Roman" w:hAnsi="Times New Roman" w:cs="Times New Roman" w:hint="default"/>
    </w:rPr>
  </w:style>
  <w:style w:type="character" w:customStyle="1" w:styleId="WW8Num44z1">
    <w:name w:val="WW8Num44z1"/>
    <w:rsid w:val="00191459"/>
    <w:rPr>
      <w:rFonts w:ascii="Courier New" w:hAnsi="Courier New" w:cs="Courier New" w:hint="default"/>
    </w:rPr>
  </w:style>
  <w:style w:type="character" w:customStyle="1" w:styleId="WW8Num44z2">
    <w:name w:val="WW8Num44z2"/>
    <w:rsid w:val="00191459"/>
    <w:rPr>
      <w:rFonts w:ascii="Wingdings" w:hAnsi="Wingdings" w:hint="default"/>
    </w:rPr>
  </w:style>
  <w:style w:type="character" w:customStyle="1" w:styleId="WW8Num44z3">
    <w:name w:val="WW8Num44z3"/>
    <w:rsid w:val="00191459"/>
    <w:rPr>
      <w:rFonts w:ascii="Symbol" w:hAnsi="Symbol" w:hint="default"/>
    </w:rPr>
  </w:style>
  <w:style w:type="character" w:customStyle="1" w:styleId="WW8Num50z0">
    <w:name w:val="WW8Num50z0"/>
    <w:rsid w:val="00191459"/>
    <w:rPr>
      <w:rFonts w:ascii="Wingdings" w:hAnsi="Wingdings" w:hint="default"/>
    </w:rPr>
  </w:style>
  <w:style w:type="character" w:customStyle="1" w:styleId="WW8Num50z1">
    <w:name w:val="WW8Num50z1"/>
    <w:rsid w:val="00191459"/>
    <w:rPr>
      <w:rFonts w:ascii="Courier New" w:hAnsi="Courier New" w:cs="Courier New" w:hint="default"/>
    </w:rPr>
  </w:style>
  <w:style w:type="character" w:customStyle="1" w:styleId="WW8Num50z3">
    <w:name w:val="WW8Num50z3"/>
    <w:rsid w:val="00191459"/>
    <w:rPr>
      <w:rFonts w:ascii="Symbol" w:hAnsi="Symbol" w:hint="default"/>
    </w:rPr>
  </w:style>
  <w:style w:type="character" w:customStyle="1" w:styleId="WW8Num56z0">
    <w:name w:val="WW8Num56z0"/>
    <w:rsid w:val="00191459"/>
    <w:rPr>
      <w:rFonts w:ascii="Symbol" w:hAnsi="Symbol" w:hint="default"/>
    </w:rPr>
  </w:style>
  <w:style w:type="character" w:customStyle="1" w:styleId="WW8Num56z1">
    <w:name w:val="WW8Num56z1"/>
    <w:rsid w:val="00191459"/>
    <w:rPr>
      <w:rFonts w:ascii="Courier New" w:hAnsi="Courier New" w:cs="Courier New" w:hint="default"/>
    </w:rPr>
  </w:style>
  <w:style w:type="character" w:customStyle="1" w:styleId="WW8Num56z2">
    <w:name w:val="WW8Num56z2"/>
    <w:rsid w:val="00191459"/>
    <w:rPr>
      <w:rFonts w:ascii="Wingdings" w:hAnsi="Wingdings" w:hint="default"/>
    </w:rPr>
  </w:style>
  <w:style w:type="character" w:customStyle="1" w:styleId="WW8Num59z0">
    <w:name w:val="WW8Num59z0"/>
    <w:rsid w:val="00191459"/>
    <w:rPr>
      <w:rFonts w:ascii="Wingdings" w:hAnsi="Wingdings" w:hint="default"/>
    </w:rPr>
  </w:style>
  <w:style w:type="character" w:customStyle="1" w:styleId="WW8Num59z1">
    <w:name w:val="WW8Num59z1"/>
    <w:rsid w:val="00191459"/>
    <w:rPr>
      <w:rFonts w:ascii="Courier New" w:hAnsi="Courier New" w:cs="Courier New" w:hint="default"/>
    </w:rPr>
  </w:style>
  <w:style w:type="character" w:customStyle="1" w:styleId="WW8Num59z3">
    <w:name w:val="WW8Num59z3"/>
    <w:rsid w:val="00191459"/>
    <w:rPr>
      <w:rFonts w:ascii="Symbol" w:hAnsi="Symbol" w:hint="default"/>
    </w:rPr>
  </w:style>
  <w:style w:type="character" w:customStyle="1" w:styleId="WW8Num60z0">
    <w:name w:val="WW8Num60z0"/>
    <w:rsid w:val="00191459"/>
    <w:rPr>
      <w:u w:val="single"/>
    </w:rPr>
  </w:style>
  <w:style w:type="character" w:customStyle="1" w:styleId="WW8Num37z0">
    <w:name w:val="WW8Num37z0"/>
    <w:rsid w:val="00191459"/>
    <w:rPr>
      <w:rFonts w:ascii="Wingdings" w:hAnsi="Wingdings" w:hint="default"/>
    </w:rPr>
  </w:style>
  <w:style w:type="character" w:customStyle="1" w:styleId="moz-txt-tag">
    <w:name w:val="moz-txt-tag"/>
    <w:basedOn w:val="Fuentedeprrafopredeter"/>
    <w:rsid w:val="00191459"/>
  </w:style>
  <w:style w:type="character" w:customStyle="1" w:styleId="Smbolodenotaalpie">
    <w:name w:val="Símbolo de nota al pie"/>
    <w:rsid w:val="00191459"/>
    <w:rPr>
      <w:vertAlign w:val="superscript"/>
    </w:rPr>
  </w:style>
  <w:style w:type="character" w:customStyle="1" w:styleId="WW8Num4z1">
    <w:name w:val="WW8Num4z1"/>
    <w:rsid w:val="00191459"/>
    <w:rPr>
      <w:rFonts w:ascii="Courier New" w:hAnsi="Courier New" w:cs="Courier New" w:hint="default"/>
    </w:rPr>
  </w:style>
  <w:style w:type="character" w:customStyle="1" w:styleId="moz-txt-citetags">
    <w:name w:val="moz-txt-citetags"/>
    <w:basedOn w:val="Fuentedeprrafopredeter"/>
    <w:rsid w:val="00191459"/>
  </w:style>
  <w:style w:type="character" w:styleId="CitaHTML">
    <w:name w:val="HTML Cite"/>
    <w:basedOn w:val="Fuentedeprrafopredeter"/>
    <w:uiPriority w:val="99"/>
    <w:semiHidden/>
    <w:unhideWhenUsed/>
    <w:rsid w:val="000C156B"/>
    <w:rPr>
      <w:i/>
      <w:iCs/>
    </w:rPr>
  </w:style>
  <w:style w:type="character" w:customStyle="1" w:styleId="style12">
    <w:name w:val="style12"/>
    <w:rsid w:val="00D10712"/>
  </w:style>
  <w:style w:type="character" w:customStyle="1" w:styleId="Mencinsinresolver1">
    <w:name w:val="Mención sin resolver1"/>
    <w:basedOn w:val="Fuentedeprrafopredeter"/>
    <w:uiPriority w:val="99"/>
    <w:semiHidden/>
    <w:unhideWhenUsed/>
    <w:rsid w:val="00AA0FA2"/>
    <w:rPr>
      <w:color w:val="605E5C"/>
      <w:shd w:val="clear" w:color="auto" w:fill="E1DFDD"/>
    </w:rPr>
  </w:style>
  <w:style w:type="character" w:customStyle="1" w:styleId="details">
    <w:name w:val="details"/>
    <w:basedOn w:val="Fuentedeprrafopredeter"/>
    <w:rsid w:val="00FB073F"/>
  </w:style>
  <w:style w:type="table" w:customStyle="1" w:styleId="Tablaconcuadrcula1">
    <w:name w:val="Tabla con cuadrícula1"/>
    <w:basedOn w:val="Tablanormal"/>
    <w:next w:val="Tablaconcuadrcula"/>
    <w:uiPriority w:val="39"/>
    <w:qFormat/>
    <w:rsid w:val="00F8226C"/>
    <w:rPr>
      <w:rFonts w:ascii="Arial" w:eastAsia="Arial" w:hAnsi="Arial" w:cs="Arial"/>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7D7F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5565">
      <w:bodyDiv w:val="1"/>
      <w:marLeft w:val="0"/>
      <w:marRight w:val="0"/>
      <w:marTop w:val="0"/>
      <w:marBottom w:val="0"/>
      <w:divBdr>
        <w:top w:val="none" w:sz="0" w:space="0" w:color="auto"/>
        <w:left w:val="none" w:sz="0" w:space="0" w:color="auto"/>
        <w:bottom w:val="none" w:sz="0" w:space="0" w:color="auto"/>
        <w:right w:val="none" w:sz="0" w:space="0" w:color="auto"/>
      </w:divBdr>
    </w:div>
    <w:div w:id="25259246">
      <w:bodyDiv w:val="1"/>
      <w:marLeft w:val="0"/>
      <w:marRight w:val="0"/>
      <w:marTop w:val="0"/>
      <w:marBottom w:val="0"/>
      <w:divBdr>
        <w:top w:val="none" w:sz="0" w:space="0" w:color="auto"/>
        <w:left w:val="none" w:sz="0" w:space="0" w:color="auto"/>
        <w:bottom w:val="none" w:sz="0" w:space="0" w:color="auto"/>
        <w:right w:val="none" w:sz="0" w:space="0" w:color="auto"/>
      </w:divBdr>
      <w:divsChild>
        <w:div w:id="671565815">
          <w:marLeft w:val="0"/>
          <w:marRight w:val="0"/>
          <w:marTop w:val="0"/>
          <w:marBottom w:val="0"/>
          <w:divBdr>
            <w:top w:val="none" w:sz="0" w:space="0" w:color="auto"/>
            <w:left w:val="none" w:sz="0" w:space="0" w:color="auto"/>
            <w:bottom w:val="none" w:sz="0" w:space="0" w:color="auto"/>
            <w:right w:val="none" w:sz="0" w:space="0" w:color="auto"/>
          </w:divBdr>
          <w:divsChild>
            <w:div w:id="1270351923">
              <w:marLeft w:val="0"/>
              <w:marRight w:val="0"/>
              <w:marTop w:val="0"/>
              <w:marBottom w:val="0"/>
              <w:divBdr>
                <w:top w:val="none" w:sz="0" w:space="0" w:color="auto"/>
                <w:left w:val="none" w:sz="0" w:space="0" w:color="auto"/>
                <w:bottom w:val="none" w:sz="0" w:space="0" w:color="auto"/>
                <w:right w:val="none" w:sz="0" w:space="0" w:color="auto"/>
              </w:divBdr>
            </w:div>
          </w:divsChild>
        </w:div>
        <w:div w:id="942762422">
          <w:marLeft w:val="0"/>
          <w:marRight w:val="0"/>
          <w:marTop w:val="0"/>
          <w:marBottom w:val="0"/>
          <w:divBdr>
            <w:top w:val="none" w:sz="0" w:space="0" w:color="auto"/>
            <w:left w:val="none" w:sz="0" w:space="0" w:color="auto"/>
            <w:bottom w:val="none" w:sz="0" w:space="0" w:color="auto"/>
            <w:right w:val="none" w:sz="0" w:space="0" w:color="auto"/>
          </w:divBdr>
          <w:divsChild>
            <w:div w:id="2033267216">
              <w:marLeft w:val="0"/>
              <w:marRight w:val="0"/>
              <w:marTop w:val="0"/>
              <w:marBottom w:val="0"/>
              <w:divBdr>
                <w:top w:val="none" w:sz="0" w:space="0" w:color="auto"/>
                <w:left w:val="none" w:sz="0" w:space="0" w:color="auto"/>
                <w:bottom w:val="none" w:sz="0" w:space="0" w:color="auto"/>
                <w:right w:val="single" w:sz="6" w:space="0" w:color="DADADA"/>
              </w:divBdr>
            </w:div>
          </w:divsChild>
        </w:div>
      </w:divsChild>
    </w:div>
    <w:div w:id="44453411">
      <w:bodyDiv w:val="1"/>
      <w:marLeft w:val="0"/>
      <w:marRight w:val="0"/>
      <w:marTop w:val="0"/>
      <w:marBottom w:val="0"/>
      <w:divBdr>
        <w:top w:val="none" w:sz="0" w:space="0" w:color="auto"/>
        <w:left w:val="none" w:sz="0" w:space="0" w:color="auto"/>
        <w:bottom w:val="none" w:sz="0" w:space="0" w:color="auto"/>
        <w:right w:val="none" w:sz="0" w:space="0" w:color="auto"/>
      </w:divBdr>
    </w:div>
    <w:div w:id="102919702">
      <w:bodyDiv w:val="1"/>
      <w:marLeft w:val="0"/>
      <w:marRight w:val="0"/>
      <w:marTop w:val="0"/>
      <w:marBottom w:val="0"/>
      <w:divBdr>
        <w:top w:val="none" w:sz="0" w:space="0" w:color="auto"/>
        <w:left w:val="none" w:sz="0" w:space="0" w:color="auto"/>
        <w:bottom w:val="none" w:sz="0" w:space="0" w:color="auto"/>
        <w:right w:val="none" w:sz="0" w:space="0" w:color="auto"/>
      </w:divBdr>
    </w:div>
    <w:div w:id="125391591">
      <w:bodyDiv w:val="1"/>
      <w:marLeft w:val="0"/>
      <w:marRight w:val="0"/>
      <w:marTop w:val="0"/>
      <w:marBottom w:val="0"/>
      <w:divBdr>
        <w:top w:val="none" w:sz="0" w:space="0" w:color="auto"/>
        <w:left w:val="none" w:sz="0" w:space="0" w:color="auto"/>
        <w:bottom w:val="none" w:sz="0" w:space="0" w:color="auto"/>
        <w:right w:val="none" w:sz="0" w:space="0" w:color="auto"/>
      </w:divBdr>
    </w:div>
    <w:div w:id="162940960">
      <w:bodyDiv w:val="1"/>
      <w:marLeft w:val="0"/>
      <w:marRight w:val="0"/>
      <w:marTop w:val="0"/>
      <w:marBottom w:val="0"/>
      <w:divBdr>
        <w:top w:val="none" w:sz="0" w:space="0" w:color="auto"/>
        <w:left w:val="none" w:sz="0" w:space="0" w:color="auto"/>
        <w:bottom w:val="none" w:sz="0" w:space="0" w:color="auto"/>
        <w:right w:val="none" w:sz="0" w:space="0" w:color="auto"/>
      </w:divBdr>
    </w:div>
    <w:div w:id="192962281">
      <w:bodyDiv w:val="1"/>
      <w:marLeft w:val="0"/>
      <w:marRight w:val="0"/>
      <w:marTop w:val="0"/>
      <w:marBottom w:val="0"/>
      <w:divBdr>
        <w:top w:val="none" w:sz="0" w:space="0" w:color="auto"/>
        <w:left w:val="none" w:sz="0" w:space="0" w:color="auto"/>
        <w:bottom w:val="none" w:sz="0" w:space="0" w:color="auto"/>
        <w:right w:val="none" w:sz="0" w:space="0" w:color="auto"/>
      </w:divBdr>
    </w:div>
    <w:div w:id="194931327">
      <w:bodyDiv w:val="1"/>
      <w:marLeft w:val="0"/>
      <w:marRight w:val="0"/>
      <w:marTop w:val="0"/>
      <w:marBottom w:val="0"/>
      <w:divBdr>
        <w:top w:val="none" w:sz="0" w:space="0" w:color="auto"/>
        <w:left w:val="none" w:sz="0" w:space="0" w:color="auto"/>
        <w:bottom w:val="none" w:sz="0" w:space="0" w:color="auto"/>
        <w:right w:val="none" w:sz="0" w:space="0" w:color="auto"/>
      </w:divBdr>
    </w:div>
    <w:div w:id="208539141">
      <w:bodyDiv w:val="1"/>
      <w:marLeft w:val="0"/>
      <w:marRight w:val="0"/>
      <w:marTop w:val="0"/>
      <w:marBottom w:val="0"/>
      <w:divBdr>
        <w:top w:val="none" w:sz="0" w:space="0" w:color="auto"/>
        <w:left w:val="none" w:sz="0" w:space="0" w:color="auto"/>
        <w:bottom w:val="none" w:sz="0" w:space="0" w:color="auto"/>
        <w:right w:val="none" w:sz="0" w:space="0" w:color="auto"/>
      </w:divBdr>
    </w:div>
    <w:div w:id="208804352">
      <w:bodyDiv w:val="1"/>
      <w:marLeft w:val="0"/>
      <w:marRight w:val="0"/>
      <w:marTop w:val="0"/>
      <w:marBottom w:val="0"/>
      <w:divBdr>
        <w:top w:val="none" w:sz="0" w:space="0" w:color="auto"/>
        <w:left w:val="none" w:sz="0" w:space="0" w:color="auto"/>
        <w:bottom w:val="none" w:sz="0" w:space="0" w:color="auto"/>
        <w:right w:val="none" w:sz="0" w:space="0" w:color="auto"/>
      </w:divBdr>
    </w:div>
    <w:div w:id="290749890">
      <w:bodyDiv w:val="1"/>
      <w:marLeft w:val="0"/>
      <w:marRight w:val="0"/>
      <w:marTop w:val="0"/>
      <w:marBottom w:val="0"/>
      <w:divBdr>
        <w:top w:val="none" w:sz="0" w:space="0" w:color="auto"/>
        <w:left w:val="none" w:sz="0" w:space="0" w:color="auto"/>
        <w:bottom w:val="none" w:sz="0" w:space="0" w:color="auto"/>
        <w:right w:val="none" w:sz="0" w:space="0" w:color="auto"/>
      </w:divBdr>
    </w:div>
    <w:div w:id="382563256">
      <w:bodyDiv w:val="1"/>
      <w:marLeft w:val="0"/>
      <w:marRight w:val="0"/>
      <w:marTop w:val="0"/>
      <w:marBottom w:val="0"/>
      <w:divBdr>
        <w:top w:val="none" w:sz="0" w:space="0" w:color="auto"/>
        <w:left w:val="none" w:sz="0" w:space="0" w:color="auto"/>
        <w:bottom w:val="none" w:sz="0" w:space="0" w:color="auto"/>
        <w:right w:val="none" w:sz="0" w:space="0" w:color="auto"/>
      </w:divBdr>
    </w:div>
    <w:div w:id="385764306">
      <w:bodyDiv w:val="1"/>
      <w:marLeft w:val="0"/>
      <w:marRight w:val="0"/>
      <w:marTop w:val="0"/>
      <w:marBottom w:val="0"/>
      <w:divBdr>
        <w:top w:val="none" w:sz="0" w:space="0" w:color="auto"/>
        <w:left w:val="none" w:sz="0" w:space="0" w:color="auto"/>
        <w:bottom w:val="none" w:sz="0" w:space="0" w:color="auto"/>
        <w:right w:val="none" w:sz="0" w:space="0" w:color="auto"/>
      </w:divBdr>
    </w:div>
    <w:div w:id="496922738">
      <w:bodyDiv w:val="1"/>
      <w:marLeft w:val="0"/>
      <w:marRight w:val="0"/>
      <w:marTop w:val="0"/>
      <w:marBottom w:val="0"/>
      <w:divBdr>
        <w:top w:val="none" w:sz="0" w:space="0" w:color="auto"/>
        <w:left w:val="none" w:sz="0" w:space="0" w:color="auto"/>
        <w:bottom w:val="none" w:sz="0" w:space="0" w:color="auto"/>
        <w:right w:val="none" w:sz="0" w:space="0" w:color="auto"/>
      </w:divBdr>
    </w:div>
    <w:div w:id="530848614">
      <w:bodyDiv w:val="1"/>
      <w:marLeft w:val="0"/>
      <w:marRight w:val="0"/>
      <w:marTop w:val="0"/>
      <w:marBottom w:val="0"/>
      <w:divBdr>
        <w:top w:val="none" w:sz="0" w:space="0" w:color="auto"/>
        <w:left w:val="none" w:sz="0" w:space="0" w:color="auto"/>
        <w:bottom w:val="none" w:sz="0" w:space="0" w:color="auto"/>
        <w:right w:val="none" w:sz="0" w:space="0" w:color="auto"/>
      </w:divBdr>
    </w:div>
    <w:div w:id="656496392">
      <w:bodyDiv w:val="1"/>
      <w:marLeft w:val="0"/>
      <w:marRight w:val="0"/>
      <w:marTop w:val="0"/>
      <w:marBottom w:val="0"/>
      <w:divBdr>
        <w:top w:val="none" w:sz="0" w:space="0" w:color="auto"/>
        <w:left w:val="none" w:sz="0" w:space="0" w:color="auto"/>
        <w:bottom w:val="none" w:sz="0" w:space="0" w:color="auto"/>
        <w:right w:val="none" w:sz="0" w:space="0" w:color="auto"/>
      </w:divBdr>
    </w:div>
    <w:div w:id="704870423">
      <w:bodyDiv w:val="1"/>
      <w:marLeft w:val="0"/>
      <w:marRight w:val="0"/>
      <w:marTop w:val="0"/>
      <w:marBottom w:val="0"/>
      <w:divBdr>
        <w:top w:val="none" w:sz="0" w:space="0" w:color="auto"/>
        <w:left w:val="none" w:sz="0" w:space="0" w:color="auto"/>
        <w:bottom w:val="none" w:sz="0" w:space="0" w:color="auto"/>
        <w:right w:val="none" w:sz="0" w:space="0" w:color="auto"/>
      </w:divBdr>
    </w:div>
    <w:div w:id="739250043">
      <w:bodyDiv w:val="1"/>
      <w:marLeft w:val="0"/>
      <w:marRight w:val="0"/>
      <w:marTop w:val="0"/>
      <w:marBottom w:val="0"/>
      <w:divBdr>
        <w:top w:val="none" w:sz="0" w:space="0" w:color="auto"/>
        <w:left w:val="none" w:sz="0" w:space="0" w:color="auto"/>
        <w:bottom w:val="none" w:sz="0" w:space="0" w:color="auto"/>
        <w:right w:val="none" w:sz="0" w:space="0" w:color="auto"/>
      </w:divBdr>
    </w:div>
    <w:div w:id="839389670">
      <w:bodyDiv w:val="1"/>
      <w:marLeft w:val="0"/>
      <w:marRight w:val="0"/>
      <w:marTop w:val="0"/>
      <w:marBottom w:val="0"/>
      <w:divBdr>
        <w:top w:val="none" w:sz="0" w:space="0" w:color="auto"/>
        <w:left w:val="none" w:sz="0" w:space="0" w:color="auto"/>
        <w:bottom w:val="none" w:sz="0" w:space="0" w:color="auto"/>
        <w:right w:val="none" w:sz="0" w:space="0" w:color="auto"/>
      </w:divBdr>
    </w:div>
    <w:div w:id="861238555">
      <w:bodyDiv w:val="1"/>
      <w:marLeft w:val="0"/>
      <w:marRight w:val="0"/>
      <w:marTop w:val="0"/>
      <w:marBottom w:val="0"/>
      <w:divBdr>
        <w:top w:val="none" w:sz="0" w:space="0" w:color="auto"/>
        <w:left w:val="none" w:sz="0" w:space="0" w:color="auto"/>
        <w:bottom w:val="none" w:sz="0" w:space="0" w:color="auto"/>
        <w:right w:val="none" w:sz="0" w:space="0" w:color="auto"/>
      </w:divBdr>
    </w:div>
    <w:div w:id="931544643">
      <w:bodyDiv w:val="1"/>
      <w:marLeft w:val="0"/>
      <w:marRight w:val="0"/>
      <w:marTop w:val="0"/>
      <w:marBottom w:val="0"/>
      <w:divBdr>
        <w:top w:val="none" w:sz="0" w:space="0" w:color="auto"/>
        <w:left w:val="none" w:sz="0" w:space="0" w:color="auto"/>
        <w:bottom w:val="none" w:sz="0" w:space="0" w:color="auto"/>
        <w:right w:val="none" w:sz="0" w:space="0" w:color="auto"/>
      </w:divBdr>
    </w:div>
    <w:div w:id="971248567">
      <w:bodyDiv w:val="1"/>
      <w:marLeft w:val="0"/>
      <w:marRight w:val="0"/>
      <w:marTop w:val="0"/>
      <w:marBottom w:val="0"/>
      <w:divBdr>
        <w:top w:val="none" w:sz="0" w:space="0" w:color="auto"/>
        <w:left w:val="none" w:sz="0" w:space="0" w:color="auto"/>
        <w:bottom w:val="none" w:sz="0" w:space="0" w:color="auto"/>
        <w:right w:val="none" w:sz="0" w:space="0" w:color="auto"/>
      </w:divBdr>
    </w:div>
    <w:div w:id="981814681">
      <w:bodyDiv w:val="1"/>
      <w:marLeft w:val="0"/>
      <w:marRight w:val="0"/>
      <w:marTop w:val="0"/>
      <w:marBottom w:val="0"/>
      <w:divBdr>
        <w:top w:val="none" w:sz="0" w:space="0" w:color="auto"/>
        <w:left w:val="none" w:sz="0" w:space="0" w:color="auto"/>
        <w:bottom w:val="none" w:sz="0" w:space="0" w:color="auto"/>
        <w:right w:val="none" w:sz="0" w:space="0" w:color="auto"/>
      </w:divBdr>
    </w:div>
    <w:div w:id="1127041361">
      <w:bodyDiv w:val="1"/>
      <w:marLeft w:val="0"/>
      <w:marRight w:val="0"/>
      <w:marTop w:val="0"/>
      <w:marBottom w:val="0"/>
      <w:divBdr>
        <w:top w:val="none" w:sz="0" w:space="0" w:color="auto"/>
        <w:left w:val="none" w:sz="0" w:space="0" w:color="auto"/>
        <w:bottom w:val="none" w:sz="0" w:space="0" w:color="auto"/>
        <w:right w:val="none" w:sz="0" w:space="0" w:color="auto"/>
      </w:divBdr>
    </w:div>
    <w:div w:id="1206287080">
      <w:bodyDiv w:val="1"/>
      <w:marLeft w:val="0"/>
      <w:marRight w:val="0"/>
      <w:marTop w:val="0"/>
      <w:marBottom w:val="0"/>
      <w:divBdr>
        <w:top w:val="none" w:sz="0" w:space="0" w:color="auto"/>
        <w:left w:val="none" w:sz="0" w:space="0" w:color="auto"/>
        <w:bottom w:val="none" w:sz="0" w:space="0" w:color="auto"/>
        <w:right w:val="none" w:sz="0" w:space="0" w:color="auto"/>
      </w:divBdr>
    </w:div>
    <w:div w:id="1347828075">
      <w:bodyDiv w:val="1"/>
      <w:marLeft w:val="0"/>
      <w:marRight w:val="0"/>
      <w:marTop w:val="0"/>
      <w:marBottom w:val="0"/>
      <w:divBdr>
        <w:top w:val="none" w:sz="0" w:space="0" w:color="auto"/>
        <w:left w:val="none" w:sz="0" w:space="0" w:color="auto"/>
        <w:bottom w:val="none" w:sz="0" w:space="0" w:color="auto"/>
        <w:right w:val="none" w:sz="0" w:space="0" w:color="auto"/>
      </w:divBdr>
    </w:div>
    <w:div w:id="1350597157">
      <w:bodyDiv w:val="1"/>
      <w:marLeft w:val="0"/>
      <w:marRight w:val="0"/>
      <w:marTop w:val="0"/>
      <w:marBottom w:val="0"/>
      <w:divBdr>
        <w:top w:val="none" w:sz="0" w:space="0" w:color="auto"/>
        <w:left w:val="none" w:sz="0" w:space="0" w:color="auto"/>
        <w:bottom w:val="none" w:sz="0" w:space="0" w:color="auto"/>
        <w:right w:val="none" w:sz="0" w:space="0" w:color="auto"/>
      </w:divBdr>
    </w:div>
    <w:div w:id="1470978056">
      <w:bodyDiv w:val="1"/>
      <w:marLeft w:val="0"/>
      <w:marRight w:val="0"/>
      <w:marTop w:val="0"/>
      <w:marBottom w:val="0"/>
      <w:divBdr>
        <w:top w:val="none" w:sz="0" w:space="0" w:color="auto"/>
        <w:left w:val="none" w:sz="0" w:space="0" w:color="auto"/>
        <w:bottom w:val="none" w:sz="0" w:space="0" w:color="auto"/>
        <w:right w:val="none" w:sz="0" w:space="0" w:color="auto"/>
      </w:divBdr>
    </w:div>
    <w:div w:id="1494570079">
      <w:bodyDiv w:val="1"/>
      <w:marLeft w:val="0"/>
      <w:marRight w:val="0"/>
      <w:marTop w:val="0"/>
      <w:marBottom w:val="0"/>
      <w:divBdr>
        <w:top w:val="none" w:sz="0" w:space="0" w:color="auto"/>
        <w:left w:val="none" w:sz="0" w:space="0" w:color="auto"/>
        <w:bottom w:val="none" w:sz="0" w:space="0" w:color="auto"/>
        <w:right w:val="none" w:sz="0" w:space="0" w:color="auto"/>
      </w:divBdr>
    </w:div>
    <w:div w:id="1496460374">
      <w:bodyDiv w:val="1"/>
      <w:marLeft w:val="0"/>
      <w:marRight w:val="0"/>
      <w:marTop w:val="0"/>
      <w:marBottom w:val="0"/>
      <w:divBdr>
        <w:top w:val="none" w:sz="0" w:space="0" w:color="auto"/>
        <w:left w:val="none" w:sz="0" w:space="0" w:color="auto"/>
        <w:bottom w:val="none" w:sz="0" w:space="0" w:color="auto"/>
        <w:right w:val="none" w:sz="0" w:space="0" w:color="auto"/>
      </w:divBdr>
      <w:divsChild>
        <w:div w:id="60249985">
          <w:marLeft w:val="0"/>
          <w:marRight w:val="0"/>
          <w:marTop w:val="0"/>
          <w:marBottom w:val="0"/>
          <w:divBdr>
            <w:top w:val="none" w:sz="0" w:space="0" w:color="auto"/>
            <w:left w:val="none" w:sz="0" w:space="0" w:color="auto"/>
            <w:bottom w:val="none" w:sz="0" w:space="0" w:color="auto"/>
            <w:right w:val="none" w:sz="0" w:space="0" w:color="auto"/>
          </w:divBdr>
          <w:divsChild>
            <w:div w:id="498035553">
              <w:marLeft w:val="0"/>
              <w:marRight w:val="0"/>
              <w:marTop w:val="0"/>
              <w:marBottom w:val="0"/>
              <w:divBdr>
                <w:top w:val="none" w:sz="0" w:space="0" w:color="auto"/>
                <w:left w:val="none" w:sz="0" w:space="0" w:color="auto"/>
                <w:bottom w:val="none" w:sz="0" w:space="0" w:color="auto"/>
                <w:right w:val="none" w:sz="0" w:space="0" w:color="auto"/>
              </w:divBdr>
              <w:divsChild>
                <w:div w:id="633683322">
                  <w:marLeft w:val="0"/>
                  <w:marRight w:val="0"/>
                  <w:marTop w:val="0"/>
                  <w:marBottom w:val="0"/>
                  <w:divBdr>
                    <w:top w:val="none" w:sz="0" w:space="0" w:color="auto"/>
                    <w:left w:val="none" w:sz="0" w:space="0" w:color="auto"/>
                    <w:bottom w:val="none" w:sz="0" w:space="0" w:color="auto"/>
                    <w:right w:val="none" w:sz="0" w:space="0" w:color="auto"/>
                  </w:divBdr>
                  <w:divsChild>
                    <w:div w:id="16866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417628">
      <w:bodyDiv w:val="1"/>
      <w:marLeft w:val="0"/>
      <w:marRight w:val="0"/>
      <w:marTop w:val="0"/>
      <w:marBottom w:val="0"/>
      <w:divBdr>
        <w:top w:val="none" w:sz="0" w:space="0" w:color="auto"/>
        <w:left w:val="none" w:sz="0" w:space="0" w:color="auto"/>
        <w:bottom w:val="none" w:sz="0" w:space="0" w:color="auto"/>
        <w:right w:val="none" w:sz="0" w:space="0" w:color="auto"/>
      </w:divBdr>
    </w:div>
    <w:div w:id="1563561578">
      <w:bodyDiv w:val="1"/>
      <w:marLeft w:val="0"/>
      <w:marRight w:val="0"/>
      <w:marTop w:val="0"/>
      <w:marBottom w:val="0"/>
      <w:divBdr>
        <w:top w:val="none" w:sz="0" w:space="0" w:color="auto"/>
        <w:left w:val="none" w:sz="0" w:space="0" w:color="auto"/>
        <w:bottom w:val="none" w:sz="0" w:space="0" w:color="auto"/>
        <w:right w:val="none" w:sz="0" w:space="0" w:color="auto"/>
      </w:divBdr>
    </w:div>
    <w:div w:id="1565331734">
      <w:bodyDiv w:val="1"/>
      <w:marLeft w:val="0"/>
      <w:marRight w:val="0"/>
      <w:marTop w:val="0"/>
      <w:marBottom w:val="0"/>
      <w:divBdr>
        <w:top w:val="none" w:sz="0" w:space="0" w:color="auto"/>
        <w:left w:val="none" w:sz="0" w:space="0" w:color="auto"/>
        <w:bottom w:val="none" w:sz="0" w:space="0" w:color="auto"/>
        <w:right w:val="none" w:sz="0" w:space="0" w:color="auto"/>
      </w:divBdr>
    </w:div>
    <w:div w:id="1572616001">
      <w:bodyDiv w:val="1"/>
      <w:marLeft w:val="0"/>
      <w:marRight w:val="0"/>
      <w:marTop w:val="0"/>
      <w:marBottom w:val="0"/>
      <w:divBdr>
        <w:top w:val="none" w:sz="0" w:space="0" w:color="auto"/>
        <w:left w:val="none" w:sz="0" w:space="0" w:color="auto"/>
        <w:bottom w:val="none" w:sz="0" w:space="0" w:color="auto"/>
        <w:right w:val="none" w:sz="0" w:space="0" w:color="auto"/>
      </w:divBdr>
    </w:div>
    <w:div w:id="1579368386">
      <w:bodyDiv w:val="1"/>
      <w:marLeft w:val="0"/>
      <w:marRight w:val="0"/>
      <w:marTop w:val="0"/>
      <w:marBottom w:val="0"/>
      <w:divBdr>
        <w:top w:val="none" w:sz="0" w:space="0" w:color="auto"/>
        <w:left w:val="none" w:sz="0" w:space="0" w:color="auto"/>
        <w:bottom w:val="none" w:sz="0" w:space="0" w:color="auto"/>
        <w:right w:val="none" w:sz="0" w:space="0" w:color="auto"/>
      </w:divBdr>
    </w:div>
    <w:div w:id="1598563043">
      <w:bodyDiv w:val="1"/>
      <w:marLeft w:val="0"/>
      <w:marRight w:val="0"/>
      <w:marTop w:val="0"/>
      <w:marBottom w:val="0"/>
      <w:divBdr>
        <w:top w:val="none" w:sz="0" w:space="0" w:color="auto"/>
        <w:left w:val="none" w:sz="0" w:space="0" w:color="auto"/>
        <w:bottom w:val="none" w:sz="0" w:space="0" w:color="auto"/>
        <w:right w:val="none" w:sz="0" w:space="0" w:color="auto"/>
      </w:divBdr>
    </w:div>
    <w:div w:id="1634095509">
      <w:bodyDiv w:val="1"/>
      <w:marLeft w:val="0"/>
      <w:marRight w:val="0"/>
      <w:marTop w:val="0"/>
      <w:marBottom w:val="0"/>
      <w:divBdr>
        <w:top w:val="none" w:sz="0" w:space="0" w:color="auto"/>
        <w:left w:val="none" w:sz="0" w:space="0" w:color="auto"/>
        <w:bottom w:val="none" w:sz="0" w:space="0" w:color="auto"/>
        <w:right w:val="none" w:sz="0" w:space="0" w:color="auto"/>
      </w:divBdr>
    </w:div>
    <w:div w:id="1669864481">
      <w:bodyDiv w:val="1"/>
      <w:marLeft w:val="0"/>
      <w:marRight w:val="0"/>
      <w:marTop w:val="0"/>
      <w:marBottom w:val="0"/>
      <w:divBdr>
        <w:top w:val="none" w:sz="0" w:space="0" w:color="auto"/>
        <w:left w:val="none" w:sz="0" w:space="0" w:color="auto"/>
        <w:bottom w:val="none" w:sz="0" w:space="0" w:color="auto"/>
        <w:right w:val="none" w:sz="0" w:space="0" w:color="auto"/>
      </w:divBdr>
    </w:div>
    <w:div w:id="1677880521">
      <w:bodyDiv w:val="1"/>
      <w:marLeft w:val="0"/>
      <w:marRight w:val="0"/>
      <w:marTop w:val="0"/>
      <w:marBottom w:val="0"/>
      <w:divBdr>
        <w:top w:val="none" w:sz="0" w:space="0" w:color="auto"/>
        <w:left w:val="none" w:sz="0" w:space="0" w:color="auto"/>
        <w:bottom w:val="none" w:sz="0" w:space="0" w:color="auto"/>
        <w:right w:val="none" w:sz="0" w:space="0" w:color="auto"/>
      </w:divBdr>
    </w:div>
    <w:div w:id="1787769740">
      <w:bodyDiv w:val="1"/>
      <w:marLeft w:val="0"/>
      <w:marRight w:val="0"/>
      <w:marTop w:val="0"/>
      <w:marBottom w:val="0"/>
      <w:divBdr>
        <w:top w:val="none" w:sz="0" w:space="0" w:color="auto"/>
        <w:left w:val="none" w:sz="0" w:space="0" w:color="auto"/>
        <w:bottom w:val="none" w:sz="0" w:space="0" w:color="auto"/>
        <w:right w:val="none" w:sz="0" w:space="0" w:color="auto"/>
      </w:divBdr>
    </w:div>
    <w:div w:id="1916891260">
      <w:bodyDiv w:val="1"/>
      <w:marLeft w:val="0"/>
      <w:marRight w:val="0"/>
      <w:marTop w:val="0"/>
      <w:marBottom w:val="0"/>
      <w:divBdr>
        <w:top w:val="none" w:sz="0" w:space="0" w:color="auto"/>
        <w:left w:val="none" w:sz="0" w:space="0" w:color="auto"/>
        <w:bottom w:val="none" w:sz="0" w:space="0" w:color="auto"/>
        <w:right w:val="none" w:sz="0" w:space="0" w:color="auto"/>
      </w:divBdr>
    </w:div>
    <w:div w:id="1959094575">
      <w:bodyDiv w:val="1"/>
      <w:marLeft w:val="0"/>
      <w:marRight w:val="0"/>
      <w:marTop w:val="0"/>
      <w:marBottom w:val="0"/>
      <w:divBdr>
        <w:top w:val="none" w:sz="0" w:space="0" w:color="auto"/>
        <w:left w:val="none" w:sz="0" w:space="0" w:color="auto"/>
        <w:bottom w:val="none" w:sz="0" w:space="0" w:color="auto"/>
        <w:right w:val="none" w:sz="0" w:space="0" w:color="auto"/>
      </w:divBdr>
    </w:div>
    <w:div w:id="1969626975">
      <w:bodyDiv w:val="1"/>
      <w:marLeft w:val="0"/>
      <w:marRight w:val="0"/>
      <w:marTop w:val="0"/>
      <w:marBottom w:val="0"/>
      <w:divBdr>
        <w:top w:val="none" w:sz="0" w:space="0" w:color="auto"/>
        <w:left w:val="none" w:sz="0" w:space="0" w:color="auto"/>
        <w:bottom w:val="none" w:sz="0" w:space="0" w:color="auto"/>
        <w:right w:val="none" w:sz="0" w:space="0" w:color="auto"/>
      </w:divBdr>
    </w:div>
    <w:div w:id="2030831455">
      <w:bodyDiv w:val="1"/>
      <w:marLeft w:val="0"/>
      <w:marRight w:val="0"/>
      <w:marTop w:val="0"/>
      <w:marBottom w:val="0"/>
      <w:divBdr>
        <w:top w:val="none" w:sz="0" w:space="0" w:color="auto"/>
        <w:left w:val="none" w:sz="0" w:space="0" w:color="auto"/>
        <w:bottom w:val="none" w:sz="0" w:space="0" w:color="auto"/>
        <w:right w:val="none" w:sz="0" w:space="0" w:color="auto"/>
      </w:divBdr>
    </w:div>
    <w:div w:id="2045325382">
      <w:bodyDiv w:val="1"/>
      <w:marLeft w:val="0"/>
      <w:marRight w:val="0"/>
      <w:marTop w:val="0"/>
      <w:marBottom w:val="0"/>
      <w:divBdr>
        <w:top w:val="none" w:sz="0" w:space="0" w:color="auto"/>
        <w:left w:val="none" w:sz="0" w:space="0" w:color="auto"/>
        <w:bottom w:val="none" w:sz="0" w:space="0" w:color="auto"/>
        <w:right w:val="none" w:sz="0" w:space="0" w:color="auto"/>
      </w:divBdr>
    </w:div>
    <w:div w:id="2048024885">
      <w:bodyDiv w:val="1"/>
      <w:marLeft w:val="0"/>
      <w:marRight w:val="0"/>
      <w:marTop w:val="0"/>
      <w:marBottom w:val="0"/>
      <w:divBdr>
        <w:top w:val="none" w:sz="0" w:space="0" w:color="auto"/>
        <w:left w:val="none" w:sz="0" w:space="0" w:color="auto"/>
        <w:bottom w:val="none" w:sz="0" w:space="0" w:color="auto"/>
        <w:right w:val="none" w:sz="0" w:space="0" w:color="auto"/>
      </w:divBdr>
    </w:div>
    <w:div w:id="2068873198">
      <w:bodyDiv w:val="1"/>
      <w:marLeft w:val="0"/>
      <w:marRight w:val="0"/>
      <w:marTop w:val="0"/>
      <w:marBottom w:val="0"/>
      <w:divBdr>
        <w:top w:val="none" w:sz="0" w:space="0" w:color="auto"/>
        <w:left w:val="none" w:sz="0" w:space="0" w:color="auto"/>
        <w:bottom w:val="none" w:sz="0" w:space="0" w:color="auto"/>
        <w:right w:val="none" w:sz="0" w:space="0" w:color="auto"/>
      </w:divBdr>
    </w:div>
    <w:div w:id="2071268947">
      <w:bodyDiv w:val="1"/>
      <w:marLeft w:val="0"/>
      <w:marRight w:val="0"/>
      <w:marTop w:val="0"/>
      <w:marBottom w:val="0"/>
      <w:divBdr>
        <w:top w:val="none" w:sz="0" w:space="0" w:color="auto"/>
        <w:left w:val="none" w:sz="0" w:space="0" w:color="auto"/>
        <w:bottom w:val="none" w:sz="0" w:space="0" w:color="auto"/>
        <w:right w:val="none" w:sz="0" w:space="0" w:color="auto"/>
      </w:divBdr>
    </w:div>
    <w:div w:id="2113622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Juan_Rafael_Mora_Porra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rchivonacional.go.cr/web/educativo/mora/index.html" TargetMode="External"/><Relationship Id="rId4" Type="http://schemas.openxmlformats.org/officeDocument/2006/relationships/settings" Target="settings.xml"/><Relationship Id="rId9" Type="http://schemas.openxmlformats.org/officeDocument/2006/relationships/hyperlink" Target="https://www.museocostarica.go.cr/divulgacion/temas-especiales/galeria-expresidentes/juan-rafael-mora-porra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F7C0D-B386-4F6B-99C5-A8FAA6B32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4</Pages>
  <Words>1271</Words>
  <Characters>6994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Archivo Nacional</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Soto</dc:creator>
  <cp:lastModifiedBy>Rosibel Barboza Quirós</cp:lastModifiedBy>
  <cp:revision>18</cp:revision>
  <cp:lastPrinted>2017-03-21T21:31:00Z</cp:lastPrinted>
  <dcterms:created xsi:type="dcterms:W3CDTF">2024-06-03T20:40:00Z</dcterms:created>
  <dcterms:modified xsi:type="dcterms:W3CDTF">2024-10-11T20:56:00Z</dcterms:modified>
</cp:coreProperties>
</file>