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4D6" w:rsidRDefault="002164D6" w:rsidP="00FE16CC">
      <w:pPr>
        <w:jc w:val="center"/>
        <w:rPr>
          <w:color w:val="7D5E46" w:themeColor="accent5" w:themeShade="80"/>
          <w:sz w:val="72"/>
          <w:szCs w:val="72"/>
          <w:lang w:val="es-CR"/>
        </w:rPr>
      </w:pPr>
      <w:r w:rsidRPr="0075290D">
        <w:rPr>
          <w:noProof/>
          <w:color w:val="7D5E46" w:themeColor="accent5" w:themeShade="80"/>
          <w:sz w:val="72"/>
          <w:szCs w:val="72"/>
        </w:rPr>
        <mc:AlternateContent>
          <mc:Choice Requires="wps">
            <w:drawing>
              <wp:anchor distT="0" distB="0" distL="114300" distR="114300" simplePos="0" relativeHeight="251659264" behindDoc="0" locked="0" layoutInCell="1" allowOverlap="1" wp14:anchorId="21FCC2EC" wp14:editId="78CEADAD">
                <wp:simplePos x="0" y="0"/>
                <wp:positionH relativeFrom="margin">
                  <wp:posOffset>-466725</wp:posOffset>
                </wp:positionH>
                <wp:positionV relativeFrom="paragraph">
                  <wp:posOffset>-628650</wp:posOffset>
                </wp:positionV>
                <wp:extent cx="7792085" cy="2338070"/>
                <wp:effectExtent l="0" t="0" r="18415" b="508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2085" cy="2338070"/>
                        </a:xfrm>
                        <a:prstGeom prst="flowChartDocument">
                          <a:avLst/>
                        </a:prstGeom>
                        <a:solidFill>
                          <a:schemeClr val="accent5">
                            <a:lumMod val="50000"/>
                          </a:schemeClr>
                        </a:solidFill>
                        <a:ln>
                          <a:solidFill>
                            <a:srgbClr val="002060"/>
                          </a:solidFill>
                        </a:ln>
                        <a:extLst/>
                      </wps:spPr>
                      <wps:txbx>
                        <w:txbxContent>
                          <w:p w:rsidR="006230EE" w:rsidRDefault="006230EE"/>
                          <w:tbl>
                            <w:tblPr>
                              <w:tblStyle w:val="Tablaconcuadrcula"/>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164"/>
                              <w:gridCol w:w="2321"/>
                            </w:tblGrid>
                            <w:tr w:rsidR="006230EE" w:rsidRPr="00763602" w:rsidTr="00FE16CC">
                              <w:tc>
                                <w:tcPr>
                                  <w:tcW w:w="5408" w:type="dxa"/>
                                </w:tcPr>
                                <w:p w:rsidR="006230EE" w:rsidRPr="00FE16CC" w:rsidRDefault="006230EE">
                                  <w:pPr>
                                    <w:rPr>
                                      <w:rFonts w:ascii="Akrobat Black" w:hAnsi="Akrobat Black" w:cstheme="minorHAnsi"/>
                                      <w:b/>
                                      <w:color w:val="DCD0C0" w:themeColor="background1" w:themeShade="F2"/>
                                      <w:sz w:val="36"/>
                                      <w:szCs w:val="56"/>
                                      <w:lang w:val="es-ES"/>
                                    </w:rPr>
                                  </w:pPr>
                                  <w:r w:rsidRPr="00FE16CC">
                                    <w:rPr>
                                      <w:rFonts w:ascii="Akrobat Black" w:hAnsi="Akrobat Black" w:cstheme="minorHAnsi"/>
                                      <w:b/>
                                      <w:color w:val="DCD0C0" w:themeColor="background1" w:themeShade="F2"/>
                                      <w:sz w:val="36"/>
                                      <w:szCs w:val="56"/>
                                      <w:lang w:val="es-ES"/>
                                    </w:rPr>
                                    <w:t>DIRECCIÓN GENERAL DEL ARCHIVO NACIONAL</w:t>
                                  </w:r>
                                </w:p>
                              </w:tc>
                              <w:tc>
                                <w:tcPr>
                                  <w:tcW w:w="3165" w:type="dxa"/>
                                  <w:vMerge w:val="restart"/>
                                </w:tcPr>
                                <w:p w:rsidR="006230EE" w:rsidRPr="00984DD4" w:rsidRDefault="006230EE" w:rsidP="001F0857">
                                  <w:pPr>
                                    <w:ind w:left="252"/>
                                    <w:rPr>
                                      <w:color w:val="005D66" w:themeColor="accent4" w:themeShade="BF"/>
                                      <w:sz w:val="28"/>
                                      <w:szCs w:val="28"/>
                                      <w:lang w:val="es-ES"/>
                                    </w:rPr>
                                  </w:pPr>
                                  <w:r>
                                    <w:rPr>
                                      <w:noProof/>
                                      <w:color w:val="005D66" w:themeColor="accent4" w:themeShade="BF"/>
                                      <w:sz w:val="40"/>
                                      <w:szCs w:val="40"/>
                                    </w:rPr>
                                    <w:drawing>
                                      <wp:inline distT="0" distB="0" distL="0" distR="0" wp14:anchorId="24F0804E" wp14:editId="3976EB01">
                                        <wp:extent cx="1494000" cy="128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rchivo-Nacional.png"/>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1494000" cy="1288800"/>
                                                </a:xfrm>
                                                <a:prstGeom prst="rect">
                                                  <a:avLst/>
                                                </a:prstGeom>
                                              </pic:spPr>
                                            </pic:pic>
                                          </a:graphicData>
                                        </a:graphic>
                                      </wp:inline>
                                    </w:drawing>
                                  </w:r>
                                </w:p>
                                <w:p w:rsidR="006230EE" w:rsidRPr="00984DD4" w:rsidRDefault="006230EE" w:rsidP="001F0857">
                                  <w:pPr>
                                    <w:rPr>
                                      <w:color w:val="005D66" w:themeColor="accent4" w:themeShade="BF"/>
                                      <w:sz w:val="40"/>
                                      <w:szCs w:val="40"/>
                                      <w:lang w:val="es-ES"/>
                                    </w:rPr>
                                  </w:pPr>
                                </w:p>
                                <w:p w:rsidR="006230EE" w:rsidRPr="00984DD4" w:rsidRDefault="006230EE" w:rsidP="001F0857">
                                  <w:pPr>
                                    <w:ind w:left="252"/>
                                    <w:rPr>
                                      <w:color w:val="005D66" w:themeColor="accent4" w:themeShade="BF"/>
                                      <w:sz w:val="40"/>
                                      <w:szCs w:val="40"/>
                                      <w:lang w:val="es-ES"/>
                                    </w:rPr>
                                  </w:pPr>
                                </w:p>
                                <w:p w:rsidR="006230EE" w:rsidRPr="00984DD4" w:rsidRDefault="006230EE" w:rsidP="001F0857">
                                  <w:pPr>
                                    <w:ind w:left="252"/>
                                    <w:rPr>
                                      <w:color w:val="005D66" w:themeColor="accent4" w:themeShade="BF"/>
                                      <w:sz w:val="40"/>
                                      <w:szCs w:val="40"/>
                                      <w:lang w:val="es-ES"/>
                                    </w:rPr>
                                  </w:pPr>
                                </w:p>
                                <w:p w:rsidR="006230EE" w:rsidRPr="00984DD4" w:rsidRDefault="006230EE" w:rsidP="001F0857">
                                  <w:pPr>
                                    <w:ind w:left="252"/>
                                    <w:rPr>
                                      <w:color w:val="005D66" w:themeColor="accent4" w:themeShade="BF"/>
                                      <w:sz w:val="56"/>
                                      <w:szCs w:val="56"/>
                                      <w:lang w:val="es-ES"/>
                                    </w:rPr>
                                  </w:pPr>
                                </w:p>
                              </w:tc>
                              <w:tc>
                                <w:tcPr>
                                  <w:tcW w:w="2327" w:type="dxa"/>
                                </w:tcPr>
                                <w:p w:rsidR="006230EE" w:rsidRDefault="006230EE" w:rsidP="001F0857">
                                  <w:pPr>
                                    <w:ind w:left="252"/>
                                    <w:rPr>
                                      <w:noProof/>
                                      <w:color w:val="005D66" w:themeColor="accent4" w:themeShade="BF"/>
                                      <w:sz w:val="40"/>
                                      <w:szCs w:val="40"/>
                                      <w:lang w:val="es-ES" w:eastAsia="es-ES"/>
                                    </w:rPr>
                                  </w:pPr>
                                </w:p>
                              </w:tc>
                            </w:tr>
                            <w:tr w:rsidR="006230EE" w:rsidTr="00FE16CC">
                              <w:tc>
                                <w:tcPr>
                                  <w:tcW w:w="5408" w:type="dxa"/>
                                </w:tcPr>
                                <w:p w:rsidR="00FE16CC" w:rsidRDefault="00FE16CC" w:rsidP="001F0857">
                                  <w:pPr>
                                    <w:rPr>
                                      <w:rFonts w:ascii="Akrobat ExtraLight" w:hAnsi="Akrobat ExtraLight"/>
                                      <w:color w:val="DCD0C0" w:themeColor="background1" w:themeShade="F2"/>
                                      <w:sz w:val="36"/>
                                      <w:szCs w:val="44"/>
                                    </w:rPr>
                                  </w:pPr>
                                  <w:proofErr w:type="spellStart"/>
                                  <w:r w:rsidRPr="00FE16CC">
                                    <w:rPr>
                                      <w:rFonts w:ascii="Akrobat ExtraLight" w:hAnsi="Akrobat ExtraLight"/>
                                      <w:color w:val="DCD0C0" w:themeColor="background1" w:themeShade="F2"/>
                                      <w:sz w:val="36"/>
                                      <w:szCs w:val="44"/>
                                    </w:rPr>
                                    <w:t>Departamen</w:t>
                                  </w:r>
                                  <w:r>
                                    <w:rPr>
                                      <w:rFonts w:ascii="Akrobat ExtraLight" w:hAnsi="Akrobat ExtraLight"/>
                                      <w:color w:val="DCD0C0" w:themeColor="background1" w:themeShade="F2"/>
                                      <w:sz w:val="36"/>
                                      <w:szCs w:val="44"/>
                                    </w:rPr>
                                    <w:t>to</w:t>
                                  </w:r>
                                  <w:proofErr w:type="spellEnd"/>
                                </w:p>
                                <w:p w:rsidR="006230EE" w:rsidRPr="00FE16CC" w:rsidRDefault="006230EE" w:rsidP="001F0857">
                                  <w:pPr>
                                    <w:rPr>
                                      <w:rFonts w:ascii="Akrobat ExtraLight" w:hAnsi="Akrobat ExtraLight"/>
                                      <w:color w:val="DCD0C0" w:themeColor="background1" w:themeShade="F2"/>
                                      <w:sz w:val="36"/>
                                      <w:szCs w:val="44"/>
                                    </w:rPr>
                                  </w:pPr>
                                  <w:proofErr w:type="spellStart"/>
                                  <w:r w:rsidRPr="00FE16CC">
                                    <w:rPr>
                                      <w:rFonts w:ascii="Akrobat ExtraLight" w:hAnsi="Akrobat ExtraLight"/>
                                      <w:color w:val="DCD0C0" w:themeColor="background1" w:themeShade="F2"/>
                                      <w:sz w:val="36"/>
                                      <w:szCs w:val="44"/>
                                    </w:rPr>
                                    <w:t>Administrativo-Financiero</w:t>
                                  </w:r>
                                  <w:proofErr w:type="spellEnd"/>
                                </w:p>
                              </w:tc>
                              <w:tc>
                                <w:tcPr>
                                  <w:tcW w:w="3165" w:type="dxa"/>
                                  <w:vMerge/>
                                </w:tcPr>
                                <w:p w:rsidR="006230EE" w:rsidRDefault="006230EE">
                                  <w:pPr>
                                    <w:rPr>
                                      <w:sz w:val="56"/>
                                      <w:szCs w:val="56"/>
                                    </w:rPr>
                                  </w:pPr>
                                </w:p>
                              </w:tc>
                              <w:tc>
                                <w:tcPr>
                                  <w:tcW w:w="2327" w:type="dxa"/>
                                </w:tcPr>
                                <w:p w:rsidR="006230EE" w:rsidRDefault="006230EE">
                                  <w:pPr>
                                    <w:rPr>
                                      <w:sz w:val="56"/>
                                      <w:szCs w:val="56"/>
                                    </w:rPr>
                                  </w:pPr>
                                </w:p>
                              </w:tc>
                            </w:tr>
                            <w:tr w:rsidR="006230EE" w:rsidTr="007528A6">
                              <w:tc>
                                <w:tcPr>
                                  <w:tcW w:w="5408" w:type="dxa"/>
                                </w:tcPr>
                                <w:p w:rsidR="006230EE" w:rsidRDefault="006230EE">
                                  <w:pPr>
                                    <w:rPr>
                                      <w:sz w:val="56"/>
                                      <w:szCs w:val="56"/>
                                    </w:rPr>
                                  </w:pPr>
                                </w:p>
                              </w:tc>
                              <w:tc>
                                <w:tcPr>
                                  <w:tcW w:w="3165" w:type="dxa"/>
                                </w:tcPr>
                                <w:p w:rsidR="006230EE" w:rsidRDefault="006230EE">
                                  <w:pPr>
                                    <w:rPr>
                                      <w:sz w:val="56"/>
                                      <w:szCs w:val="56"/>
                                    </w:rPr>
                                  </w:pPr>
                                </w:p>
                              </w:tc>
                              <w:tc>
                                <w:tcPr>
                                  <w:tcW w:w="2327" w:type="dxa"/>
                                </w:tcPr>
                                <w:p w:rsidR="006230EE" w:rsidRDefault="006230EE">
                                  <w:pPr>
                                    <w:rPr>
                                      <w:sz w:val="56"/>
                                      <w:szCs w:val="56"/>
                                    </w:rPr>
                                  </w:pPr>
                                </w:p>
                              </w:tc>
                            </w:tr>
                          </w:tbl>
                          <w:p w:rsidR="006230EE" w:rsidRPr="00C53401" w:rsidRDefault="006230EE" w:rsidP="002164D6">
                            <w:pP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CC2E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 o:spid="_x0000_s1026" type="#_x0000_t114" style="position:absolute;left:0;text-align:left;margin-left:-36.75pt;margin-top:-49.5pt;width:613.55pt;height:18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" fillcolor="#7c5d45 [1608]" strokecolor="#002060">
                <v:textbox>
                  <w:txbxContent>
                    <w:p w:rsidR="006230EE" w:rsidRDefault="006230EE"/>
                    <w:tbl>
                      <w:tblPr>
                        <w:tblStyle w:val="Tablaconcuadrcula"/>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164"/>
                        <w:gridCol w:w="2321"/>
                      </w:tblGrid>
                      <w:tr w:rsidR="006230EE" w:rsidRPr="00763602" w:rsidTr="00FE16CC">
                        <w:tc>
                          <w:tcPr>
                            <w:tcW w:w="5408" w:type="dxa"/>
                          </w:tcPr>
                          <w:p w:rsidR="006230EE" w:rsidRPr="00FE16CC" w:rsidRDefault="006230EE">
                            <w:pPr>
                              <w:rPr>
                                <w:rFonts w:ascii="Akrobat Black" w:hAnsi="Akrobat Black" w:cstheme="minorHAnsi"/>
                                <w:b/>
                                <w:color w:val="DCD0C0" w:themeColor="background1" w:themeShade="F2"/>
                                <w:sz w:val="36"/>
                                <w:szCs w:val="56"/>
                                <w:lang w:val="es-ES"/>
                              </w:rPr>
                            </w:pPr>
                            <w:r w:rsidRPr="00FE16CC">
                              <w:rPr>
                                <w:rFonts w:ascii="Akrobat Black" w:hAnsi="Akrobat Black" w:cstheme="minorHAnsi"/>
                                <w:b/>
                                <w:color w:val="DCD0C0" w:themeColor="background1" w:themeShade="F2"/>
                                <w:sz w:val="36"/>
                                <w:szCs w:val="56"/>
                                <w:lang w:val="es-ES"/>
                              </w:rPr>
                              <w:t>DIRECCIÓN GENERAL DEL ARCHIVO NACIONAL</w:t>
                            </w:r>
                          </w:p>
                        </w:tc>
                        <w:tc>
                          <w:tcPr>
                            <w:tcW w:w="3165" w:type="dxa"/>
                            <w:vMerge w:val="restart"/>
                          </w:tcPr>
                          <w:p w:rsidR="006230EE" w:rsidRPr="00984DD4" w:rsidRDefault="006230EE" w:rsidP="001F0857">
                            <w:pPr>
                              <w:ind w:left="252"/>
                              <w:rPr>
                                <w:color w:val="005D66" w:themeColor="accent4" w:themeShade="BF"/>
                                <w:sz w:val="28"/>
                                <w:szCs w:val="28"/>
                                <w:lang w:val="es-ES"/>
                              </w:rPr>
                            </w:pPr>
                            <w:r>
                              <w:rPr>
                                <w:noProof/>
                                <w:color w:val="005D66" w:themeColor="accent4" w:themeShade="BF"/>
                                <w:sz w:val="40"/>
                                <w:szCs w:val="40"/>
                              </w:rPr>
                              <w:drawing>
                                <wp:inline distT="0" distB="0" distL="0" distR="0" wp14:anchorId="24F0804E" wp14:editId="3976EB01">
                                  <wp:extent cx="1494000" cy="128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rchivo-Nacional.png"/>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1494000" cy="1288800"/>
                                          </a:xfrm>
                                          <a:prstGeom prst="rect">
                                            <a:avLst/>
                                          </a:prstGeom>
                                        </pic:spPr>
                                      </pic:pic>
                                    </a:graphicData>
                                  </a:graphic>
                                </wp:inline>
                              </w:drawing>
                            </w:r>
                          </w:p>
                          <w:p w:rsidR="006230EE" w:rsidRPr="00984DD4" w:rsidRDefault="006230EE" w:rsidP="001F0857">
                            <w:pPr>
                              <w:rPr>
                                <w:color w:val="005D66" w:themeColor="accent4" w:themeShade="BF"/>
                                <w:sz w:val="40"/>
                                <w:szCs w:val="40"/>
                                <w:lang w:val="es-ES"/>
                              </w:rPr>
                            </w:pPr>
                          </w:p>
                          <w:p w:rsidR="006230EE" w:rsidRPr="00984DD4" w:rsidRDefault="006230EE" w:rsidP="001F0857">
                            <w:pPr>
                              <w:ind w:left="252"/>
                              <w:rPr>
                                <w:color w:val="005D66" w:themeColor="accent4" w:themeShade="BF"/>
                                <w:sz w:val="40"/>
                                <w:szCs w:val="40"/>
                                <w:lang w:val="es-ES"/>
                              </w:rPr>
                            </w:pPr>
                          </w:p>
                          <w:p w:rsidR="006230EE" w:rsidRPr="00984DD4" w:rsidRDefault="006230EE" w:rsidP="001F0857">
                            <w:pPr>
                              <w:ind w:left="252"/>
                              <w:rPr>
                                <w:color w:val="005D66" w:themeColor="accent4" w:themeShade="BF"/>
                                <w:sz w:val="40"/>
                                <w:szCs w:val="40"/>
                                <w:lang w:val="es-ES"/>
                              </w:rPr>
                            </w:pPr>
                          </w:p>
                          <w:p w:rsidR="006230EE" w:rsidRPr="00984DD4" w:rsidRDefault="006230EE" w:rsidP="001F0857">
                            <w:pPr>
                              <w:ind w:left="252"/>
                              <w:rPr>
                                <w:color w:val="005D66" w:themeColor="accent4" w:themeShade="BF"/>
                                <w:sz w:val="56"/>
                                <w:szCs w:val="56"/>
                                <w:lang w:val="es-ES"/>
                              </w:rPr>
                            </w:pPr>
                          </w:p>
                        </w:tc>
                        <w:tc>
                          <w:tcPr>
                            <w:tcW w:w="2327" w:type="dxa"/>
                          </w:tcPr>
                          <w:p w:rsidR="006230EE" w:rsidRDefault="006230EE" w:rsidP="001F0857">
                            <w:pPr>
                              <w:ind w:left="252"/>
                              <w:rPr>
                                <w:noProof/>
                                <w:color w:val="005D66" w:themeColor="accent4" w:themeShade="BF"/>
                                <w:sz w:val="40"/>
                                <w:szCs w:val="40"/>
                                <w:lang w:val="es-ES" w:eastAsia="es-ES"/>
                              </w:rPr>
                            </w:pPr>
                          </w:p>
                        </w:tc>
                      </w:tr>
                      <w:tr w:rsidR="006230EE" w:rsidTr="00FE16CC">
                        <w:tc>
                          <w:tcPr>
                            <w:tcW w:w="5408" w:type="dxa"/>
                          </w:tcPr>
                          <w:p w:rsidR="00FE16CC" w:rsidRDefault="00FE16CC" w:rsidP="001F0857">
                            <w:pPr>
                              <w:rPr>
                                <w:rFonts w:ascii="Akrobat ExtraLight" w:hAnsi="Akrobat ExtraLight"/>
                                <w:color w:val="DCD0C0" w:themeColor="background1" w:themeShade="F2"/>
                                <w:sz w:val="36"/>
                                <w:szCs w:val="44"/>
                              </w:rPr>
                            </w:pPr>
                            <w:proofErr w:type="spellStart"/>
                            <w:r w:rsidRPr="00FE16CC">
                              <w:rPr>
                                <w:rFonts w:ascii="Akrobat ExtraLight" w:hAnsi="Akrobat ExtraLight"/>
                                <w:color w:val="DCD0C0" w:themeColor="background1" w:themeShade="F2"/>
                                <w:sz w:val="36"/>
                                <w:szCs w:val="44"/>
                              </w:rPr>
                              <w:t>Departamen</w:t>
                            </w:r>
                            <w:r>
                              <w:rPr>
                                <w:rFonts w:ascii="Akrobat ExtraLight" w:hAnsi="Akrobat ExtraLight"/>
                                <w:color w:val="DCD0C0" w:themeColor="background1" w:themeShade="F2"/>
                                <w:sz w:val="36"/>
                                <w:szCs w:val="44"/>
                              </w:rPr>
                              <w:t>to</w:t>
                            </w:r>
                            <w:proofErr w:type="spellEnd"/>
                          </w:p>
                          <w:p w:rsidR="006230EE" w:rsidRPr="00FE16CC" w:rsidRDefault="006230EE" w:rsidP="001F0857">
                            <w:pPr>
                              <w:rPr>
                                <w:rFonts w:ascii="Akrobat ExtraLight" w:hAnsi="Akrobat ExtraLight"/>
                                <w:color w:val="DCD0C0" w:themeColor="background1" w:themeShade="F2"/>
                                <w:sz w:val="36"/>
                                <w:szCs w:val="44"/>
                              </w:rPr>
                            </w:pPr>
                            <w:proofErr w:type="spellStart"/>
                            <w:r w:rsidRPr="00FE16CC">
                              <w:rPr>
                                <w:rFonts w:ascii="Akrobat ExtraLight" w:hAnsi="Akrobat ExtraLight"/>
                                <w:color w:val="DCD0C0" w:themeColor="background1" w:themeShade="F2"/>
                                <w:sz w:val="36"/>
                                <w:szCs w:val="44"/>
                              </w:rPr>
                              <w:t>Administrativo-Financiero</w:t>
                            </w:r>
                            <w:proofErr w:type="spellEnd"/>
                          </w:p>
                        </w:tc>
                        <w:tc>
                          <w:tcPr>
                            <w:tcW w:w="3165" w:type="dxa"/>
                            <w:vMerge/>
                          </w:tcPr>
                          <w:p w:rsidR="006230EE" w:rsidRDefault="006230EE">
                            <w:pPr>
                              <w:rPr>
                                <w:sz w:val="56"/>
                                <w:szCs w:val="56"/>
                              </w:rPr>
                            </w:pPr>
                          </w:p>
                        </w:tc>
                        <w:tc>
                          <w:tcPr>
                            <w:tcW w:w="2327" w:type="dxa"/>
                          </w:tcPr>
                          <w:p w:rsidR="006230EE" w:rsidRDefault="006230EE">
                            <w:pPr>
                              <w:rPr>
                                <w:sz w:val="56"/>
                                <w:szCs w:val="56"/>
                              </w:rPr>
                            </w:pPr>
                          </w:p>
                        </w:tc>
                      </w:tr>
                      <w:tr w:rsidR="006230EE" w:rsidTr="007528A6">
                        <w:tc>
                          <w:tcPr>
                            <w:tcW w:w="5408" w:type="dxa"/>
                          </w:tcPr>
                          <w:p w:rsidR="006230EE" w:rsidRDefault="006230EE">
                            <w:pPr>
                              <w:rPr>
                                <w:sz w:val="56"/>
                                <w:szCs w:val="56"/>
                              </w:rPr>
                            </w:pPr>
                          </w:p>
                        </w:tc>
                        <w:tc>
                          <w:tcPr>
                            <w:tcW w:w="3165" w:type="dxa"/>
                          </w:tcPr>
                          <w:p w:rsidR="006230EE" w:rsidRDefault="006230EE">
                            <w:pPr>
                              <w:rPr>
                                <w:sz w:val="56"/>
                                <w:szCs w:val="56"/>
                              </w:rPr>
                            </w:pPr>
                          </w:p>
                        </w:tc>
                        <w:tc>
                          <w:tcPr>
                            <w:tcW w:w="2327" w:type="dxa"/>
                          </w:tcPr>
                          <w:p w:rsidR="006230EE" w:rsidRDefault="006230EE">
                            <w:pPr>
                              <w:rPr>
                                <w:sz w:val="56"/>
                                <w:szCs w:val="56"/>
                              </w:rPr>
                            </w:pPr>
                          </w:p>
                        </w:tc>
                      </w:tr>
                    </w:tbl>
                    <w:p w:rsidR="006230EE" w:rsidRPr="00C53401" w:rsidRDefault="006230EE" w:rsidP="002164D6">
                      <w:pPr>
                        <w:rPr>
                          <w:sz w:val="56"/>
                          <w:szCs w:val="56"/>
                        </w:rPr>
                      </w:pPr>
                    </w:p>
                  </w:txbxContent>
                </v:textbox>
                <w10:wrap anchorx="margin"/>
              </v:shape>
            </w:pict>
          </mc:Fallback>
        </mc:AlternateContent>
      </w:r>
      <w:r w:rsidRPr="0075290D">
        <w:rPr>
          <w:color w:val="7D5E46" w:themeColor="accent5" w:themeShade="80"/>
          <w:sz w:val="72"/>
          <w:szCs w:val="72"/>
          <w:lang w:val="es-CR"/>
        </w:rPr>
        <w:t xml:space="preserve"> </w:t>
      </w:r>
    </w:p>
    <w:p w:rsidR="00FE16CC" w:rsidRDefault="00FE16CC" w:rsidP="00FE16CC">
      <w:pPr>
        <w:jc w:val="center"/>
        <w:rPr>
          <w:color w:val="7D5E46" w:themeColor="accent5" w:themeShade="80"/>
          <w:sz w:val="72"/>
          <w:szCs w:val="72"/>
          <w:lang w:val="es-CR"/>
        </w:rPr>
      </w:pPr>
    </w:p>
    <w:p w:rsidR="00FE16CC" w:rsidRDefault="00FE16CC" w:rsidP="00FE16CC">
      <w:pPr>
        <w:jc w:val="center"/>
        <w:rPr>
          <w:color w:val="7D5E46" w:themeColor="accent5" w:themeShade="80"/>
          <w:sz w:val="72"/>
          <w:szCs w:val="72"/>
          <w:lang w:val="es-CR"/>
        </w:rPr>
      </w:pPr>
    </w:p>
    <w:p w:rsidR="00FE16CC" w:rsidRPr="0075290D" w:rsidRDefault="00FE16CC" w:rsidP="00FE16CC">
      <w:pPr>
        <w:jc w:val="center"/>
        <w:rPr>
          <w:color w:val="7D5E46" w:themeColor="accent5" w:themeShade="80"/>
          <w:sz w:val="16"/>
          <w:szCs w:val="16"/>
          <w:lang w:val="es-CR"/>
        </w:rPr>
      </w:pPr>
    </w:p>
    <w:p w:rsidR="002164D6" w:rsidRPr="0075290D" w:rsidRDefault="002164D6" w:rsidP="002164D6">
      <w:pPr>
        <w:jc w:val="center"/>
        <w:rPr>
          <w:b/>
          <w:color w:val="7D5E46" w:themeColor="accent5" w:themeShade="80"/>
          <w:sz w:val="16"/>
          <w:szCs w:val="16"/>
          <w:lang w:val="es-CR"/>
        </w:rPr>
      </w:pPr>
    </w:p>
    <w:p w:rsidR="002164D6" w:rsidRPr="0075290D" w:rsidRDefault="002164D6" w:rsidP="002164D6">
      <w:pPr>
        <w:jc w:val="center"/>
        <w:rPr>
          <w:b/>
          <w:color w:val="7D5E46" w:themeColor="accent5" w:themeShade="80"/>
          <w:sz w:val="16"/>
          <w:szCs w:val="16"/>
          <w:lang w:val="es-CR"/>
        </w:rPr>
      </w:pPr>
    </w:p>
    <w:p w:rsidR="002164D6" w:rsidRPr="0075290D" w:rsidRDefault="002164D6" w:rsidP="002164D6">
      <w:pPr>
        <w:jc w:val="center"/>
        <w:rPr>
          <w:b/>
          <w:color w:val="7D5E46" w:themeColor="accent5" w:themeShade="80"/>
          <w:sz w:val="16"/>
          <w:szCs w:val="16"/>
          <w:lang w:val="es-CR"/>
        </w:rPr>
      </w:pPr>
    </w:p>
    <w:p w:rsidR="002164D6" w:rsidRPr="0075290D" w:rsidRDefault="002164D6" w:rsidP="002164D6">
      <w:pPr>
        <w:jc w:val="center"/>
        <w:rPr>
          <w:rFonts w:ascii="Akrobat Black" w:hAnsi="Akrobat Black"/>
          <w:b/>
          <w:color w:val="7D5E46" w:themeColor="accent5" w:themeShade="80"/>
          <w:sz w:val="72"/>
          <w:szCs w:val="72"/>
          <w:lang w:val="es-CR"/>
        </w:rPr>
      </w:pPr>
      <w:r w:rsidRPr="0075290D">
        <w:rPr>
          <w:rFonts w:ascii="Akrobat Black" w:hAnsi="Akrobat Black"/>
          <w:b/>
          <w:color w:val="7D5E46" w:themeColor="accent5" w:themeShade="80"/>
          <w:sz w:val="72"/>
          <w:szCs w:val="72"/>
          <w:lang w:val="es-CR"/>
        </w:rPr>
        <w:t xml:space="preserve">Informe Anual </w:t>
      </w:r>
    </w:p>
    <w:p w:rsidR="002164D6" w:rsidRPr="0075290D" w:rsidRDefault="002164D6" w:rsidP="002164D6">
      <w:pPr>
        <w:jc w:val="center"/>
        <w:rPr>
          <w:rFonts w:ascii="Akrobat Black" w:hAnsi="Akrobat Black"/>
          <w:b/>
          <w:color w:val="7D5E46" w:themeColor="accent5" w:themeShade="80"/>
          <w:sz w:val="72"/>
          <w:szCs w:val="72"/>
          <w:lang w:val="es-CR"/>
        </w:rPr>
      </w:pPr>
      <w:r w:rsidRPr="0075290D">
        <w:rPr>
          <w:rFonts w:ascii="Akrobat Black" w:hAnsi="Akrobat Black"/>
          <w:b/>
          <w:color w:val="7D5E46" w:themeColor="accent5" w:themeShade="80"/>
          <w:sz w:val="72"/>
          <w:szCs w:val="72"/>
          <w:lang w:val="es-CR"/>
        </w:rPr>
        <w:t>Programa de Adquisiciones</w:t>
      </w:r>
    </w:p>
    <w:p w:rsidR="002164D6" w:rsidRPr="0075290D" w:rsidRDefault="0075290D" w:rsidP="002164D6">
      <w:pPr>
        <w:jc w:val="center"/>
        <w:rPr>
          <w:rFonts w:ascii="Akrobat Black" w:hAnsi="Akrobat Black"/>
          <w:b/>
          <w:color w:val="7D5E46" w:themeColor="accent5" w:themeShade="80"/>
          <w:sz w:val="48"/>
          <w:szCs w:val="48"/>
          <w:lang w:val="es-CR"/>
        </w:rPr>
      </w:pPr>
      <w:r w:rsidRPr="0075290D">
        <w:rPr>
          <w:rFonts w:ascii="Akrobat Black" w:hAnsi="Akrobat Black"/>
          <w:b/>
          <w:color w:val="7D5E46" w:themeColor="accent5" w:themeShade="80"/>
          <w:sz w:val="48"/>
          <w:szCs w:val="48"/>
          <w:lang w:val="es-CR"/>
        </w:rPr>
        <w:t>2020</w:t>
      </w:r>
      <w:r w:rsidR="002164D6" w:rsidRPr="0075290D">
        <w:rPr>
          <w:rFonts w:ascii="Akrobat Black" w:hAnsi="Akrobat Black"/>
          <w:b/>
          <w:color w:val="7D5E46" w:themeColor="accent5" w:themeShade="80"/>
          <w:sz w:val="48"/>
          <w:szCs w:val="48"/>
          <w:lang w:val="es-CR"/>
        </w:rPr>
        <w:t xml:space="preserve"> Proveeduría Institucional </w:t>
      </w:r>
    </w:p>
    <w:p w:rsidR="002164D6" w:rsidRPr="0075290D" w:rsidRDefault="002164D6" w:rsidP="002164D6">
      <w:pPr>
        <w:rPr>
          <w:color w:val="7D5E46" w:themeColor="accent5" w:themeShade="80"/>
          <w:sz w:val="32"/>
          <w:szCs w:val="32"/>
          <w:lang w:val="es-CR"/>
        </w:rPr>
      </w:pPr>
    </w:p>
    <w:p w:rsidR="002164D6" w:rsidRPr="0075290D" w:rsidRDefault="002164D6" w:rsidP="002164D6">
      <w:pPr>
        <w:rPr>
          <w:color w:val="7D5E46" w:themeColor="accent5" w:themeShade="80"/>
          <w:sz w:val="32"/>
          <w:szCs w:val="32"/>
          <w:lang w:val="es-CR"/>
        </w:rPr>
      </w:pPr>
    </w:p>
    <w:p w:rsidR="002164D6" w:rsidRPr="0075290D" w:rsidRDefault="002164D6" w:rsidP="002164D6">
      <w:pPr>
        <w:rPr>
          <w:color w:val="7D5E46" w:themeColor="accent5" w:themeShade="80"/>
          <w:sz w:val="32"/>
          <w:szCs w:val="32"/>
          <w:lang w:val="es-CR"/>
        </w:rPr>
      </w:pPr>
    </w:p>
    <w:p w:rsidR="002164D6" w:rsidRPr="0075290D" w:rsidRDefault="002164D6" w:rsidP="002164D6">
      <w:pPr>
        <w:rPr>
          <w:color w:val="7D5E46" w:themeColor="accent5" w:themeShade="80"/>
          <w:sz w:val="32"/>
          <w:szCs w:val="32"/>
          <w:lang w:val="es-CR"/>
        </w:rPr>
        <w:sectPr w:rsidR="002164D6" w:rsidRPr="0075290D" w:rsidSect="001F0857">
          <w:headerReference w:type="default" r:id="rId9"/>
          <w:pgSz w:w="12240" w:h="15840" w:code="1"/>
          <w:pgMar w:top="720" w:right="720" w:bottom="720" w:left="720" w:header="720" w:footer="720" w:gutter="0"/>
          <w:cols w:space="720"/>
          <w:docGrid w:linePitch="360"/>
        </w:sectPr>
      </w:pPr>
      <w:r w:rsidRPr="0075290D">
        <w:rPr>
          <w:noProof/>
          <w:color w:val="7D5E46" w:themeColor="accent5" w:themeShade="80"/>
          <w:sz w:val="32"/>
          <w:szCs w:val="32"/>
        </w:rPr>
        <mc:AlternateContent>
          <mc:Choice Requires="wps">
            <w:drawing>
              <wp:anchor distT="0" distB="0" distL="114300" distR="114300" simplePos="0" relativeHeight="251660288" behindDoc="0" locked="0" layoutInCell="1" allowOverlap="1" wp14:anchorId="2BE9ACCD" wp14:editId="3E96FE21">
                <wp:simplePos x="0" y="0"/>
                <wp:positionH relativeFrom="margin">
                  <wp:posOffset>-466725</wp:posOffset>
                </wp:positionH>
                <wp:positionV relativeFrom="margin">
                  <wp:posOffset>7419975</wp:posOffset>
                </wp:positionV>
                <wp:extent cx="7792085" cy="2195830"/>
                <wp:effectExtent l="57150" t="0" r="75565" b="1282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92085" cy="2195830"/>
                        </a:xfrm>
                        <a:prstGeom prst="flowChartDocument">
                          <a:avLst/>
                        </a:prstGeom>
                        <a:solidFill>
                          <a:schemeClr val="accent5">
                            <a:lumMod val="50000"/>
                          </a:schemeClr>
                        </a:solidFill>
                        <a:ln>
                          <a:solidFill>
                            <a:srgbClr val="002060"/>
                          </a:solidFill>
                        </a:ln>
                        <a:effectLst>
                          <a:outerShdw blurRad="50800" dist="50800" dir="5400000" algn="ctr" rotWithShape="0">
                            <a:schemeClr val="bg1"/>
                          </a:outerShdw>
                        </a:effectLst>
                        <a:extLst/>
                      </wps:spPr>
                      <wps:txbx>
                        <w:txbxContent>
                          <w:p w:rsidR="006230EE" w:rsidRPr="00763602" w:rsidRDefault="006230EE" w:rsidP="002164D6">
                            <w:pPr>
                              <w:spacing w:after="0" w:line="240" w:lineRule="auto"/>
                              <w:ind w:left="1170"/>
                              <w:rPr>
                                <w:rFonts w:ascii="Akrobat ExtraLight" w:hAnsi="Akrobat ExtraLight"/>
                                <w:b/>
                                <w:color w:val="DCD0C0" w:themeColor="background1" w:themeShade="F2"/>
                                <w:sz w:val="32"/>
                                <w:szCs w:val="32"/>
                                <w:lang w:val="es-ES"/>
                              </w:rPr>
                            </w:pPr>
                            <w:r w:rsidRPr="00763602">
                              <w:rPr>
                                <w:rFonts w:ascii="Akrobat ExtraLight" w:hAnsi="Akrobat ExtraLight"/>
                                <w:b/>
                                <w:color w:val="DCD0C0" w:themeColor="background1" w:themeShade="F2"/>
                                <w:sz w:val="32"/>
                                <w:szCs w:val="32"/>
                                <w:lang w:val="es-ES"/>
                              </w:rPr>
                              <w:t>Elaborado por:</w:t>
                            </w:r>
                          </w:p>
                          <w:p w:rsidR="006230EE" w:rsidRPr="00763602" w:rsidRDefault="006230EE" w:rsidP="002164D6">
                            <w:pPr>
                              <w:spacing w:after="0" w:line="240" w:lineRule="auto"/>
                              <w:ind w:left="1170"/>
                              <w:rPr>
                                <w:rFonts w:ascii="Akrobat ExtraLight" w:hAnsi="Akrobat ExtraLight"/>
                                <w:color w:val="DCD0C0" w:themeColor="background1" w:themeShade="F2"/>
                                <w:sz w:val="32"/>
                                <w:szCs w:val="32"/>
                                <w:lang w:val="es-ES"/>
                              </w:rPr>
                            </w:pPr>
                            <w:r w:rsidRPr="00763602">
                              <w:rPr>
                                <w:rFonts w:ascii="Akrobat ExtraLight" w:hAnsi="Akrobat ExtraLight"/>
                                <w:color w:val="DCD0C0" w:themeColor="background1" w:themeShade="F2"/>
                                <w:sz w:val="32"/>
                                <w:szCs w:val="32"/>
                                <w:lang w:val="es-ES"/>
                              </w:rPr>
                              <w:t>Elías Vega Morales</w:t>
                            </w:r>
                          </w:p>
                          <w:p w:rsidR="006230EE" w:rsidRPr="00763602" w:rsidRDefault="006230EE" w:rsidP="002164D6">
                            <w:pPr>
                              <w:spacing w:after="0" w:line="240" w:lineRule="auto"/>
                              <w:ind w:left="1170"/>
                              <w:rPr>
                                <w:rFonts w:ascii="Akrobat ExtraLight" w:hAnsi="Akrobat ExtraLight"/>
                                <w:color w:val="DCD0C0" w:themeColor="background1" w:themeShade="F2"/>
                                <w:sz w:val="32"/>
                                <w:szCs w:val="32"/>
                                <w:lang w:val="es-ES"/>
                              </w:rPr>
                            </w:pPr>
                            <w:r w:rsidRPr="00763602">
                              <w:rPr>
                                <w:rFonts w:ascii="Akrobat ExtraLight" w:hAnsi="Akrobat ExtraLight"/>
                                <w:color w:val="DCD0C0" w:themeColor="background1" w:themeShade="F2"/>
                                <w:sz w:val="32"/>
                                <w:szCs w:val="32"/>
                                <w:lang w:val="es-ES"/>
                              </w:rPr>
                              <w:t>Proveedor Institucional</w:t>
                            </w:r>
                          </w:p>
                          <w:p w:rsidR="006230EE" w:rsidRPr="00763602" w:rsidRDefault="006230EE" w:rsidP="002164D6">
                            <w:pPr>
                              <w:spacing w:after="0" w:line="240" w:lineRule="auto"/>
                              <w:ind w:left="1170"/>
                              <w:rPr>
                                <w:rFonts w:ascii="Akrobat ExtraLight" w:hAnsi="Akrobat ExtraLight"/>
                                <w:color w:val="DCD0C0" w:themeColor="background1" w:themeShade="F2"/>
                                <w:sz w:val="32"/>
                                <w:szCs w:val="32"/>
                              </w:rPr>
                            </w:pPr>
                            <w:proofErr w:type="spellStart"/>
                            <w:r w:rsidRPr="00763602">
                              <w:rPr>
                                <w:rFonts w:ascii="Akrobat ExtraLight" w:hAnsi="Akrobat ExtraLight"/>
                                <w:color w:val="DCD0C0" w:themeColor="background1" w:themeShade="F2"/>
                                <w:sz w:val="32"/>
                                <w:szCs w:val="32"/>
                              </w:rPr>
                              <w:t>Subproceso</w:t>
                            </w:r>
                            <w:proofErr w:type="spellEnd"/>
                            <w:r w:rsidRPr="00763602">
                              <w:rPr>
                                <w:rFonts w:ascii="Akrobat ExtraLight" w:hAnsi="Akrobat ExtraLight"/>
                                <w:color w:val="DCD0C0" w:themeColor="background1" w:themeShade="F2"/>
                                <w:sz w:val="32"/>
                                <w:szCs w:val="32"/>
                              </w:rPr>
                              <w:t xml:space="preserve"> de Contratación Administrativa</w:t>
                            </w: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Pr="007756B2" w:rsidRDefault="006230EE" w:rsidP="002164D6">
                            <w:pPr>
                              <w:spacing w:after="0" w:line="240" w:lineRule="auto"/>
                              <w:ind w:left="1170"/>
                              <w:rPr>
                                <w:color w:val="005D66" w:themeColor="accent4" w:themeShade="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ACCD" id="AutoShape 4" o:spid="_x0000_s1027" type="#_x0000_t114" style="position:absolute;margin-left:-36.75pt;margin-top:584.25pt;width:613.55pt;height:172.9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" fillcolor="#7c5d45 [1608]" strokecolor="#002060">
                <v:shadow on="t" color="#e4dbcf [3212]" offset="0,4pt"/>
                <v:textbox>
                  <w:txbxContent>
                    <w:p w:rsidR="006230EE" w:rsidRPr="00763602" w:rsidRDefault="006230EE" w:rsidP="002164D6">
                      <w:pPr>
                        <w:spacing w:after="0" w:line="240" w:lineRule="auto"/>
                        <w:ind w:left="1170"/>
                        <w:rPr>
                          <w:rFonts w:ascii="Akrobat ExtraLight" w:hAnsi="Akrobat ExtraLight"/>
                          <w:b/>
                          <w:color w:val="DCD0C0" w:themeColor="background1" w:themeShade="F2"/>
                          <w:sz w:val="32"/>
                          <w:szCs w:val="32"/>
                          <w:lang w:val="es-ES"/>
                        </w:rPr>
                      </w:pPr>
                      <w:r w:rsidRPr="00763602">
                        <w:rPr>
                          <w:rFonts w:ascii="Akrobat ExtraLight" w:hAnsi="Akrobat ExtraLight"/>
                          <w:b/>
                          <w:color w:val="DCD0C0" w:themeColor="background1" w:themeShade="F2"/>
                          <w:sz w:val="32"/>
                          <w:szCs w:val="32"/>
                          <w:lang w:val="es-ES"/>
                        </w:rPr>
                        <w:t>Elaborado por:</w:t>
                      </w:r>
                    </w:p>
                    <w:p w:rsidR="006230EE" w:rsidRPr="00763602" w:rsidRDefault="006230EE" w:rsidP="002164D6">
                      <w:pPr>
                        <w:spacing w:after="0" w:line="240" w:lineRule="auto"/>
                        <w:ind w:left="1170"/>
                        <w:rPr>
                          <w:rFonts w:ascii="Akrobat ExtraLight" w:hAnsi="Akrobat ExtraLight"/>
                          <w:color w:val="DCD0C0" w:themeColor="background1" w:themeShade="F2"/>
                          <w:sz w:val="32"/>
                          <w:szCs w:val="32"/>
                          <w:lang w:val="es-ES"/>
                        </w:rPr>
                      </w:pPr>
                      <w:r w:rsidRPr="00763602">
                        <w:rPr>
                          <w:rFonts w:ascii="Akrobat ExtraLight" w:hAnsi="Akrobat ExtraLight"/>
                          <w:color w:val="DCD0C0" w:themeColor="background1" w:themeShade="F2"/>
                          <w:sz w:val="32"/>
                          <w:szCs w:val="32"/>
                          <w:lang w:val="es-ES"/>
                        </w:rPr>
                        <w:t>Elías Vega Morales</w:t>
                      </w:r>
                    </w:p>
                    <w:p w:rsidR="006230EE" w:rsidRPr="00763602" w:rsidRDefault="006230EE" w:rsidP="002164D6">
                      <w:pPr>
                        <w:spacing w:after="0" w:line="240" w:lineRule="auto"/>
                        <w:ind w:left="1170"/>
                        <w:rPr>
                          <w:rFonts w:ascii="Akrobat ExtraLight" w:hAnsi="Akrobat ExtraLight"/>
                          <w:color w:val="DCD0C0" w:themeColor="background1" w:themeShade="F2"/>
                          <w:sz w:val="32"/>
                          <w:szCs w:val="32"/>
                          <w:lang w:val="es-ES"/>
                        </w:rPr>
                      </w:pPr>
                      <w:r w:rsidRPr="00763602">
                        <w:rPr>
                          <w:rFonts w:ascii="Akrobat ExtraLight" w:hAnsi="Akrobat ExtraLight"/>
                          <w:color w:val="DCD0C0" w:themeColor="background1" w:themeShade="F2"/>
                          <w:sz w:val="32"/>
                          <w:szCs w:val="32"/>
                          <w:lang w:val="es-ES"/>
                        </w:rPr>
                        <w:t>Proveedor Institucional</w:t>
                      </w:r>
                    </w:p>
                    <w:p w:rsidR="006230EE" w:rsidRPr="00763602" w:rsidRDefault="006230EE" w:rsidP="002164D6">
                      <w:pPr>
                        <w:spacing w:after="0" w:line="240" w:lineRule="auto"/>
                        <w:ind w:left="1170"/>
                        <w:rPr>
                          <w:rFonts w:ascii="Akrobat ExtraLight" w:hAnsi="Akrobat ExtraLight"/>
                          <w:color w:val="DCD0C0" w:themeColor="background1" w:themeShade="F2"/>
                          <w:sz w:val="32"/>
                          <w:szCs w:val="32"/>
                        </w:rPr>
                      </w:pPr>
                      <w:proofErr w:type="spellStart"/>
                      <w:r w:rsidRPr="00763602">
                        <w:rPr>
                          <w:rFonts w:ascii="Akrobat ExtraLight" w:hAnsi="Akrobat ExtraLight"/>
                          <w:color w:val="DCD0C0" w:themeColor="background1" w:themeShade="F2"/>
                          <w:sz w:val="32"/>
                          <w:szCs w:val="32"/>
                        </w:rPr>
                        <w:t>Subproceso</w:t>
                      </w:r>
                      <w:proofErr w:type="spellEnd"/>
                      <w:r w:rsidRPr="00763602">
                        <w:rPr>
                          <w:rFonts w:ascii="Akrobat ExtraLight" w:hAnsi="Akrobat ExtraLight"/>
                          <w:color w:val="DCD0C0" w:themeColor="background1" w:themeShade="F2"/>
                          <w:sz w:val="32"/>
                          <w:szCs w:val="32"/>
                        </w:rPr>
                        <w:t xml:space="preserve"> de Contratación Administrativa</w:t>
                      </w: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Default="006230EE" w:rsidP="002164D6">
                      <w:pPr>
                        <w:spacing w:after="0" w:line="240" w:lineRule="auto"/>
                        <w:ind w:left="1170"/>
                        <w:rPr>
                          <w:color w:val="005D66" w:themeColor="accent4" w:themeShade="BF"/>
                          <w:sz w:val="32"/>
                          <w:szCs w:val="32"/>
                        </w:rPr>
                      </w:pPr>
                    </w:p>
                    <w:p w:rsidR="006230EE" w:rsidRPr="007756B2" w:rsidRDefault="006230EE" w:rsidP="002164D6">
                      <w:pPr>
                        <w:spacing w:after="0" w:line="240" w:lineRule="auto"/>
                        <w:ind w:left="1170"/>
                        <w:rPr>
                          <w:color w:val="005D66" w:themeColor="accent4" w:themeShade="BF"/>
                          <w:sz w:val="32"/>
                          <w:szCs w:val="32"/>
                        </w:rPr>
                      </w:pPr>
                    </w:p>
                  </w:txbxContent>
                </v:textbox>
                <w10:wrap anchorx="margin" anchory="margin"/>
              </v:shape>
            </w:pict>
          </mc:Fallback>
        </mc:AlternateContent>
      </w:r>
    </w:p>
    <w:p w:rsidR="00730307" w:rsidRPr="0075290D" w:rsidRDefault="00730307" w:rsidP="0059140E">
      <w:pPr>
        <w:pStyle w:val="TtuloTDC"/>
        <w:rPr>
          <w:rFonts w:ascii="Calibri" w:hAnsi="Calibri" w:cs="Calibri"/>
          <w:color w:val="7D5E46" w:themeColor="accent5" w:themeShade="80"/>
          <w:sz w:val="18"/>
          <w:lang w:val="es-CR"/>
        </w:rPr>
      </w:pPr>
    </w:p>
    <w:sdt>
      <w:sdtPr>
        <w:rPr>
          <w:b/>
          <w:color w:val="7D5E46" w:themeColor="accent5" w:themeShade="80"/>
        </w:rPr>
        <w:id w:val="836730809"/>
        <w:docPartObj>
          <w:docPartGallery w:val="Table of Contents"/>
          <w:docPartUnique/>
        </w:docPartObj>
      </w:sdtPr>
      <w:sdtEndPr>
        <w:rPr>
          <w:bCs/>
        </w:rPr>
      </w:sdtEndPr>
      <w:sdtContent>
        <w:p w:rsidR="00730307" w:rsidRPr="0075290D" w:rsidRDefault="00730307" w:rsidP="00730307">
          <w:pPr>
            <w:spacing w:after="160" w:line="259" w:lineRule="auto"/>
            <w:jc w:val="center"/>
            <w:rPr>
              <w:b/>
              <w:color w:val="7D5E46" w:themeColor="accent5" w:themeShade="80"/>
            </w:rPr>
          </w:pPr>
          <w:r w:rsidRPr="0075290D">
            <w:rPr>
              <w:b/>
              <w:color w:val="7D5E46" w:themeColor="accent5" w:themeShade="80"/>
            </w:rPr>
            <w:t>TABLA DE CONTENIDO</w:t>
          </w:r>
        </w:p>
        <w:p w:rsidR="00730307" w:rsidRPr="0075290D" w:rsidRDefault="00730307" w:rsidP="00730307">
          <w:pPr>
            <w:spacing w:after="160" w:line="259" w:lineRule="auto"/>
            <w:jc w:val="center"/>
            <w:rPr>
              <w:b/>
              <w:color w:val="7D5E46" w:themeColor="accent5" w:themeShade="80"/>
            </w:rPr>
          </w:pPr>
        </w:p>
        <w:p w:rsidR="00730307" w:rsidRPr="0075290D" w:rsidRDefault="00730307" w:rsidP="00270D9E">
          <w:pPr>
            <w:pStyle w:val="TDC1"/>
            <w:rPr>
              <w:color w:val="7D5E46" w:themeColor="accent5" w:themeShade="80"/>
              <w:lang w:val="es-ES" w:eastAsia="es-ES"/>
            </w:rPr>
          </w:pPr>
          <w:r w:rsidRPr="0075290D">
            <w:rPr>
              <w:bCs/>
              <w:color w:val="7D5E46" w:themeColor="accent5" w:themeShade="80"/>
            </w:rPr>
            <w:fldChar w:fldCharType="begin"/>
          </w:r>
          <w:r w:rsidRPr="0075290D">
            <w:rPr>
              <w:bCs/>
              <w:color w:val="7D5E46" w:themeColor="accent5" w:themeShade="80"/>
            </w:rPr>
            <w:instrText xml:space="preserve"> TOC \o "1-3" \h \z \u </w:instrText>
          </w:r>
          <w:r w:rsidRPr="0075290D">
            <w:rPr>
              <w:bCs/>
              <w:color w:val="7D5E46" w:themeColor="accent5" w:themeShade="80"/>
            </w:rPr>
            <w:fldChar w:fldCharType="separate"/>
          </w:r>
          <w:hyperlink w:anchor="_Toc535832926" w:history="1">
            <w:r w:rsidRPr="0075290D">
              <w:rPr>
                <w:rStyle w:val="Hipervnculo"/>
                <w:color w:val="7D5E46" w:themeColor="accent5" w:themeShade="80"/>
              </w:rPr>
              <w:t>A.</w:t>
            </w:r>
            <w:r w:rsidRPr="0075290D">
              <w:rPr>
                <w:color w:val="7D5E46" w:themeColor="accent5" w:themeShade="80"/>
                <w:lang w:val="es-ES" w:eastAsia="es-ES"/>
              </w:rPr>
              <w:tab/>
            </w:r>
            <w:r w:rsidRPr="0075290D">
              <w:rPr>
                <w:rStyle w:val="Hipervnculo"/>
                <w:color w:val="7D5E46" w:themeColor="accent5" w:themeShade="80"/>
              </w:rPr>
              <w:t>OBJETIVO</w:t>
            </w:r>
            <w:r w:rsidRPr="0075290D">
              <w:rPr>
                <w:webHidden/>
                <w:color w:val="7D5E46" w:themeColor="accent5" w:themeShade="80"/>
              </w:rPr>
              <w:tab/>
            </w:r>
            <w:r w:rsidRPr="0075290D">
              <w:rPr>
                <w:webHidden/>
                <w:color w:val="7D5E46" w:themeColor="accent5" w:themeShade="80"/>
              </w:rPr>
              <w:fldChar w:fldCharType="begin"/>
            </w:r>
            <w:r w:rsidRPr="0075290D">
              <w:rPr>
                <w:webHidden/>
                <w:color w:val="7D5E46" w:themeColor="accent5" w:themeShade="80"/>
              </w:rPr>
              <w:instrText xml:space="preserve"> PAGEREF _Toc535832926 \h </w:instrText>
            </w:r>
            <w:r w:rsidRPr="0075290D">
              <w:rPr>
                <w:webHidden/>
                <w:color w:val="7D5E46" w:themeColor="accent5" w:themeShade="80"/>
              </w:rPr>
            </w:r>
            <w:r w:rsidRPr="0075290D">
              <w:rPr>
                <w:webHidden/>
                <w:color w:val="7D5E46" w:themeColor="accent5" w:themeShade="80"/>
              </w:rPr>
              <w:fldChar w:fldCharType="separate"/>
            </w:r>
            <w:r w:rsidR="001A08E9">
              <w:rPr>
                <w:webHidden/>
                <w:color w:val="7D5E46" w:themeColor="accent5" w:themeShade="80"/>
              </w:rPr>
              <w:t>3</w:t>
            </w:r>
            <w:r w:rsidRPr="0075290D">
              <w:rPr>
                <w:webHidden/>
                <w:color w:val="7D5E46" w:themeColor="accent5" w:themeShade="80"/>
              </w:rPr>
              <w:fldChar w:fldCharType="end"/>
            </w:r>
          </w:hyperlink>
        </w:p>
        <w:p w:rsidR="00730307" w:rsidRPr="0075290D" w:rsidRDefault="00B5476E" w:rsidP="00270D9E">
          <w:pPr>
            <w:pStyle w:val="TDC1"/>
            <w:rPr>
              <w:color w:val="7D5E46" w:themeColor="accent5" w:themeShade="80"/>
              <w:lang w:val="es-ES" w:eastAsia="es-ES"/>
            </w:rPr>
          </w:pPr>
          <w:hyperlink w:anchor="_Toc535832927" w:history="1">
            <w:r w:rsidR="00730307" w:rsidRPr="0075290D">
              <w:rPr>
                <w:rStyle w:val="Hipervnculo"/>
                <w:color w:val="7D5E46" w:themeColor="accent5" w:themeShade="80"/>
              </w:rPr>
              <w:t>B.</w:t>
            </w:r>
            <w:r w:rsidR="00730307" w:rsidRPr="0075290D">
              <w:rPr>
                <w:color w:val="7D5E46" w:themeColor="accent5" w:themeShade="80"/>
                <w:lang w:val="es-ES" w:eastAsia="es-ES"/>
              </w:rPr>
              <w:tab/>
            </w:r>
            <w:r w:rsidR="00730307" w:rsidRPr="0075290D">
              <w:rPr>
                <w:rStyle w:val="Hipervnculo"/>
                <w:color w:val="7D5E46" w:themeColor="accent5" w:themeShade="80"/>
              </w:rPr>
              <w:t>INTRODUCCIÓN</w:t>
            </w:r>
            <w:r w:rsidR="00730307" w:rsidRPr="0075290D">
              <w:rPr>
                <w:webHidden/>
                <w:color w:val="7D5E46" w:themeColor="accent5" w:themeShade="80"/>
              </w:rPr>
              <w:tab/>
            </w:r>
            <w:r w:rsidR="00730307" w:rsidRPr="0075290D">
              <w:rPr>
                <w:webHidden/>
                <w:color w:val="7D5E46" w:themeColor="accent5" w:themeShade="80"/>
              </w:rPr>
              <w:fldChar w:fldCharType="begin"/>
            </w:r>
            <w:r w:rsidR="00730307" w:rsidRPr="0075290D">
              <w:rPr>
                <w:webHidden/>
                <w:color w:val="7D5E46" w:themeColor="accent5" w:themeShade="80"/>
              </w:rPr>
              <w:instrText xml:space="preserve"> PAGEREF _Toc535832927 \h </w:instrText>
            </w:r>
            <w:r w:rsidR="00730307" w:rsidRPr="0075290D">
              <w:rPr>
                <w:webHidden/>
                <w:color w:val="7D5E46" w:themeColor="accent5" w:themeShade="80"/>
              </w:rPr>
            </w:r>
            <w:r w:rsidR="00730307" w:rsidRPr="0075290D">
              <w:rPr>
                <w:webHidden/>
                <w:color w:val="7D5E46" w:themeColor="accent5" w:themeShade="80"/>
              </w:rPr>
              <w:fldChar w:fldCharType="separate"/>
            </w:r>
            <w:r w:rsidR="001A08E9">
              <w:rPr>
                <w:webHidden/>
                <w:color w:val="7D5E46" w:themeColor="accent5" w:themeShade="80"/>
              </w:rPr>
              <w:t>4</w:t>
            </w:r>
            <w:r w:rsidR="00730307" w:rsidRPr="0075290D">
              <w:rPr>
                <w:webHidden/>
                <w:color w:val="7D5E46" w:themeColor="accent5" w:themeShade="80"/>
              </w:rPr>
              <w:fldChar w:fldCharType="end"/>
            </w:r>
          </w:hyperlink>
        </w:p>
        <w:p w:rsidR="00730307" w:rsidRPr="0075290D" w:rsidRDefault="00B5476E" w:rsidP="00270D9E">
          <w:pPr>
            <w:pStyle w:val="TDC1"/>
            <w:rPr>
              <w:color w:val="7D5E46" w:themeColor="accent5" w:themeShade="80"/>
              <w:lang w:val="es-ES" w:eastAsia="es-ES"/>
            </w:rPr>
          </w:pPr>
          <w:hyperlink w:anchor="_Toc535832928" w:history="1">
            <w:r w:rsidR="00730307" w:rsidRPr="0075290D">
              <w:rPr>
                <w:rStyle w:val="Hipervnculo"/>
                <w:color w:val="7D5E46" w:themeColor="accent5" w:themeShade="80"/>
              </w:rPr>
              <w:t>C.</w:t>
            </w:r>
            <w:r w:rsidR="00730307" w:rsidRPr="0075290D">
              <w:rPr>
                <w:color w:val="7D5E46" w:themeColor="accent5" w:themeShade="80"/>
                <w:lang w:val="es-ES" w:eastAsia="es-ES"/>
              </w:rPr>
              <w:tab/>
            </w:r>
            <w:r w:rsidR="00730307" w:rsidRPr="0075290D">
              <w:rPr>
                <w:rStyle w:val="Hipervnculo"/>
                <w:color w:val="7D5E46" w:themeColor="accent5" w:themeShade="80"/>
              </w:rPr>
              <w:t>ANÁLISIS</w:t>
            </w:r>
            <w:r w:rsidR="00730307" w:rsidRPr="0075290D">
              <w:rPr>
                <w:webHidden/>
                <w:color w:val="7D5E46" w:themeColor="accent5" w:themeShade="80"/>
              </w:rPr>
              <w:tab/>
            </w:r>
            <w:r w:rsidR="00730307" w:rsidRPr="0075290D">
              <w:rPr>
                <w:webHidden/>
                <w:color w:val="7D5E46" w:themeColor="accent5" w:themeShade="80"/>
              </w:rPr>
              <w:fldChar w:fldCharType="begin"/>
            </w:r>
            <w:r w:rsidR="00730307" w:rsidRPr="0075290D">
              <w:rPr>
                <w:webHidden/>
                <w:color w:val="7D5E46" w:themeColor="accent5" w:themeShade="80"/>
              </w:rPr>
              <w:instrText xml:space="preserve"> PAGEREF _Toc535832928 \h </w:instrText>
            </w:r>
            <w:r w:rsidR="00730307" w:rsidRPr="0075290D">
              <w:rPr>
                <w:webHidden/>
                <w:color w:val="7D5E46" w:themeColor="accent5" w:themeShade="80"/>
              </w:rPr>
            </w:r>
            <w:r w:rsidR="00730307" w:rsidRPr="0075290D">
              <w:rPr>
                <w:webHidden/>
                <w:color w:val="7D5E46" w:themeColor="accent5" w:themeShade="80"/>
              </w:rPr>
              <w:fldChar w:fldCharType="separate"/>
            </w:r>
            <w:r w:rsidR="001A08E9">
              <w:rPr>
                <w:webHidden/>
                <w:color w:val="7D5E46" w:themeColor="accent5" w:themeShade="80"/>
              </w:rPr>
              <w:t>8</w:t>
            </w:r>
            <w:r w:rsidR="00730307" w:rsidRPr="0075290D">
              <w:rPr>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29" w:history="1">
            <w:r w:rsidR="00730307" w:rsidRPr="0075290D">
              <w:rPr>
                <w:rStyle w:val="Hipervnculo"/>
                <w:rFonts w:asciiTheme="minorHAnsi" w:hAnsiTheme="minorHAnsi" w:cstheme="minorHAnsi"/>
                <w:noProof/>
                <w:color w:val="7D5E46" w:themeColor="accent5" w:themeShade="80"/>
                <w:lang w:val="es-CR"/>
              </w:rPr>
              <w:t>Resultados de contratación administrativa</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_Toc535832929 \h </w:instrText>
            </w:r>
            <w:r w:rsidR="00730307" w:rsidRPr="0075290D">
              <w:rPr>
                <w:rFonts w:asciiTheme="minorHAnsi" w:hAnsiTheme="minorHAnsi" w:cstheme="minorHAnsi"/>
                <w:noProof/>
                <w:webHidden/>
                <w:color w:val="7D5E46" w:themeColor="accent5" w:themeShade="80"/>
              </w:rPr>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noProof/>
                <w:webHidden/>
                <w:color w:val="7D5E46" w:themeColor="accent5" w:themeShade="80"/>
              </w:rPr>
              <w:t>8</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30" w:history="1">
            <w:r w:rsidR="00730307" w:rsidRPr="0075290D">
              <w:rPr>
                <w:rStyle w:val="Hipervnculo"/>
                <w:rFonts w:asciiTheme="minorHAnsi" w:hAnsiTheme="minorHAnsi" w:cstheme="minorHAnsi"/>
                <w:noProof/>
                <w:color w:val="7D5E46" w:themeColor="accent5" w:themeShade="80"/>
                <w:lang w:val="es-CR"/>
              </w:rPr>
              <w:t>Análisis de cumplimiento de metas</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_Toc535832930 \h </w:instrText>
            </w:r>
            <w:r w:rsidR="00730307" w:rsidRPr="0075290D">
              <w:rPr>
                <w:rFonts w:asciiTheme="minorHAnsi" w:hAnsiTheme="minorHAnsi" w:cstheme="minorHAnsi"/>
                <w:noProof/>
                <w:webHidden/>
                <w:color w:val="7D5E46" w:themeColor="accent5" w:themeShade="80"/>
              </w:rPr>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noProof/>
                <w:webHidden/>
                <w:color w:val="7D5E46" w:themeColor="accent5" w:themeShade="80"/>
              </w:rPr>
              <w:t>11</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31" w:history="1">
            <w:r w:rsidR="00730307" w:rsidRPr="0075290D">
              <w:rPr>
                <w:rStyle w:val="Hipervnculo"/>
                <w:rFonts w:asciiTheme="minorHAnsi" w:hAnsiTheme="minorHAnsi" w:cstheme="minorHAnsi"/>
                <w:noProof/>
                <w:color w:val="7D5E46" w:themeColor="accent5" w:themeShade="80"/>
                <w:lang w:val="es-CR"/>
              </w:rPr>
              <w:t>Participación de contratistas en la gestión</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_Toc535832931 \h </w:instrText>
            </w:r>
            <w:r w:rsidR="00730307" w:rsidRPr="0075290D">
              <w:rPr>
                <w:rFonts w:asciiTheme="minorHAnsi" w:hAnsiTheme="minorHAnsi" w:cstheme="minorHAnsi"/>
                <w:noProof/>
                <w:webHidden/>
                <w:color w:val="7D5E46" w:themeColor="accent5" w:themeShade="80"/>
              </w:rPr>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noProof/>
                <w:webHidden/>
                <w:color w:val="7D5E46" w:themeColor="accent5" w:themeShade="80"/>
              </w:rPr>
              <w:t>12</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32" w:history="1">
            <w:r w:rsidR="00730307" w:rsidRPr="0075290D">
              <w:rPr>
                <w:rStyle w:val="Hipervnculo"/>
                <w:rFonts w:asciiTheme="minorHAnsi" w:hAnsiTheme="minorHAnsi" w:cstheme="minorHAnsi"/>
                <w:noProof/>
                <w:color w:val="7D5E46" w:themeColor="accent5" w:themeShade="80"/>
                <w:lang w:val="es-CR"/>
              </w:rPr>
              <w:t>Fechas de compra</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_Toc535832932 \h </w:instrText>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b/>
                <w:bCs/>
                <w:noProof/>
                <w:webHidden/>
                <w:color w:val="7D5E46" w:themeColor="accent5" w:themeShade="80"/>
                <w:lang w:val="es-ES"/>
              </w:rPr>
              <w:t>¡Error! Marcador no definido.</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33" w:history="1">
            <w:r w:rsidR="00730307" w:rsidRPr="0075290D">
              <w:rPr>
                <w:rStyle w:val="Hipervnculo"/>
                <w:rFonts w:asciiTheme="minorHAnsi" w:hAnsiTheme="minorHAnsi" w:cstheme="minorHAnsi"/>
                <w:noProof/>
                <w:color w:val="7D5E46" w:themeColor="accent5" w:themeShade="80"/>
                <w:lang w:val="es-CR"/>
              </w:rPr>
              <w:t>Ejecución del Programa de Adquisiciones (eficacia)</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_Toc535832933 \h </w:instrText>
            </w:r>
            <w:r w:rsidR="00730307" w:rsidRPr="0075290D">
              <w:rPr>
                <w:rFonts w:asciiTheme="minorHAnsi" w:hAnsiTheme="minorHAnsi" w:cstheme="minorHAnsi"/>
                <w:noProof/>
                <w:webHidden/>
                <w:color w:val="7D5E46" w:themeColor="accent5" w:themeShade="80"/>
              </w:rPr>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noProof/>
                <w:webHidden/>
                <w:color w:val="7D5E46" w:themeColor="accent5" w:themeShade="80"/>
              </w:rPr>
              <w:t>14</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34" w:history="1">
            <w:r w:rsidR="00730307" w:rsidRPr="0075290D">
              <w:rPr>
                <w:rStyle w:val="Hipervnculo"/>
                <w:rFonts w:asciiTheme="minorHAnsi" w:hAnsiTheme="minorHAnsi" w:cstheme="minorHAnsi"/>
                <w:noProof/>
                <w:color w:val="7D5E46" w:themeColor="accent5" w:themeShade="80"/>
                <w:lang w:val="es-CR"/>
              </w:rPr>
              <w:t>Vinculación con el Plan Estratégico Institucional</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_Toc535832934 \h </w:instrText>
            </w:r>
            <w:r w:rsidR="00730307" w:rsidRPr="0075290D">
              <w:rPr>
                <w:rFonts w:asciiTheme="minorHAnsi" w:hAnsiTheme="minorHAnsi" w:cstheme="minorHAnsi"/>
                <w:noProof/>
                <w:webHidden/>
                <w:color w:val="7D5E46" w:themeColor="accent5" w:themeShade="80"/>
              </w:rPr>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noProof/>
                <w:webHidden/>
                <w:color w:val="7D5E46" w:themeColor="accent5" w:themeShade="80"/>
              </w:rPr>
              <w:t>16</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35" w:history="1">
            <w:r w:rsidR="00730307" w:rsidRPr="0075290D">
              <w:rPr>
                <w:rStyle w:val="Hipervnculo"/>
                <w:rFonts w:asciiTheme="minorHAnsi" w:hAnsiTheme="minorHAnsi" w:cstheme="minorHAnsi"/>
                <w:noProof/>
                <w:color w:val="7D5E46" w:themeColor="accent5" w:themeShade="80"/>
                <w:lang w:val="es-CR"/>
              </w:rPr>
              <w:t>Contribución metas y objetivos</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_Toc535832935 \h </w:instrText>
            </w:r>
            <w:r w:rsidR="00730307" w:rsidRPr="0075290D">
              <w:rPr>
                <w:rFonts w:asciiTheme="minorHAnsi" w:hAnsiTheme="minorHAnsi" w:cstheme="minorHAnsi"/>
                <w:noProof/>
                <w:webHidden/>
                <w:color w:val="7D5E46" w:themeColor="accent5" w:themeShade="80"/>
              </w:rPr>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noProof/>
                <w:webHidden/>
                <w:color w:val="7D5E46" w:themeColor="accent5" w:themeShade="80"/>
              </w:rPr>
              <w:t>17</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270D9E">
          <w:pPr>
            <w:pStyle w:val="TDC1"/>
            <w:rPr>
              <w:color w:val="7D5E46" w:themeColor="accent5" w:themeShade="80"/>
              <w:lang w:val="es-ES" w:eastAsia="es-ES"/>
            </w:rPr>
          </w:pPr>
          <w:hyperlink w:anchor="_Toc535832936" w:history="1">
            <w:r w:rsidR="00730307" w:rsidRPr="0075290D">
              <w:rPr>
                <w:rStyle w:val="Hipervnculo"/>
                <w:color w:val="7D5E46" w:themeColor="accent5" w:themeShade="80"/>
              </w:rPr>
              <w:t xml:space="preserve">E.  </w:t>
            </w:r>
            <w:r w:rsidR="00730307" w:rsidRPr="0075290D">
              <w:rPr>
                <w:color w:val="7D5E46" w:themeColor="accent5" w:themeShade="80"/>
                <w:lang w:val="es-ES" w:eastAsia="es-ES"/>
              </w:rPr>
              <w:tab/>
            </w:r>
            <w:r w:rsidR="00730307" w:rsidRPr="0075290D">
              <w:rPr>
                <w:rStyle w:val="Hipervnculo"/>
                <w:color w:val="7D5E46" w:themeColor="accent5" w:themeShade="80"/>
              </w:rPr>
              <w:t>CONCLUSIONES Y RECOMENDACIONES</w:t>
            </w:r>
            <w:r w:rsidR="00730307" w:rsidRPr="0075290D">
              <w:rPr>
                <w:webHidden/>
                <w:color w:val="7D5E46" w:themeColor="accent5" w:themeShade="80"/>
              </w:rPr>
              <w:tab/>
            </w:r>
            <w:r w:rsidR="00730307" w:rsidRPr="0075290D">
              <w:rPr>
                <w:webHidden/>
                <w:color w:val="7D5E46" w:themeColor="accent5" w:themeShade="80"/>
              </w:rPr>
              <w:fldChar w:fldCharType="begin"/>
            </w:r>
            <w:r w:rsidR="00730307" w:rsidRPr="0075290D">
              <w:rPr>
                <w:webHidden/>
                <w:color w:val="7D5E46" w:themeColor="accent5" w:themeShade="80"/>
              </w:rPr>
              <w:instrText xml:space="preserve"> PAGEREF _Toc535832936 \h </w:instrText>
            </w:r>
            <w:r w:rsidR="00730307" w:rsidRPr="0075290D">
              <w:rPr>
                <w:webHidden/>
                <w:color w:val="7D5E46" w:themeColor="accent5" w:themeShade="80"/>
              </w:rPr>
            </w:r>
            <w:r w:rsidR="00730307" w:rsidRPr="0075290D">
              <w:rPr>
                <w:webHidden/>
                <w:color w:val="7D5E46" w:themeColor="accent5" w:themeShade="80"/>
              </w:rPr>
              <w:fldChar w:fldCharType="separate"/>
            </w:r>
            <w:r w:rsidR="001A08E9">
              <w:rPr>
                <w:webHidden/>
                <w:color w:val="7D5E46" w:themeColor="accent5" w:themeShade="80"/>
              </w:rPr>
              <w:t>20</w:t>
            </w:r>
            <w:r w:rsidR="00730307" w:rsidRPr="0075290D">
              <w:rPr>
                <w:webHidden/>
                <w:color w:val="7D5E46" w:themeColor="accent5" w:themeShade="80"/>
              </w:rPr>
              <w:fldChar w:fldCharType="end"/>
            </w:r>
          </w:hyperlink>
        </w:p>
        <w:p w:rsidR="00730307" w:rsidRPr="0075290D" w:rsidRDefault="00B5476E" w:rsidP="00270D9E">
          <w:pPr>
            <w:pStyle w:val="TDC1"/>
            <w:rPr>
              <w:color w:val="7D5E46" w:themeColor="accent5" w:themeShade="80"/>
              <w:lang w:val="es-ES" w:eastAsia="es-ES"/>
            </w:rPr>
          </w:pPr>
          <w:hyperlink w:anchor="_Toc535832937" w:history="1">
            <w:r w:rsidR="00730307" w:rsidRPr="0075290D">
              <w:rPr>
                <w:rStyle w:val="Hipervnculo"/>
                <w:color w:val="7D5E46" w:themeColor="accent5" w:themeShade="80"/>
              </w:rPr>
              <w:t>F.</w:t>
            </w:r>
            <w:r w:rsidR="00730307" w:rsidRPr="0075290D">
              <w:rPr>
                <w:color w:val="7D5E46" w:themeColor="accent5" w:themeShade="80"/>
                <w:lang w:val="es-ES" w:eastAsia="es-ES"/>
              </w:rPr>
              <w:tab/>
            </w:r>
            <w:r w:rsidR="00730307" w:rsidRPr="0075290D">
              <w:rPr>
                <w:rStyle w:val="Hipervnculo"/>
                <w:color w:val="7D5E46" w:themeColor="accent5" w:themeShade="80"/>
              </w:rPr>
              <w:t>PLAN DE MEJORAS EN SUBPROCESO DE CONTRATACIÓN ADMINISTRATIVA.</w:t>
            </w:r>
            <w:r w:rsidR="00730307" w:rsidRPr="0075290D">
              <w:rPr>
                <w:webHidden/>
                <w:color w:val="7D5E46" w:themeColor="accent5" w:themeShade="80"/>
              </w:rPr>
              <w:tab/>
            </w:r>
            <w:r w:rsidR="00730307" w:rsidRPr="0075290D">
              <w:rPr>
                <w:webHidden/>
                <w:color w:val="7D5E46" w:themeColor="accent5" w:themeShade="80"/>
              </w:rPr>
              <w:fldChar w:fldCharType="begin"/>
            </w:r>
            <w:r w:rsidR="00730307" w:rsidRPr="0075290D">
              <w:rPr>
                <w:webHidden/>
                <w:color w:val="7D5E46" w:themeColor="accent5" w:themeShade="80"/>
              </w:rPr>
              <w:instrText xml:space="preserve"> PAGEREF _Toc535832937 \h </w:instrText>
            </w:r>
            <w:r w:rsidR="00730307" w:rsidRPr="0075290D">
              <w:rPr>
                <w:webHidden/>
                <w:color w:val="7D5E46" w:themeColor="accent5" w:themeShade="80"/>
              </w:rPr>
            </w:r>
            <w:r w:rsidR="00730307" w:rsidRPr="0075290D">
              <w:rPr>
                <w:webHidden/>
                <w:color w:val="7D5E46" w:themeColor="accent5" w:themeShade="80"/>
              </w:rPr>
              <w:fldChar w:fldCharType="separate"/>
            </w:r>
            <w:r w:rsidR="001A08E9">
              <w:rPr>
                <w:webHidden/>
                <w:color w:val="7D5E46" w:themeColor="accent5" w:themeShade="80"/>
              </w:rPr>
              <w:t>21</w:t>
            </w:r>
            <w:r w:rsidR="00730307" w:rsidRPr="0075290D">
              <w:rPr>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38" w:history="1">
            <w:r w:rsidR="00730307" w:rsidRPr="0075290D">
              <w:rPr>
                <w:rStyle w:val="Hipervnculo"/>
                <w:rFonts w:asciiTheme="minorHAnsi" w:hAnsiTheme="minorHAnsi" w:cstheme="minorHAnsi"/>
                <w:noProof/>
                <w:color w:val="7D5E46" w:themeColor="accent5" w:themeShade="80"/>
                <w:lang w:val="es-CR"/>
              </w:rPr>
              <w:t>Vinculación con resultados</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_Toc535832938 \h </w:instrText>
            </w:r>
            <w:r w:rsidR="00730307" w:rsidRPr="0075290D">
              <w:rPr>
                <w:rFonts w:asciiTheme="minorHAnsi" w:hAnsiTheme="minorHAnsi" w:cstheme="minorHAnsi"/>
                <w:noProof/>
                <w:webHidden/>
                <w:color w:val="7D5E46" w:themeColor="accent5" w:themeShade="80"/>
              </w:rPr>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noProof/>
                <w:webHidden/>
                <w:color w:val="7D5E46" w:themeColor="accent5" w:themeShade="80"/>
              </w:rPr>
              <w:t>21</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39" w:history="1">
            <w:r w:rsidR="00730307" w:rsidRPr="0075290D">
              <w:rPr>
                <w:rStyle w:val="Hipervnculo"/>
                <w:rFonts w:asciiTheme="minorHAnsi" w:hAnsiTheme="minorHAnsi" w:cstheme="minorHAnsi"/>
                <w:noProof/>
                <w:color w:val="7D5E46" w:themeColor="accent5" w:themeShade="80"/>
                <w:lang w:val="es-CR"/>
              </w:rPr>
              <w:t>Modificación de prácticas poco efectivas</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_Toc535832939 \h </w:instrText>
            </w:r>
            <w:r w:rsidR="00730307" w:rsidRPr="0075290D">
              <w:rPr>
                <w:rFonts w:asciiTheme="minorHAnsi" w:hAnsiTheme="minorHAnsi" w:cstheme="minorHAnsi"/>
                <w:noProof/>
                <w:webHidden/>
                <w:color w:val="7D5E46" w:themeColor="accent5" w:themeShade="80"/>
              </w:rPr>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noProof/>
                <w:webHidden/>
                <w:color w:val="7D5E46" w:themeColor="accent5" w:themeShade="80"/>
              </w:rPr>
              <w:t>21</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730307">
          <w:pPr>
            <w:pStyle w:val="TDC2"/>
            <w:tabs>
              <w:tab w:val="right" w:leader="dot" w:pos="8771"/>
            </w:tabs>
            <w:spacing w:line="480" w:lineRule="auto"/>
            <w:rPr>
              <w:rFonts w:asciiTheme="minorHAnsi" w:hAnsiTheme="minorHAnsi" w:cstheme="minorHAnsi"/>
              <w:noProof/>
              <w:color w:val="7D5E46" w:themeColor="accent5" w:themeShade="80"/>
              <w:lang w:val="es-ES" w:eastAsia="es-ES"/>
            </w:rPr>
          </w:pPr>
          <w:hyperlink w:anchor="_Toc535832940" w:history="1">
            <w:r w:rsidR="00730307" w:rsidRPr="0075290D">
              <w:rPr>
                <w:rStyle w:val="Hipervnculo"/>
                <w:rFonts w:asciiTheme="minorHAnsi" w:hAnsiTheme="minorHAnsi" w:cstheme="minorHAnsi"/>
                <w:noProof/>
                <w:color w:val="7D5E46" w:themeColor="accent5" w:themeShade="80"/>
                <w:lang w:val="es-CR"/>
              </w:rPr>
              <w:t>Fortalecer prácticas efectivas</w:t>
            </w:r>
            <w:r w:rsidR="00730307" w:rsidRPr="0075290D">
              <w:rPr>
                <w:rFonts w:asciiTheme="minorHAnsi" w:hAnsiTheme="minorHAnsi" w:cstheme="minorHAnsi"/>
                <w:noProof/>
                <w:webHidden/>
                <w:color w:val="7D5E46" w:themeColor="accent5" w:themeShade="80"/>
              </w:rPr>
              <w:tab/>
            </w:r>
            <w:r w:rsidR="00730307" w:rsidRPr="0075290D">
              <w:rPr>
                <w:rFonts w:asciiTheme="minorHAnsi" w:hAnsiTheme="minorHAnsi" w:cstheme="minorHAnsi"/>
                <w:noProof/>
                <w:webHidden/>
                <w:color w:val="7D5E46" w:themeColor="accent5" w:themeShade="80"/>
              </w:rPr>
              <w:fldChar w:fldCharType="begin"/>
            </w:r>
            <w:r w:rsidR="00730307" w:rsidRPr="0075290D">
              <w:rPr>
                <w:rFonts w:asciiTheme="minorHAnsi" w:hAnsiTheme="minorHAnsi" w:cstheme="minorHAnsi"/>
                <w:noProof/>
                <w:webHidden/>
                <w:color w:val="7D5E46" w:themeColor="accent5" w:themeShade="80"/>
              </w:rPr>
              <w:instrText xml:space="preserve"> PAGEREF _Toc535832940 \h </w:instrText>
            </w:r>
            <w:r w:rsidR="00730307" w:rsidRPr="0075290D">
              <w:rPr>
                <w:rFonts w:asciiTheme="minorHAnsi" w:hAnsiTheme="minorHAnsi" w:cstheme="minorHAnsi"/>
                <w:noProof/>
                <w:webHidden/>
                <w:color w:val="7D5E46" w:themeColor="accent5" w:themeShade="80"/>
              </w:rPr>
              <w:fldChar w:fldCharType="separate"/>
            </w:r>
            <w:r w:rsidR="001A08E9">
              <w:rPr>
                <w:rFonts w:asciiTheme="minorHAnsi" w:hAnsiTheme="minorHAnsi" w:cstheme="minorHAnsi"/>
                <w:b/>
                <w:bCs/>
                <w:noProof/>
                <w:webHidden/>
                <w:color w:val="7D5E46" w:themeColor="accent5" w:themeShade="80"/>
                <w:lang w:val="es-ES"/>
              </w:rPr>
              <w:t>¡Error! Marcador no definido.</w:t>
            </w:r>
            <w:r w:rsidR="00730307" w:rsidRPr="0075290D">
              <w:rPr>
                <w:rFonts w:asciiTheme="minorHAnsi" w:hAnsiTheme="minorHAnsi" w:cstheme="minorHAnsi"/>
                <w:noProof/>
                <w:webHidden/>
                <w:color w:val="7D5E46" w:themeColor="accent5" w:themeShade="80"/>
              </w:rPr>
              <w:fldChar w:fldCharType="end"/>
            </w:r>
          </w:hyperlink>
        </w:p>
        <w:p w:rsidR="00730307" w:rsidRPr="0075290D" w:rsidRDefault="00B5476E" w:rsidP="00270D9E">
          <w:pPr>
            <w:pStyle w:val="TDC1"/>
            <w:rPr>
              <w:color w:val="7D5E46" w:themeColor="accent5" w:themeShade="80"/>
              <w:lang w:val="es-ES" w:eastAsia="es-ES"/>
            </w:rPr>
          </w:pPr>
          <w:hyperlink w:anchor="_Toc535832941" w:history="1">
            <w:r w:rsidR="00730307" w:rsidRPr="0075290D">
              <w:rPr>
                <w:rStyle w:val="Hipervnculo"/>
                <w:color w:val="7D5E46" w:themeColor="accent5" w:themeShade="80"/>
              </w:rPr>
              <w:t>G.</w:t>
            </w:r>
            <w:r w:rsidR="00730307" w:rsidRPr="0075290D">
              <w:rPr>
                <w:color w:val="7D5E46" w:themeColor="accent5" w:themeShade="80"/>
                <w:lang w:val="es-ES" w:eastAsia="es-ES"/>
              </w:rPr>
              <w:tab/>
            </w:r>
            <w:r w:rsidR="00730307" w:rsidRPr="0075290D">
              <w:rPr>
                <w:rStyle w:val="Hipervnculo"/>
                <w:color w:val="7D5E46" w:themeColor="accent5" w:themeShade="80"/>
              </w:rPr>
              <w:t>REFERENCIAS</w:t>
            </w:r>
            <w:r w:rsidR="00730307" w:rsidRPr="0075290D">
              <w:rPr>
                <w:webHidden/>
                <w:color w:val="7D5E46" w:themeColor="accent5" w:themeShade="80"/>
              </w:rPr>
              <w:tab/>
            </w:r>
            <w:r w:rsidR="00730307" w:rsidRPr="0075290D">
              <w:rPr>
                <w:webHidden/>
                <w:color w:val="7D5E46" w:themeColor="accent5" w:themeShade="80"/>
              </w:rPr>
              <w:fldChar w:fldCharType="begin"/>
            </w:r>
            <w:r w:rsidR="00730307" w:rsidRPr="0075290D">
              <w:rPr>
                <w:webHidden/>
                <w:color w:val="7D5E46" w:themeColor="accent5" w:themeShade="80"/>
              </w:rPr>
              <w:instrText xml:space="preserve"> PAGEREF _Toc535832941 \h </w:instrText>
            </w:r>
            <w:r w:rsidR="00730307" w:rsidRPr="0075290D">
              <w:rPr>
                <w:webHidden/>
                <w:color w:val="7D5E46" w:themeColor="accent5" w:themeShade="80"/>
              </w:rPr>
            </w:r>
            <w:r w:rsidR="00730307" w:rsidRPr="0075290D">
              <w:rPr>
                <w:webHidden/>
                <w:color w:val="7D5E46" w:themeColor="accent5" w:themeShade="80"/>
              </w:rPr>
              <w:fldChar w:fldCharType="separate"/>
            </w:r>
            <w:r w:rsidR="001A08E9">
              <w:rPr>
                <w:webHidden/>
                <w:color w:val="7D5E46" w:themeColor="accent5" w:themeShade="80"/>
              </w:rPr>
              <w:t>22</w:t>
            </w:r>
            <w:r w:rsidR="00730307" w:rsidRPr="0075290D">
              <w:rPr>
                <w:webHidden/>
                <w:color w:val="7D5E46" w:themeColor="accent5" w:themeShade="80"/>
              </w:rPr>
              <w:fldChar w:fldCharType="end"/>
            </w:r>
          </w:hyperlink>
        </w:p>
        <w:p w:rsidR="00730307" w:rsidRPr="0075290D" w:rsidRDefault="00730307">
          <w:pPr>
            <w:rPr>
              <w:color w:val="7D5E46" w:themeColor="accent5" w:themeShade="80"/>
            </w:rPr>
          </w:pPr>
          <w:r w:rsidRPr="0075290D">
            <w:rPr>
              <w:b/>
              <w:bCs/>
              <w:color w:val="7D5E46" w:themeColor="accent5" w:themeShade="80"/>
            </w:rPr>
            <w:fldChar w:fldCharType="end"/>
          </w:r>
        </w:p>
      </w:sdtContent>
    </w:sdt>
    <w:p w:rsidR="00730307" w:rsidRPr="0075290D" w:rsidRDefault="00730307">
      <w:pPr>
        <w:spacing w:after="160" w:line="259" w:lineRule="auto"/>
        <w:rPr>
          <w:rFonts w:ascii="Calibri" w:eastAsiaTheme="majorEastAsia" w:hAnsi="Calibri" w:cs="Calibri"/>
          <w:b/>
          <w:bCs/>
          <w:color w:val="7D5E46" w:themeColor="accent5" w:themeShade="80"/>
          <w:sz w:val="28"/>
          <w:szCs w:val="28"/>
          <w:lang w:val="es-CR"/>
        </w:rPr>
      </w:pPr>
    </w:p>
    <w:p w:rsidR="002164D6" w:rsidRPr="0075290D" w:rsidRDefault="002164D6" w:rsidP="002164D6">
      <w:pPr>
        <w:pStyle w:val="Ttulo1"/>
        <w:rPr>
          <w:rFonts w:ascii="Calibri" w:hAnsi="Calibri" w:cs="Calibri"/>
          <w:color w:val="7D5E46" w:themeColor="accent5" w:themeShade="80"/>
          <w:lang w:val="es-CR"/>
        </w:rPr>
      </w:pPr>
      <w:bookmarkStart w:id="0" w:name="_Toc535832926"/>
      <w:r w:rsidRPr="0075290D">
        <w:rPr>
          <w:rFonts w:ascii="Calibri" w:hAnsi="Calibri" w:cs="Calibri"/>
          <w:color w:val="7D5E46" w:themeColor="accent5" w:themeShade="80"/>
          <w:lang w:val="es-CR"/>
        </w:rPr>
        <w:lastRenderedPageBreak/>
        <w:t>A.</w:t>
      </w:r>
      <w:r w:rsidRPr="0075290D">
        <w:rPr>
          <w:rFonts w:ascii="Calibri" w:hAnsi="Calibri" w:cs="Calibri"/>
          <w:color w:val="7D5E46" w:themeColor="accent5" w:themeShade="80"/>
          <w:lang w:val="es-CR"/>
        </w:rPr>
        <w:tab/>
        <w:t>OBJETIVO</w:t>
      </w:r>
      <w:bookmarkEnd w:id="0"/>
    </w:p>
    <w:p w:rsidR="002164D6" w:rsidRPr="0075290D" w:rsidRDefault="002164D6" w:rsidP="002164D6">
      <w:pPr>
        <w:spacing w:after="0" w:line="260" w:lineRule="exact"/>
        <w:rPr>
          <w:rFonts w:ascii="Calibri" w:hAnsi="Calibri" w:cs="Calibri"/>
          <w:color w:val="7D5E46" w:themeColor="accent5" w:themeShade="80"/>
          <w:sz w:val="32"/>
          <w:szCs w:val="32"/>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El objetivo del presente informe es analizar los resultados de la actividad contractual ejecutada por la </w:t>
      </w:r>
      <w:r w:rsidR="007528A6" w:rsidRPr="0075290D">
        <w:rPr>
          <w:rFonts w:ascii="Calibri" w:hAnsi="Calibri" w:cs="Calibri"/>
          <w:color w:val="7D5E46" w:themeColor="accent5" w:themeShade="80"/>
          <w:lang w:val="es-CR"/>
        </w:rPr>
        <w:t xml:space="preserve">Unidad de </w:t>
      </w:r>
      <w:r w:rsidRPr="0075290D">
        <w:rPr>
          <w:rFonts w:ascii="Calibri" w:hAnsi="Calibri" w:cs="Calibri"/>
          <w:color w:val="7D5E46" w:themeColor="accent5" w:themeShade="80"/>
          <w:lang w:val="es-CR"/>
        </w:rPr>
        <w:t xml:space="preserve">Proveeduría Institucional, durante el ejercicio económico </w:t>
      </w:r>
      <w:r w:rsidR="0075290D">
        <w:rPr>
          <w:rFonts w:ascii="Calibri" w:hAnsi="Calibri" w:cs="Calibri"/>
          <w:color w:val="7D5E46" w:themeColor="accent5" w:themeShade="80"/>
          <w:lang w:val="es-CR"/>
        </w:rPr>
        <w:t>2020</w:t>
      </w:r>
      <w:r w:rsidRPr="0075290D">
        <w:rPr>
          <w:rFonts w:ascii="Calibri" w:hAnsi="Calibri" w:cs="Calibri"/>
          <w:color w:val="7D5E46" w:themeColor="accent5" w:themeShade="80"/>
          <w:lang w:val="es-CR"/>
        </w:rPr>
        <w:t xml:space="preserve"> en atención al Índice de Gestión Institucional anual de la Contraloría General de la República y como documento de toma de decisiones, conteniendo el resumen anual de las contrataciones y ejecución del Programa de Adquisiciones del Archivo Nacional.</w:t>
      </w:r>
    </w:p>
    <w:p w:rsidR="00CD7224" w:rsidRPr="0075290D" w:rsidRDefault="00CD7224" w:rsidP="002164D6">
      <w:pPr>
        <w:spacing w:after="0" w:line="260" w:lineRule="exact"/>
        <w:jc w:val="both"/>
        <w:rPr>
          <w:rFonts w:ascii="Calibri" w:hAnsi="Calibri" w:cs="Calibri"/>
          <w:color w:val="7D5E46" w:themeColor="accent5" w:themeShade="80"/>
          <w:lang w:val="es-CR"/>
        </w:rPr>
      </w:pPr>
    </w:p>
    <w:p w:rsidR="00CD7224" w:rsidRPr="0075290D" w:rsidRDefault="00CD7224"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Este análisis</w:t>
      </w:r>
      <w:r w:rsidR="00F915DF" w:rsidRPr="0075290D">
        <w:rPr>
          <w:rFonts w:ascii="Calibri" w:hAnsi="Calibri" w:cs="Calibri"/>
          <w:color w:val="7D5E46" w:themeColor="accent5" w:themeShade="80"/>
          <w:lang w:val="es-CR"/>
        </w:rPr>
        <w:t>,</w:t>
      </w:r>
      <w:r w:rsidRPr="0075290D">
        <w:rPr>
          <w:rFonts w:ascii="Calibri" w:hAnsi="Calibri" w:cs="Calibri"/>
          <w:color w:val="7D5E46" w:themeColor="accent5" w:themeShade="80"/>
          <w:lang w:val="es-CR"/>
        </w:rPr>
        <w:t xml:space="preserve"> se realiza a partir de distintos indicadores de gestión dentro del subproceso, los cuales se generan en tiempo real según el sistema utilizado actualmente por la Proveeduría Institucional.</w:t>
      </w:r>
    </w:p>
    <w:p w:rsidR="00D96B51" w:rsidRPr="0075290D" w:rsidRDefault="00D96B51">
      <w:pPr>
        <w:spacing w:after="160" w:line="259" w:lineRule="auto"/>
        <w:rPr>
          <w:rFonts w:ascii="Calibri" w:eastAsiaTheme="majorEastAsia" w:hAnsi="Calibri" w:cs="Calibri"/>
          <w:b/>
          <w:bCs/>
          <w:color w:val="7D5E46" w:themeColor="accent5" w:themeShade="80"/>
          <w:sz w:val="28"/>
          <w:szCs w:val="28"/>
          <w:lang w:val="es-CR"/>
        </w:rPr>
      </w:pPr>
      <w:bookmarkStart w:id="1" w:name="_Toc535832927"/>
      <w:r w:rsidRPr="0075290D">
        <w:rPr>
          <w:rFonts w:ascii="Calibri" w:hAnsi="Calibri" w:cs="Calibri"/>
          <w:color w:val="7D5E46" w:themeColor="accent5" w:themeShade="80"/>
          <w:lang w:val="es-CR"/>
        </w:rPr>
        <w:br w:type="page"/>
      </w:r>
    </w:p>
    <w:p w:rsidR="002164D6" w:rsidRPr="0075290D" w:rsidRDefault="002164D6" w:rsidP="002164D6">
      <w:pPr>
        <w:pStyle w:val="Ttulo1"/>
        <w:rPr>
          <w:rFonts w:ascii="Calibri" w:hAnsi="Calibri" w:cs="Calibri"/>
          <w:color w:val="7D5E46" w:themeColor="accent5" w:themeShade="80"/>
          <w:lang w:val="es-CR"/>
        </w:rPr>
      </w:pPr>
      <w:r w:rsidRPr="0075290D">
        <w:rPr>
          <w:rFonts w:ascii="Calibri" w:hAnsi="Calibri" w:cs="Calibri"/>
          <w:color w:val="7D5E46" w:themeColor="accent5" w:themeShade="80"/>
          <w:lang w:val="es-CR"/>
        </w:rPr>
        <w:lastRenderedPageBreak/>
        <w:t>B.</w:t>
      </w:r>
      <w:r w:rsidRPr="0075290D">
        <w:rPr>
          <w:rFonts w:ascii="Calibri" w:hAnsi="Calibri" w:cs="Calibri"/>
          <w:color w:val="7D5E46" w:themeColor="accent5" w:themeShade="80"/>
          <w:lang w:val="es-CR"/>
        </w:rPr>
        <w:tab/>
        <w:t>INTRODUCCIÓN</w:t>
      </w:r>
      <w:bookmarkEnd w:id="1"/>
    </w:p>
    <w:p w:rsidR="002164D6" w:rsidRPr="0075290D" w:rsidRDefault="002164D6" w:rsidP="002164D6">
      <w:pPr>
        <w:spacing w:after="0" w:line="260" w:lineRule="exact"/>
        <w:rPr>
          <w:rFonts w:ascii="Calibri" w:hAnsi="Calibri" w:cs="Calibri"/>
          <w:color w:val="7D5E46" w:themeColor="accent5" w:themeShade="80"/>
          <w:sz w:val="32"/>
          <w:szCs w:val="32"/>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El Programa </w:t>
      </w:r>
      <w:r w:rsidR="007528A6" w:rsidRPr="0075290D">
        <w:rPr>
          <w:rFonts w:ascii="Calibri" w:hAnsi="Calibri" w:cs="Calibri"/>
          <w:color w:val="7D5E46" w:themeColor="accent5" w:themeShade="80"/>
          <w:lang w:val="es-CR"/>
        </w:rPr>
        <w:t xml:space="preserve">Anual </w:t>
      </w:r>
      <w:r w:rsidRPr="0075290D">
        <w:rPr>
          <w:rFonts w:ascii="Calibri" w:hAnsi="Calibri" w:cs="Calibri"/>
          <w:color w:val="7D5E46" w:themeColor="accent5" w:themeShade="80"/>
          <w:lang w:val="es-CR"/>
        </w:rPr>
        <w:t xml:space="preserve">de Adquisiciones de la Dirección General del Archivo Nacional se realiza en el mes de enero de cada año, basado en la Justificación del Plan Presupuesto para cada ejercicio económico y se publica </w:t>
      </w:r>
      <w:r w:rsidR="007528A6" w:rsidRPr="0075290D">
        <w:rPr>
          <w:rFonts w:ascii="Calibri" w:hAnsi="Calibri" w:cs="Calibri"/>
          <w:color w:val="7D5E46" w:themeColor="accent5" w:themeShade="80"/>
          <w:lang w:val="es-CR"/>
        </w:rPr>
        <w:t xml:space="preserve">para </w:t>
      </w:r>
      <w:r w:rsidRPr="0075290D">
        <w:rPr>
          <w:rFonts w:ascii="Calibri" w:hAnsi="Calibri" w:cs="Calibri"/>
          <w:color w:val="7D5E46" w:themeColor="accent5" w:themeShade="80"/>
          <w:lang w:val="es-CR"/>
        </w:rPr>
        <w:t xml:space="preserve">disponibilidad </w:t>
      </w:r>
      <w:r w:rsidR="007528A6" w:rsidRPr="0075290D">
        <w:rPr>
          <w:rFonts w:ascii="Calibri" w:hAnsi="Calibri" w:cs="Calibri"/>
          <w:color w:val="7D5E46" w:themeColor="accent5" w:themeShade="80"/>
          <w:lang w:val="es-CR"/>
        </w:rPr>
        <w:t xml:space="preserve">de la ciudadanía </w:t>
      </w:r>
      <w:r w:rsidRPr="0075290D">
        <w:rPr>
          <w:rFonts w:ascii="Calibri" w:hAnsi="Calibri" w:cs="Calibri"/>
          <w:color w:val="7D5E46" w:themeColor="accent5" w:themeShade="80"/>
          <w:lang w:val="es-CR"/>
        </w:rPr>
        <w:t xml:space="preserve">durante el mes de enero </w:t>
      </w:r>
      <w:r w:rsidR="007528A6" w:rsidRPr="0075290D">
        <w:rPr>
          <w:rFonts w:ascii="Calibri" w:hAnsi="Calibri" w:cs="Calibri"/>
          <w:color w:val="7D5E46" w:themeColor="accent5" w:themeShade="80"/>
          <w:lang w:val="es-CR"/>
        </w:rPr>
        <w:t xml:space="preserve">de cada año, </w:t>
      </w:r>
      <w:r w:rsidRPr="0075290D">
        <w:rPr>
          <w:rFonts w:ascii="Calibri" w:hAnsi="Calibri" w:cs="Calibri"/>
          <w:color w:val="7D5E46" w:themeColor="accent5" w:themeShade="80"/>
          <w:lang w:val="es-CR"/>
        </w:rPr>
        <w:t>en el diario oficial La Gaceta</w:t>
      </w:r>
      <w:r w:rsidR="007528A6" w:rsidRPr="0075290D">
        <w:rPr>
          <w:rFonts w:ascii="Calibri" w:hAnsi="Calibri" w:cs="Calibri"/>
          <w:color w:val="7D5E46" w:themeColor="accent5" w:themeShade="80"/>
          <w:lang w:val="es-CR"/>
        </w:rPr>
        <w:t>, en el sitio web institucional y en el Sistema Integrado de Compras Públicas (SICOP)</w:t>
      </w:r>
      <w:r w:rsidRPr="0075290D">
        <w:rPr>
          <w:rFonts w:ascii="Calibri" w:hAnsi="Calibri" w:cs="Calibri"/>
          <w:color w:val="7D5E46" w:themeColor="accent5" w:themeShade="80"/>
          <w:lang w:val="es-CR"/>
        </w:rPr>
        <w:t xml:space="preserve"> </w:t>
      </w:r>
      <w:r w:rsidR="007528A6" w:rsidRPr="0075290D">
        <w:rPr>
          <w:rFonts w:ascii="Calibri" w:hAnsi="Calibri" w:cs="Calibri"/>
          <w:color w:val="7D5E46" w:themeColor="accent5" w:themeShade="80"/>
          <w:lang w:val="es-CR"/>
        </w:rPr>
        <w:t xml:space="preserve">de conformidad con </w:t>
      </w:r>
      <w:r w:rsidRPr="0075290D">
        <w:rPr>
          <w:rFonts w:ascii="Calibri" w:hAnsi="Calibri" w:cs="Calibri"/>
          <w:color w:val="7D5E46" w:themeColor="accent5" w:themeShade="80"/>
          <w:lang w:val="es-CR"/>
        </w:rPr>
        <w:t>lo dispuesto en el artículo 7 del Reglamento a la Ley de Contratación Administrativa</w:t>
      </w:r>
      <w:r w:rsidR="007528A6" w:rsidRPr="0075290D">
        <w:rPr>
          <w:rFonts w:ascii="Calibri" w:hAnsi="Calibri" w:cs="Calibri"/>
          <w:color w:val="7D5E46" w:themeColor="accent5" w:themeShade="80"/>
          <w:lang w:val="es-CR"/>
        </w:rPr>
        <w:t>,</w:t>
      </w:r>
      <w:r w:rsidRPr="0075290D">
        <w:rPr>
          <w:rFonts w:ascii="Calibri" w:hAnsi="Calibri" w:cs="Calibri"/>
          <w:color w:val="7D5E46" w:themeColor="accent5" w:themeShade="80"/>
          <w:lang w:val="es-CR"/>
        </w:rPr>
        <w:t xml:space="preserve"> que establece:</w:t>
      </w: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“Artículo 7º—Publicidad del Programa de Adquisiciones. En el primer mes de cada período presupuestario, la Administración dará a conocer el Programa de Adquisiciones proyectado para ese año, lo cual no implicará ningún compromiso de contratar.</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La Administración procurará incluir en el Programa de Adquisiciones al menos, la siguiente información:</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a)</w:t>
      </w:r>
      <w:r w:rsidRPr="0075290D">
        <w:rPr>
          <w:rFonts w:ascii="Times New Roman" w:hAnsi="Times New Roman" w:cs="Times New Roman"/>
          <w:i/>
          <w:color w:val="7D5E46" w:themeColor="accent5" w:themeShade="80"/>
          <w:lang w:val="es-CR"/>
        </w:rPr>
        <w:tab/>
        <w:t>Tipo de bien, servicio u obra por contratar.</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b)</w:t>
      </w:r>
      <w:r w:rsidRPr="0075290D">
        <w:rPr>
          <w:rFonts w:ascii="Times New Roman" w:hAnsi="Times New Roman" w:cs="Times New Roman"/>
          <w:i/>
          <w:color w:val="7D5E46" w:themeColor="accent5" w:themeShade="80"/>
          <w:lang w:val="es-CR"/>
        </w:rPr>
        <w:tab/>
        <w:t>Proyecto o programa dentro del cual se realizará la contratación.</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c)</w:t>
      </w:r>
      <w:r w:rsidRPr="0075290D">
        <w:rPr>
          <w:rFonts w:ascii="Times New Roman" w:hAnsi="Times New Roman" w:cs="Times New Roman"/>
          <w:i/>
          <w:color w:val="7D5E46" w:themeColor="accent5" w:themeShade="80"/>
          <w:lang w:val="es-CR"/>
        </w:rPr>
        <w:tab/>
        <w:t>Monto estimado de la compra.</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d)</w:t>
      </w:r>
      <w:r w:rsidRPr="0075290D">
        <w:rPr>
          <w:rFonts w:ascii="Times New Roman" w:hAnsi="Times New Roman" w:cs="Times New Roman"/>
          <w:i/>
          <w:color w:val="7D5E46" w:themeColor="accent5" w:themeShade="80"/>
          <w:lang w:val="es-CR"/>
        </w:rPr>
        <w:tab/>
        <w:t>Período estimado del inicio de los procedimientos de contratación.</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e)</w:t>
      </w:r>
      <w:r w:rsidRPr="0075290D">
        <w:rPr>
          <w:rFonts w:ascii="Times New Roman" w:hAnsi="Times New Roman" w:cs="Times New Roman"/>
          <w:i/>
          <w:color w:val="7D5E46" w:themeColor="accent5" w:themeShade="80"/>
          <w:lang w:val="es-CR"/>
        </w:rPr>
        <w:tab/>
        <w:t>Fuente de financiamiento.</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f)</w:t>
      </w:r>
      <w:r w:rsidRPr="0075290D">
        <w:rPr>
          <w:rFonts w:ascii="Times New Roman" w:hAnsi="Times New Roman" w:cs="Times New Roman"/>
          <w:i/>
          <w:color w:val="7D5E46" w:themeColor="accent5" w:themeShade="80"/>
          <w:lang w:val="es-CR"/>
        </w:rPr>
        <w:tab/>
        <w:t>Cualquier otra información complementaria que contribuya a la identificación del bien o servicio.</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El Programa de Adquisiciones podrá ser modificado cuando surja una necesidad administrativa no prevista.</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Quedan excluidas de la obligación de publicación, las contrataciones efectuadas con prescindencia de los procedimientos ordinarios y las efectuadas con fundamento en los supuestos de urgencia.</w:t>
      </w: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p>
    <w:p w:rsidR="002164D6" w:rsidRPr="0075290D" w:rsidRDefault="002164D6" w:rsidP="00CD7224">
      <w:pPr>
        <w:spacing w:after="0" w:line="260" w:lineRule="exact"/>
        <w:ind w:left="567" w:right="559"/>
        <w:jc w:val="both"/>
        <w:rPr>
          <w:rFonts w:ascii="Times New Roman" w:hAnsi="Times New Roman" w:cs="Times New Roman"/>
          <w:i/>
          <w:color w:val="7D5E46" w:themeColor="accent5" w:themeShade="80"/>
          <w:lang w:val="es-CR"/>
        </w:rPr>
      </w:pPr>
      <w:r w:rsidRPr="0075290D">
        <w:rPr>
          <w:rFonts w:ascii="Times New Roman" w:hAnsi="Times New Roman" w:cs="Times New Roman"/>
          <w:i/>
          <w:color w:val="7D5E46" w:themeColor="accent5" w:themeShade="80"/>
          <w:lang w:val="es-CR"/>
        </w:rPr>
        <w:t>La Administración, podrá divulgar el respectivo programa de adquisiciones y sus modificaciones en los Sistemas Electrónicos, a través de Internet. De utilizarse medios distintos de la publicación en el Diario Oficial La Gaceta, el respectivo órgano o entidad por lo menos deberá informar, en el citado Diario, o en dos diarios de circulación nacional, acerca del medio empleado para dar a conocer su programa de adquisiciones. Todas las instituciones públicas que utilicen el Sistema Integrado de Compras Públicas, deberán divulgar el respectivo programa de adquisiciones y sus modificaciones en dicho Sistema, sin perjuicio de que facultativamente realicen publicación al efecto en el diario oficial La Gaceta.”</w:t>
      </w:r>
    </w:p>
    <w:p w:rsidR="002164D6" w:rsidRPr="0075290D" w:rsidRDefault="002164D6" w:rsidP="002164D6">
      <w:pPr>
        <w:spacing w:after="0" w:line="260" w:lineRule="exact"/>
        <w:jc w:val="both"/>
        <w:rPr>
          <w:rFonts w:ascii="Calibri" w:hAnsi="Calibri" w:cs="Calibri"/>
          <w:i/>
          <w:color w:val="7D5E46" w:themeColor="accent5" w:themeShade="80"/>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A partir del Índice de Gestión Institucional emitido por la Contraloría General de la República, se evalúan los puntos relacionados con el Programa de Adquisiciones, los cuales constituyen el origen para la elaboración del presente informe:</w:t>
      </w: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pStyle w:val="Prrafodelista"/>
        <w:numPr>
          <w:ilvl w:val="0"/>
          <w:numId w:val="1"/>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lastRenderedPageBreak/>
        <w:t>¿La Institución realiza al final del periodo correspondiente, una evaluación de la ejecución del plan de adquisiciones, su eficacia y su alineamiento con el Plan Estratégico?</w:t>
      </w:r>
    </w:p>
    <w:p w:rsidR="002164D6" w:rsidRPr="0075290D" w:rsidRDefault="002164D6" w:rsidP="002164D6">
      <w:pPr>
        <w:pStyle w:val="Prrafodelista"/>
        <w:spacing w:after="0" w:line="260" w:lineRule="exact"/>
        <w:ind w:left="1080"/>
        <w:jc w:val="both"/>
        <w:rPr>
          <w:rFonts w:ascii="Calibri" w:hAnsi="Calibri" w:cs="Calibri"/>
          <w:color w:val="7D5E46" w:themeColor="accent5" w:themeShade="80"/>
          <w:lang w:val="es-CR"/>
        </w:rPr>
      </w:pPr>
    </w:p>
    <w:p w:rsidR="002164D6" w:rsidRPr="0075290D" w:rsidRDefault="002164D6" w:rsidP="002164D6">
      <w:pPr>
        <w:pStyle w:val="Prrafodelista"/>
        <w:numPr>
          <w:ilvl w:val="0"/>
          <w:numId w:val="1"/>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¿Se prepara un plan de mejoras para el proceso de adquisiciones con base en los resultados de la evaluación de la ejecución del Plan o Programa de Adquisiciones?</w:t>
      </w: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pStyle w:val="Prrafodelista"/>
        <w:numPr>
          <w:ilvl w:val="0"/>
          <w:numId w:val="1"/>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¿La Institución publica en su página de Internet o por otros medios, la evaluación de la ejecución de su plan o programa de adquisiciones?</w:t>
      </w: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Así las cosas</w:t>
      </w:r>
      <w:r w:rsidR="00F915DF" w:rsidRPr="0075290D">
        <w:rPr>
          <w:rFonts w:ascii="Calibri" w:hAnsi="Calibri" w:cs="Calibri"/>
          <w:color w:val="7D5E46" w:themeColor="accent5" w:themeShade="80"/>
          <w:lang w:val="es-CR"/>
        </w:rPr>
        <w:t>,</w:t>
      </w:r>
      <w:r w:rsidRPr="0075290D">
        <w:rPr>
          <w:rFonts w:ascii="Calibri" w:hAnsi="Calibri" w:cs="Calibri"/>
          <w:color w:val="7D5E46" w:themeColor="accent5" w:themeShade="80"/>
          <w:lang w:val="es-CR"/>
        </w:rPr>
        <w:t xml:space="preserve"> la Proveeduría Institucional como Unidad competente para realizar dicho análisis presenta el Informe anual, para ser conocido por la Junta Administrativa del Archivo Nacional, como máximo jerarca</w:t>
      </w:r>
      <w:r w:rsidR="007528A6" w:rsidRPr="0075290D">
        <w:rPr>
          <w:rFonts w:ascii="Calibri" w:hAnsi="Calibri" w:cs="Calibri"/>
          <w:color w:val="7D5E46" w:themeColor="accent5" w:themeShade="80"/>
          <w:lang w:val="es-CR"/>
        </w:rPr>
        <w:t xml:space="preserve">.  Además, este análisis funciona </w:t>
      </w:r>
      <w:r w:rsidRPr="0075290D">
        <w:rPr>
          <w:rFonts w:ascii="Calibri" w:hAnsi="Calibri" w:cs="Calibri"/>
          <w:color w:val="7D5E46" w:themeColor="accent5" w:themeShade="80"/>
          <w:lang w:val="es-CR"/>
        </w:rPr>
        <w:t xml:space="preserve">como </w:t>
      </w:r>
      <w:r w:rsidR="007528A6" w:rsidRPr="0075290D">
        <w:rPr>
          <w:rFonts w:ascii="Calibri" w:hAnsi="Calibri" w:cs="Calibri"/>
          <w:color w:val="7D5E46" w:themeColor="accent5" w:themeShade="80"/>
          <w:lang w:val="es-CR"/>
        </w:rPr>
        <w:t xml:space="preserve">una </w:t>
      </w:r>
      <w:r w:rsidRPr="0075290D">
        <w:rPr>
          <w:rFonts w:ascii="Calibri" w:hAnsi="Calibri" w:cs="Calibri"/>
          <w:color w:val="7D5E46" w:themeColor="accent5" w:themeShade="80"/>
          <w:lang w:val="es-CR"/>
        </w:rPr>
        <w:t>herramienta de mejora dentro del subproceso de Contratación Administrativa.</w:t>
      </w: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El periodo que cubre el presente informe va de enero a diciembre del año </w:t>
      </w:r>
      <w:r w:rsidR="0075290D">
        <w:rPr>
          <w:rFonts w:ascii="Calibri" w:hAnsi="Calibri" w:cs="Calibri"/>
          <w:color w:val="7D5E46" w:themeColor="accent5" w:themeShade="80"/>
          <w:lang w:val="es-CR"/>
        </w:rPr>
        <w:t>2020</w:t>
      </w:r>
      <w:r w:rsidRPr="0075290D">
        <w:rPr>
          <w:rFonts w:ascii="Calibri" w:hAnsi="Calibri" w:cs="Calibri"/>
          <w:color w:val="7D5E46" w:themeColor="accent5" w:themeShade="80"/>
          <w:lang w:val="es-CR"/>
        </w:rPr>
        <w:t xml:space="preserve">, y se toma como fuente la </w:t>
      </w:r>
      <w:r w:rsidRPr="0075290D">
        <w:rPr>
          <w:rFonts w:ascii="Calibri" w:hAnsi="Calibri" w:cs="Calibri"/>
          <w:i/>
          <w:color w:val="7D5E46" w:themeColor="accent5" w:themeShade="80"/>
          <w:lang w:val="es-CR"/>
        </w:rPr>
        <w:t>Matriz de Control de Trámites</w:t>
      </w:r>
      <w:r w:rsidRPr="0075290D">
        <w:rPr>
          <w:rFonts w:ascii="Calibri" w:hAnsi="Calibri" w:cs="Calibri"/>
          <w:color w:val="7D5E46" w:themeColor="accent5" w:themeShade="80"/>
          <w:lang w:val="es-CR"/>
        </w:rPr>
        <w:t xml:space="preserve"> (MCT</w:t>
      </w:r>
      <w:r w:rsidRPr="0075290D">
        <w:rPr>
          <w:rFonts w:ascii="Calibri" w:hAnsi="Calibri" w:cs="Calibri"/>
          <w:i/>
          <w:color w:val="7D5E46" w:themeColor="accent5" w:themeShade="80"/>
          <w:lang w:val="es-CR"/>
        </w:rPr>
        <w:t xml:space="preserve">) </w:t>
      </w:r>
      <w:r w:rsidRPr="0075290D">
        <w:rPr>
          <w:rFonts w:ascii="Calibri" w:hAnsi="Calibri" w:cs="Calibri"/>
          <w:color w:val="7D5E46" w:themeColor="accent5" w:themeShade="80"/>
          <w:lang w:val="es-CR"/>
        </w:rPr>
        <w:t xml:space="preserve">utilizado en la Proveeduría Institucional, la cual genera la información necesaria para la preparación del informe y sus resultados.  </w:t>
      </w:r>
    </w:p>
    <w:p w:rsidR="007528A6" w:rsidRPr="0075290D" w:rsidRDefault="007528A6" w:rsidP="002164D6">
      <w:pPr>
        <w:spacing w:after="0" w:line="260" w:lineRule="exact"/>
        <w:jc w:val="both"/>
        <w:rPr>
          <w:rFonts w:ascii="Calibri" w:hAnsi="Calibri" w:cs="Calibri"/>
          <w:color w:val="7D5E46" w:themeColor="accent5" w:themeShade="80"/>
          <w:lang w:val="es-CR"/>
        </w:rPr>
      </w:pPr>
    </w:p>
    <w:p w:rsidR="00CD7224" w:rsidRPr="0075290D" w:rsidRDefault="007528A6"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La matriz descrita, es el eje fundamental de la Unidad de Proveeduría ya que recoge, sintetiza, controla y </w:t>
      </w:r>
      <w:r w:rsidR="00CD7224" w:rsidRPr="0075290D">
        <w:rPr>
          <w:rFonts w:ascii="Calibri" w:hAnsi="Calibri" w:cs="Calibri"/>
          <w:color w:val="7D5E46" w:themeColor="accent5" w:themeShade="80"/>
          <w:lang w:val="es-CR"/>
        </w:rPr>
        <w:t>permite visualizar</w:t>
      </w:r>
      <w:r w:rsidRPr="0075290D">
        <w:rPr>
          <w:rFonts w:ascii="Calibri" w:hAnsi="Calibri" w:cs="Calibri"/>
          <w:color w:val="7D5E46" w:themeColor="accent5" w:themeShade="80"/>
          <w:lang w:val="es-CR"/>
        </w:rPr>
        <w:t xml:space="preserve"> t</w:t>
      </w:r>
      <w:r w:rsidR="0075290D">
        <w:rPr>
          <w:rFonts w:ascii="Calibri" w:hAnsi="Calibri" w:cs="Calibri"/>
          <w:color w:val="7D5E46" w:themeColor="accent5" w:themeShade="80"/>
          <w:lang w:val="es-CR"/>
        </w:rPr>
        <w:t xml:space="preserve">odos los subprocesos a cargo, </w:t>
      </w:r>
      <w:r w:rsidRPr="0075290D">
        <w:rPr>
          <w:rFonts w:ascii="Calibri" w:hAnsi="Calibri" w:cs="Calibri"/>
          <w:color w:val="7D5E46" w:themeColor="accent5" w:themeShade="80"/>
          <w:lang w:val="es-CR"/>
        </w:rPr>
        <w:t>forma</w:t>
      </w:r>
      <w:r w:rsidR="0075290D">
        <w:rPr>
          <w:rFonts w:ascii="Calibri" w:hAnsi="Calibri" w:cs="Calibri"/>
          <w:color w:val="7D5E46" w:themeColor="accent5" w:themeShade="80"/>
          <w:lang w:val="es-CR"/>
        </w:rPr>
        <w:t>ndo</w:t>
      </w:r>
      <w:r w:rsidRPr="0075290D">
        <w:rPr>
          <w:rFonts w:ascii="Calibri" w:hAnsi="Calibri" w:cs="Calibri"/>
          <w:color w:val="7D5E46" w:themeColor="accent5" w:themeShade="80"/>
          <w:lang w:val="es-CR"/>
        </w:rPr>
        <w:t xml:space="preserve"> un cuadro de mando integral</w:t>
      </w:r>
      <w:r w:rsidR="0075290D">
        <w:rPr>
          <w:rFonts w:ascii="Calibri" w:hAnsi="Calibri" w:cs="Calibri"/>
          <w:color w:val="7D5E46" w:themeColor="accent5" w:themeShade="80"/>
          <w:lang w:val="es-CR"/>
        </w:rPr>
        <w:t xml:space="preserve"> cuya implementación ha tenido excelentes resultados y ha mejorado sustancialmente la gestión de la unidad y sus 4 subprocesos unificados:  contratación administrativa, control y programación, </w:t>
      </w:r>
      <w:r w:rsidR="002F3C21">
        <w:rPr>
          <w:rFonts w:ascii="Calibri" w:hAnsi="Calibri" w:cs="Calibri"/>
          <w:color w:val="7D5E46" w:themeColor="accent5" w:themeShade="80"/>
          <w:lang w:val="es-CR"/>
        </w:rPr>
        <w:t>administración de bienes y almacenamiento y distribución.</w:t>
      </w:r>
      <w:r w:rsidRPr="0075290D">
        <w:rPr>
          <w:rFonts w:ascii="Calibri" w:hAnsi="Calibri" w:cs="Calibri"/>
          <w:color w:val="7D5E46" w:themeColor="accent5" w:themeShade="80"/>
          <w:lang w:val="es-CR"/>
        </w:rPr>
        <w:t xml:space="preserve">  </w:t>
      </w:r>
    </w:p>
    <w:p w:rsidR="00CD7224" w:rsidRPr="0075290D" w:rsidRDefault="00CD7224" w:rsidP="002164D6">
      <w:pPr>
        <w:spacing w:after="0" w:line="260" w:lineRule="exact"/>
        <w:jc w:val="both"/>
        <w:rPr>
          <w:rFonts w:ascii="Calibri" w:hAnsi="Calibri" w:cs="Calibri"/>
          <w:color w:val="7D5E46" w:themeColor="accent5" w:themeShade="80"/>
          <w:lang w:val="es-CR"/>
        </w:rPr>
      </w:pPr>
    </w:p>
    <w:p w:rsidR="007528A6" w:rsidRPr="0075290D" w:rsidRDefault="007528A6"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A</w:t>
      </w:r>
      <w:r w:rsidR="00F915DF" w:rsidRPr="0075290D">
        <w:rPr>
          <w:rFonts w:ascii="Calibri" w:hAnsi="Calibri" w:cs="Calibri"/>
          <w:color w:val="7D5E46" w:themeColor="accent5" w:themeShade="80"/>
          <w:lang w:val="es-CR"/>
        </w:rPr>
        <w:t>dicionalmente, a</w:t>
      </w:r>
      <w:r w:rsidRPr="0075290D">
        <w:rPr>
          <w:rFonts w:ascii="Calibri" w:hAnsi="Calibri" w:cs="Calibri"/>
          <w:color w:val="7D5E46" w:themeColor="accent5" w:themeShade="80"/>
          <w:lang w:val="es-CR"/>
        </w:rPr>
        <w:t xml:space="preserve"> esta matriz se le han agregado mejoras importantes</w:t>
      </w:r>
      <w:r w:rsidR="00CD7224" w:rsidRPr="0075290D">
        <w:rPr>
          <w:rFonts w:ascii="Calibri" w:hAnsi="Calibri" w:cs="Calibri"/>
          <w:color w:val="7D5E46" w:themeColor="accent5" w:themeShade="80"/>
          <w:lang w:val="es-CR"/>
        </w:rPr>
        <w:t xml:space="preserve"> cada año</w:t>
      </w:r>
      <w:r w:rsidRPr="0075290D">
        <w:rPr>
          <w:rFonts w:ascii="Calibri" w:hAnsi="Calibri" w:cs="Calibri"/>
          <w:color w:val="7D5E46" w:themeColor="accent5" w:themeShade="80"/>
          <w:lang w:val="es-CR"/>
        </w:rPr>
        <w:t xml:space="preserve"> para depurar la calidad de la información obtenida y la precisión en cuanto a los controles ejercidos, </w:t>
      </w:r>
      <w:r w:rsidR="00CD7224" w:rsidRPr="0075290D">
        <w:rPr>
          <w:rFonts w:ascii="Calibri" w:hAnsi="Calibri" w:cs="Calibri"/>
          <w:color w:val="7D5E46" w:themeColor="accent5" w:themeShade="80"/>
          <w:lang w:val="es-CR"/>
        </w:rPr>
        <w:t>alineándola</w:t>
      </w:r>
      <w:r w:rsidRPr="0075290D">
        <w:rPr>
          <w:rFonts w:ascii="Calibri" w:hAnsi="Calibri" w:cs="Calibri"/>
          <w:color w:val="7D5E46" w:themeColor="accent5" w:themeShade="80"/>
          <w:lang w:val="es-CR"/>
        </w:rPr>
        <w:t xml:space="preserve"> con el sistema de control interno, los requerimientos de la Contraloría General de la República</w:t>
      </w:r>
      <w:r w:rsidR="00CD7224" w:rsidRPr="0075290D">
        <w:rPr>
          <w:rFonts w:ascii="Calibri" w:hAnsi="Calibri" w:cs="Calibri"/>
          <w:color w:val="7D5E46" w:themeColor="accent5" w:themeShade="80"/>
          <w:lang w:val="es-CR"/>
        </w:rPr>
        <w:t>,</w:t>
      </w:r>
      <w:r w:rsidR="00963C9C">
        <w:rPr>
          <w:rFonts w:ascii="Calibri" w:hAnsi="Calibri" w:cs="Calibri"/>
          <w:color w:val="7D5E46" w:themeColor="accent5" w:themeShade="80"/>
          <w:lang w:val="es-CR"/>
        </w:rPr>
        <w:t xml:space="preserve"> la Dirección General de Administración de Bienes y Contratación Administrativa,</w:t>
      </w:r>
      <w:r w:rsidR="00963C9C" w:rsidRPr="0075290D">
        <w:rPr>
          <w:rFonts w:ascii="Calibri" w:hAnsi="Calibri" w:cs="Calibri"/>
          <w:color w:val="7D5E46" w:themeColor="accent5" w:themeShade="80"/>
          <w:lang w:val="es-CR"/>
        </w:rPr>
        <w:t xml:space="preserve"> informes</w:t>
      </w:r>
      <w:r w:rsidR="00CD7224" w:rsidRPr="0075290D">
        <w:rPr>
          <w:rFonts w:ascii="Calibri" w:hAnsi="Calibri" w:cs="Calibri"/>
          <w:color w:val="7D5E46" w:themeColor="accent5" w:themeShade="80"/>
          <w:lang w:val="es-CR"/>
        </w:rPr>
        <w:t xml:space="preserve"> requeridos por las autoridades y dependencias tanto a lo interno como a lo externo de la Institución.  Esta matriz brinda también</w:t>
      </w:r>
      <w:r w:rsidRPr="0075290D">
        <w:rPr>
          <w:rFonts w:ascii="Calibri" w:hAnsi="Calibri" w:cs="Calibri"/>
          <w:color w:val="7D5E46" w:themeColor="accent5" w:themeShade="80"/>
          <w:lang w:val="es-CR"/>
        </w:rPr>
        <w:t xml:space="preserve"> </w:t>
      </w:r>
      <w:r w:rsidR="00C55740" w:rsidRPr="0075290D">
        <w:rPr>
          <w:rFonts w:ascii="Calibri" w:hAnsi="Calibri" w:cs="Calibri"/>
          <w:color w:val="7D5E46" w:themeColor="accent5" w:themeShade="80"/>
          <w:lang w:val="es-CR"/>
        </w:rPr>
        <w:t>las medidas de control requeridas por cada subproceso de la Unidad.</w:t>
      </w:r>
    </w:p>
    <w:p w:rsidR="00C55740" w:rsidRPr="0075290D" w:rsidRDefault="00C55740"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D96B51" w:rsidRPr="0075290D" w:rsidRDefault="00D96B51"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A </w:t>
      </w:r>
      <w:r w:rsidR="00D12B41" w:rsidRPr="0075290D">
        <w:rPr>
          <w:rFonts w:ascii="Calibri" w:hAnsi="Calibri" w:cs="Calibri"/>
          <w:color w:val="7D5E46" w:themeColor="accent5" w:themeShade="80"/>
          <w:lang w:val="es-CR"/>
        </w:rPr>
        <w:t>continuación,</w:t>
      </w:r>
      <w:r w:rsidRPr="0075290D">
        <w:rPr>
          <w:rFonts w:ascii="Calibri" w:hAnsi="Calibri" w:cs="Calibri"/>
          <w:color w:val="7D5E46" w:themeColor="accent5" w:themeShade="80"/>
          <w:lang w:val="es-CR"/>
        </w:rPr>
        <w:t xml:space="preserve"> y a modo ilustrativo, se muestra el sistema de indicadores en donde se observa la información relevante de los Subprocesos de la Unidad de Proveeduría Institucional:</w:t>
      </w: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5B4253" w:rsidP="002164D6">
      <w:pPr>
        <w:spacing w:after="0" w:line="260" w:lineRule="exact"/>
        <w:jc w:val="both"/>
        <w:rPr>
          <w:rFonts w:ascii="Calibri" w:hAnsi="Calibri" w:cs="Calibri"/>
          <w:color w:val="7D5E46" w:themeColor="accent5" w:themeShade="80"/>
          <w:lang w:val="es-CR"/>
        </w:rPr>
      </w:pPr>
      <w:r>
        <w:rPr>
          <w:noProof/>
        </w:rPr>
        <w:drawing>
          <wp:anchor distT="0" distB="0" distL="114300" distR="114300" simplePos="0" relativeHeight="251668480" behindDoc="1" locked="0" layoutInCell="1" allowOverlap="1" wp14:anchorId="2A850095" wp14:editId="4B7413E4">
            <wp:simplePos x="0" y="0"/>
            <wp:positionH relativeFrom="margin">
              <wp:align>left</wp:align>
            </wp:positionH>
            <wp:positionV relativeFrom="paragraph">
              <wp:posOffset>6070</wp:posOffset>
            </wp:positionV>
            <wp:extent cx="5655309" cy="2136038"/>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1159" r="44417" b="14936"/>
                    <a:stretch/>
                  </pic:blipFill>
                  <pic:spPr bwMode="auto">
                    <a:xfrm>
                      <a:off x="0" y="0"/>
                      <a:ext cx="5655309" cy="2136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5B4253" w:rsidP="002164D6">
      <w:pPr>
        <w:spacing w:after="0" w:line="260" w:lineRule="exact"/>
        <w:jc w:val="both"/>
        <w:rPr>
          <w:rFonts w:ascii="Calibri" w:hAnsi="Calibri" w:cs="Calibri"/>
          <w:color w:val="7D5E46" w:themeColor="accent5" w:themeShade="80"/>
          <w:lang w:val="es-CR"/>
        </w:rPr>
      </w:pPr>
      <w:r>
        <w:rPr>
          <w:noProof/>
        </w:rPr>
        <w:drawing>
          <wp:anchor distT="0" distB="0" distL="114300" distR="114300" simplePos="0" relativeHeight="251669504" behindDoc="1" locked="0" layoutInCell="1" allowOverlap="1" wp14:anchorId="071056C6" wp14:editId="18DDB037">
            <wp:simplePos x="0" y="0"/>
            <wp:positionH relativeFrom="margin">
              <wp:align>left</wp:align>
            </wp:positionH>
            <wp:positionV relativeFrom="paragraph">
              <wp:posOffset>161011</wp:posOffset>
            </wp:positionV>
            <wp:extent cx="5667375" cy="201168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2666" r="44505" b="16157"/>
                    <a:stretch/>
                  </pic:blipFill>
                  <pic:spPr bwMode="auto">
                    <a:xfrm>
                      <a:off x="0" y="0"/>
                      <a:ext cx="5670696" cy="20128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4D6" w:rsidRPr="0075290D" w:rsidRDefault="002164D6"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p>
    <w:p w:rsidR="002164D6" w:rsidRPr="0075290D" w:rsidRDefault="002164D6"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C55740" w:rsidP="002164D6">
      <w:pPr>
        <w:spacing w:after="0" w:line="260" w:lineRule="exact"/>
        <w:jc w:val="both"/>
        <w:rPr>
          <w:rFonts w:ascii="Calibri" w:hAnsi="Calibri" w:cs="Calibri"/>
          <w:color w:val="7D5E46" w:themeColor="accent5" w:themeShade="80"/>
          <w:lang w:val="es-CR"/>
        </w:rPr>
      </w:pPr>
    </w:p>
    <w:p w:rsidR="00C55740" w:rsidRPr="0075290D" w:rsidRDefault="005B4253" w:rsidP="002164D6">
      <w:pPr>
        <w:spacing w:after="0" w:line="260" w:lineRule="exact"/>
        <w:jc w:val="both"/>
        <w:rPr>
          <w:rFonts w:ascii="Calibri" w:hAnsi="Calibri" w:cs="Calibri"/>
          <w:color w:val="7D5E46" w:themeColor="accent5" w:themeShade="80"/>
          <w:lang w:val="es-CR"/>
        </w:rPr>
      </w:pPr>
      <w:r>
        <w:rPr>
          <w:rFonts w:ascii="Calibri" w:hAnsi="Calibri" w:cs="Calibri"/>
          <w:color w:val="7D5E46" w:themeColor="accent5" w:themeShade="80"/>
          <w:lang w:val="es-CR"/>
        </w:rPr>
        <w:t>Con la afectación de la pandemia se implementó el uso web de la herramienta posibilitando que cada colaborador</w:t>
      </w:r>
      <w:r w:rsidR="00D12B41">
        <w:rPr>
          <w:rFonts w:ascii="Calibri" w:hAnsi="Calibri" w:cs="Calibri"/>
          <w:color w:val="7D5E46" w:themeColor="accent5" w:themeShade="80"/>
          <w:lang w:val="es-CR"/>
        </w:rPr>
        <w:t xml:space="preserve"> de la Unidad</w:t>
      </w:r>
      <w:r>
        <w:rPr>
          <w:rFonts w:ascii="Calibri" w:hAnsi="Calibri" w:cs="Calibri"/>
          <w:color w:val="7D5E46" w:themeColor="accent5" w:themeShade="80"/>
          <w:lang w:val="es-CR"/>
        </w:rPr>
        <w:t xml:space="preserve"> ingresara y efectuara los registros correspo</w:t>
      </w:r>
      <w:r w:rsidR="00D12B41">
        <w:rPr>
          <w:rFonts w:ascii="Calibri" w:hAnsi="Calibri" w:cs="Calibri"/>
          <w:color w:val="7D5E46" w:themeColor="accent5" w:themeShade="80"/>
          <w:lang w:val="es-CR"/>
        </w:rPr>
        <w:t xml:space="preserve">ndientes sin ningún problema, </w:t>
      </w:r>
      <w:r>
        <w:rPr>
          <w:rFonts w:ascii="Calibri" w:hAnsi="Calibri" w:cs="Calibri"/>
          <w:color w:val="7D5E46" w:themeColor="accent5" w:themeShade="80"/>
          <w:lang w:val="es-CR"/>
        </w:rPr>
        <w:t xml:space="preserve">mejorando </w:t>
      </w:r>
      <w:r w:rsidR="00D12B41">
        <w:rPr>
          <w:rFonts w:ascii="Calibri" w:hAnsi="Calibri" w:cs="Calibri"/>
          <w:color w:val="7D5E46" w:themeColor="accent5" w:themeShade="80"/>
          <w:lang w:val="es-CR"/>
        </w:rPr>
        <w:t xml:space="preserve">así </w:t>
      </w:r>
      <w:r>
        <w:rPr>
          <w:rFonts w:ascii="Calibri" w:hAnsi="Calibri" w:cs="Calibri"/>
          <w:color w:val="7D5E46" w:themeColor="accent5" w:themeShade="80"/>
          <w:lang w:val="es-CR"/>
        </w:rPr>
        <w:t>la gestión que antes se realizaba mediante hojas de cálculo compartidas.</w:t>
      </w:r>
    </w:p>
    <w:p w:rsidR="00C55740" w:rsidRPr="0075290D" w:rsidRDefault="00C55740" w:rsidP="002164D6">
      <w:pPr>
        <w:spacing w:after="0" w:line="260" w:lineRule="exact"/>
        <w:jc w:val="both"/>
        <w:rPr>
          <w:rFonts w:ascii="Calibri" w:hAnsi="Calibri" w:cs="Calibri"/>
          <w:color w:val="7D5E46" w:themeColor="accent5" w:themeShade="80"/>
          <w:lang w:val="es-CR"/>
        </w:rPr>
      </w:pPr>
    </w:p>
    <w:p w:rsidR="00F65C7C" w:rsidRPr="0075290D" w:rsidRDefault="00F65C7C"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Como se observa, la visualización de los datos permite una identificación rápida de los puntos que requieren atención, muestra medidas objetivas de rendimiento y eficiencia de cada subproceso y permite tener un control adecuado de lo siguiente:</w:t>
      </w:r>
    </w:p>
    <w:p w:rsidR="00CD7224" w:rsidRPr="0075290D" w:rsidRDefault="00CD7224" w:rsidP="002164D6">
      <w:pPr>
        <w:spacing w:after="0" w:line="260" w:lineRule="exact"/>
        <w:jc w:val="both"/>
        <w:rPr>
          <w:rFonts w:ascii="Calibri" w:hAnsi="Calibri" w:cs="Calibri"/>
          <w:color w:val="7D5E46" w:themeColor="accent5" w:themeShade="80"/>
          <w:lang w:val="es-CR"/>
        </w:rPr>
      </w:pPr>
    </w:p>
    <w:p w:rsidR="00F65C7C" w:rsidRPr="0075290D" w:rsidRDefault="00F65C7C" w:rsidP="00F65C7C">
      <w:pPr>
        <w:pStyle w:val="Prrafodelista"/>
        <w:numPr>
          <w:ilvl w:val="0"/>
          <w:numId w:val="7"/>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Trámites de contratación administrativa</w:t>
      </w:r>
    </w:p>
    <w:p w:rsidR="00F65C7C" w:rsidRPr="0075290D" w:rsidRDefault="00F65C7C" w:rsidP="00F65C7C">
      <w:pPr>
        <w:pStyle w:val="Prrafodelista"/>
        <w:numPr>
          <w:ilvl w:val="0"/>
          <w:numId w:val="7"/>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Vencimiento de contratos</w:t>
      </w:r>
    </w:p>
    <w:p w:rsidR="00C55740" w:rsidRPr="0075290D" w:rsidRDefault="00F65C7C" w:rsidP="00F65C7C">
      <w:pPr>
        <w:pStyle w:val="Prrafodelista"/>
        <w:numPr>
          <w:ilvl w:val="0"/>
          <w:numId w:val="7"/>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Trámites de facturación electrónica</w:t>
      </w:r>
    </w:p>
    <w:p w:rsidR="00F65C7C" w:rsidRPr="0075290D" w:rsidRDefault="00F65C7C" w:rsidP="00F65C7C">
      <w:pPr>
        <w:pStyle w:val="Prrafodelista"/>
        <w:numPr>
          <w:ilvl w:val="0"/>
          <w:numId w:val="7"/>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Compras sustentables</w:t>
      </w:r>
    </w:p>
    <w:p w:rsidR="00F65C7C" w:rsidRPr="0075290D" w:rsidRDefault="00F65C7C" w:rsidP="00F65C7C">
      <w:pPr>
        <w:pStyle w:val="Prrafodelista"/>
        <w:numPr>
          <w:ilvl w:val="0"/>
          <w:numId w:val="7"/>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Administración de </w:t>
      </w:r>
      <w:r w:rsidR="00D12B41">
        <w:rPr>
          <w:rFonts w:ascii="Calibri" w:hAnsi="Calibri" w:cs="Calibri"/>
          <w:color w:val="7D5E46" w:themeColor="accent5" w:themeShade="80"/>
          <w:lang w:val="es-CR"/>
        </w:rPr>
        <w:t>bienes</w:t>
      </w:r>
    </w:p>
    <w:p w:rsidR="00F65C7C" w:rsidRDefault="00D12B41" w:rsidP="00F65C7C">
      <w:pPr>
        <w:pStyle w:val="Prrafodelista"/>
        <w:numPr>
          <w:ilvl w:val="0"/>
          <w:numId w:val="7"/>
        </w:numPr>
        <w:spacing w:after="0" w:line="260" w:lineRule="exact"/>
        <w:jc w:val="both"/>
        <w:rPr>
          <w:rFonts w:ascii="Calibri" w:hAnsi="Calibri" w:cs="Calibri"/>
          <w:color w:val="7D5E46" w:themeColor="accent5" w:themeShade="80"/>
          <w:lang w:val="es-CR"/>
        </w:rPr>
      </w:pPr>
      <w:r>
        <w:rPr>
          <w:rFonts w:ascii="Calibri" w:hAnsi="Calibri" w:cs="Calibri"/>
          <w:color w:val="7D5E46" w:themeColor="accent5" w:themeShade="80"/>
          <w:lang w:val="es-CR"/>
        </w:rPr>
        <w:t>Movimientos de bienes</w:t>
      </w:r>
    </w:p>
    <w:p w:rsidR="00D12B41" w:rsidRDefault="00D12B41" w:rsidP="00F65C7C">
      <w:pPr>
        <w:pStyle w:val="Prrafodelista"/>
        <w:numPr>
          <w:ilvl w:val="0"/>
          <w:numId w:val="7"/>
        </w:numPr>
        <w:spacing w:after="0" w:line="260" w:lineRule="exact"/>
        <w:jc w:val="both"/>
        <w:rPr>
          <w:rFonts w:ascii="Calibri" w:hAnsi="Calibri" w:cs="Calibri"/>
          <w:color w:val="7D5E46" w:themeColor="accent5" w:themeShade="80"/>
          <w:lang w:val="es-CR"/>
        </w:rPr>
      </w:pPr>
      <w:r>
        <w:rPr>
          <w:rFonts w:ascii="Calibri" w:hAnsi="Calibri" w:cs="Calibri"/>
          <w:color w:val="7D5E46" w:themeColor="accent5" w:themeShade="80"/>
          <w:lang w:val="es-CR"/>
        </w:rPr>
        <w:t>Inventario de bienes</w:t>
      </w:r>
    </w:p>
    <w:p w:rsidR="00D12B41" w:rsidRPr="0075290D" w:rsidRDefault="00D12B41" w:rsidP="00F65C7C">
      <w:pPr>
        <w:pStyle w:val="Prrafodelista"/>
        <w:numPr>
          <w:ilvl w:val="0"/>
          <w:numId w:val="7"/>
        </w:numPr>
        <w:spacing w:after="0" w:line="260" w:lineRule="exact"/>
        <w:jc w:val="both"/>
        <w:rPr>
          <w:rFonts w:ascii="Calibri" w:hAnsi="Calibri" w:cs="Calibri"/>
          <w:color w:val="7D5E46" w:themeColor="accent5" w:themeShade="80"/>
          <w:lang w:val="es-CR"/>
        </w:rPr>
      </w:pPr>
      <w:r>
        <w:rPr>
          <w:rFonts w:ascii="Calibri" w:hAnsi="Calibri" w:cs="Calibri"/>
          <w:color w:val="7D5E46" w:themeColor="accent5" w:themeShade="80"/>
          <w:lang w:val="es-CR"/>
        </w:rPr>
        <w:lastRenderedPageBreak/>
        <w:t>Inventario de suministros</w:t>
      </w:r>
    </w:p>
    <w:p w:rsidR="00F65C7C" w:rsidRPr="0075290D" w:rsidRDefault="00F65C7C" w:rsidP="00F65C7C">
      <w:pPr>
        <w:pStyle w:val="Prrafodelista"/>
        <w:numPr>
          <w:ilvl w:val="0"/>
          <w:numId w:val="7"/>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Requisiciones </w:t>
      </w:r>
    </w:p>
    <w:p w:rsidR="00F65C7C" w:rsidRPr="0075290D" w:rsidRDefault="00F65C7C" w:rsidP="00F65C7C">
      <w:pPr>
        <w:pStyle w:val="Prrafodelista"/>
        <w:numPr>
          <w:ilvl w:val="0"/>
          <w:numId w:val="7"/>
        </w:num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Informes </w:t>
      </w:r>
    </w:p>
    <w:p w:rsidR="00C55740" w:rsidRPr="0075290D" w:rsidRDefault="00C55740" w:rsidP="002164D6">
      <w:pPr>
        <w:spacing w:after="0" w:line="260" w:lineRule="exact"/>
        <w:jc w:val="both"/>
        <w:rPr>
          <w:rFonts w:ascii="Calibri" w:hAnsi="Calibri" w:cs="Calibri"/>
          <w:color w:val="7D5E46" w:themeColor="accent5" w:themeShade="80"/>
          <w:lang w:val="es-CR"/>
        </w:rPr>
      </w:pPr>
    </w:p>
    <w:p w:rsidR="002164D6" w:rsidRPr="0075290D" w:rsidRDefault="00F915DF" w:rsidP="002164D6">
      <w:pPr>
        <w:spacing w:after="0" w:line="260" w:lineRule="exact"/>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De esta manera, se ha </w:t>
      </w:r>
      <w:r w:rsidR="00F65C7C" w:rsidRPr="0075290D">
        <w:rPr>
          <w:rFonts w:ascii="Calibri" w:hAnsi="Calibri" w:cs="Calibri"/>
          <w:color w:val="7D5E46" w:themeColor="accent5" w:themeShade="80"/>
          <w:lang w:val="es-CR"/>
        </w:rPr>
        <w:t xml:space="preserve">demostrado su efectividad </w:t>
      </w:r>
      <w:r w:rsidR="00CD7224" w:rsidRPr="0075290D">
        <w:rPr>
          <w:rFonts w:ascii="Calibri" w:hAnsi="Calibri" w:cs="Calibri"/>
          <w:color w:val="7D5E46" w:themeColor="accent5" w:themeShade="80"/>
          <w:lang w:val="es-CR"/>
        </w:rPr>
        <w:t xml:space="preserve">a través de los años, y se han reforzado las capacidades durante los últimos 2 años, cruzando información </w:t>
      </w:r>
      <w:r w:rsidR="00D96B51" w:rsidRPr="0075290D">
        <w:rPr>
          <w:rFonts w:ascii="Calibri" w:hAnsi="Calibri" w:cs="Calibri"/>
          <w:color w:val="7D5E46" w:themeColor="accent5" w:themeShade="80"/>
          <w:lang w:val="es-CR"/>
        </w:rPr>
        <w:t xml:space="preserve">entre los subprocesos, automatizando algunas funciones para evitar el error humano y para el presente año se </w:t>
      </w:r>
      <w:r w:rsidR="005B4253">
        <w:rPr>
          <w:rFonts w:ascii="Calibri" w:hAnsi="Calibri" w:cs="Calibri"/>
          <w:color w:val="7D5E46" w:themeColor="accent5" w:themeShade="80"/>
          <w:lang w:val="es-CR"/>
        </w:rPr>
        <w:t>cargó al sistema el inventario total de bienes de la Institución, terminando así la integración de todos los subprocesos a cargo y posibilitando un mejor manejo de los datos y registros de asignación de bienes.</w:t>
      </w:r>
    </w:p>
    <w:p w:rsidR="002164D6" w:rsidRPr="0075290D" w:rsidRDefault="002164D6" w:rsidP="002164D6">
      <w:pPr>
        <w:spacing w:after="0" w:line="260" w:lineRule="exact"/>
        <w:jc w:val="both"/>
        <w:rPr>
          <w:rFonts w:ascii="Calibri" w:hAnsi="Calibri" w:cs="Calibri"/>
          <w:color w:val="7D5E46" w:themeColor="accent5" w:themeShade="80"/>
          <w:lang w:val="es-CR"/>
        </w:rPr>
      </w:pPr>
    </w:p>
    <w:p w:rsidR="00D96B51" w:rsidRPr="0075290D" w:rsidRDefault="00D96B51">
      <w:pPr>
        <w:spacing w:after="160" w:line="259" w:lineRule="auto"/>
        <w:rPr>
          <w:rFonts w:ascii="Calibri" w:eastAsiaTheme="majorEastAsia" w:hAnsi="Calibri" w:cs="Calibri"/>
          <w:b/>
          <w:bCs/>
          <w:color w:val="7D5E46" w:themeColor="accent5" w:themeShade="80"/>
          <w:sz w:val="28"/>
          <w:szCs w:val="28"/>
          <w:lang w:val="es-CR"/>
        </w:rPr>
      </w:pPr>
      <w:bookmarkStart w:id="2" w:name="_Toc535832928"/>
      <w:r w:rsidRPr="0075290D">
        <w:rPr>
          <w:rFonts w:ascii="Calibri" w:hAnsi="Calibri" w:cs="Calibri"/>
          <w:color w:val="7D5E46" w:themeColor="accent5" w:themeShade="80"/>
          <w:lang w:val="es-CR"/>
        </w:rPr>
        <w:br w:type="page"/>
      </w:r>
    </w:p>
    <w:p w:rsidR="002164D6" w:rsidRPr="0075290D" w:rsidRDefault="002164D6" w:rsidP="002164D6">
      <w:pPr>
        <w:pStyle w:val="Ttulo1"/>
        <w:rPr>
          <w:rFonts w:ascii="Calibri" w:hAnsi="Calibri" w:cs="Calibri"/>
          <w:color w:val="7D5E46" w:themeColor="accent5" w:themeShade="80"/>
          <w:lang w:val="es-CR"/>
        </w:rPr>
      </w:pPr>
      <w:r w:rsidRPr="0075290D">
        <w:rPr>
          <w:rFonts w:ascii="Calibri" w:hAnsi="Calibri" w:cs="Calibri"/>
          <w:color w:val="7D5E46" w:themeColor="accent5" w:themeShade="80"/>
          <w:lang w:val="es-CR"/>
        </w:rPr>
        <w:lastRenderedPageBreak/>
        <w:t>C.</w:t>
      </w:r>
      <w:r w:rsidRPr="0075290D">
        <w:rPr>
          <w:rFonts w:ascii="Calibri" w:hAnsi="Calibri" w:cs="Calibri"/>
          <w:color w:val="7D5E46" w:themeColor="accent5" w:themeShade="80"/>
          <w:lang w:val="es-CR"/>
        </w:rPr>
        <w:tab/>
        <w:t>ANÁLISIS</w:t>
      </w:r>
      <w:bookmarkEnd w:id="2"/>
    </w:p>
    <w:p w:rsidR="002164D6" w:rsidRPr="0075290D" w:rsidRDefault="002164D6" w:rsidP="002164D6">
      <w:pPr>
        <w:spacing w:after="0" w:line="260" w:lineRule="exact"/>
        <w:rPr>
          <w:rFonts w:ascii="Calibri" w:hAnsi="Calibri" w:cs="Calibri"/>
          <w:color w:val="7D5E46" w:themeColor="accent5" w:themeShade="80"/>
          <w:sz w:val="32"/>
          <w:szCs w:val="32"/>
          <w:lang w:val="es-CR"/>
        </w:rPr>
      </w:pPr>
      <w:r w:rsidRPr="0075290D">
        <w:rPr>
          <w:rFonts w:ascii="Calibri" w:hAnsi="Calibri" w:cs="Calibri"/>
          <w:color w:val="7D5E46" w:themeColor="accent5" w:themeShade="80"/>
          <w:sz w:val="32"/>
          <w:szCs w:val="32"/>
          <w:lang w:val="es-CR"/>
        </w:rPr>
        <w:t xml:space="preserve"> </w:t>
      </w:r>
    </w:p>
    <w:p w:rsidR="002164D6" w:rsidRPr="0075290D" w:rsidRDefault="002164D6" w:rsidP="002164D6">
      <w:pPr>
        <w:pStyle w:val="Ttulo2"/>
        <w:rPr>
          <w:rFonts w:ascii="Calibri" w:hAnsi="Calibri" w:cs="Calibri"/>
          <w:color w:val="7D5E46" w:themeColor="accent5" w:themeShade="80"/>
          <w:lang w:val="es-CR"/>
        </w:rPr>
      </w:pPr>
      <w:bookmarkStart w:id="3" w:name="_Toc535832929"/>
      <w:r w:rsidRPr="0075290D">
        <w:rPr>
          <w:rFonts w:ascii="Calibri" w:hAnsi="Calibri" w:cs="Calibri"/>
          <w:color w:val="7D5E46" w:themeColor="accent5" w:themeShade="80"/>
          <w:lang w:val="es-CR"/>
        </w:rPr>
        <w:t>Resultados de contratación administrativa</w:t>
      </w:r>
      <w:bookmarkEnd w:id="3"/>
    </w:p>
    <w:p w:rsidR="002164D6" w:rsidRPr="0075290D" w:rsidRDefault="002164D6" w:rsidP="002164D6">
      <w:pPr>
        <w:rPr>
          <w:rFonts w:ascii="Calibri" w:hAnsi="Calibri" w:cs="Calibri"/>
          <w:color w:val="7D5E46" w:themeColor="accent5" w:themeShade="80"/>
          <w:lang w:val="es-CR"/>
        </w:rPr>
      </w:pP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El monto total de trámites de contratación administrativa según las órdenes de </w:t>
      </w:r>
      <w:r w:rsidR="00D96B51" w:rsidRPr="0075290D">
        <w:rPr>
          <w:rFonts w:ascii="Calibri" w:hAnsi="Calibri" w:cs="Calibri"/>
          <w:color w:val="7D5E46" w:themeColor="accent5" w:themeShade="80"/>
          <w:lang w:val="es-CR"/>
        </w:rPr>
        <w:t>pedido</w:t>
      </w:r>
      <w:r w:rsidRPr="0075290D">
        <w:rPr>
          <w:rFonts w:ascii="Calibri" w:hAnsi="Calibri" w:cs="Calibri"/>
          <w:color w:val="7D5E46" w:themeColor="accent5" w:themeShade="80"/>
          <w:lang w:val="es-CR"/>
        </w:rPr>
        <w:t xml:space="preserve"> y contratos generados durante el año </w:t>
      </w:r>
      <w:r w:rsidR="0075290D">
        <w:rPr>
          <w:rFonts w:ascii="Calibri" w:hAnsi="Calibri" w:cs="Calibri"/>
          <w:color w:val="7D5E46" w:themeColor="accent5" w:themeShade="80"/>
          <w:lang w:val="es-CR"/>
        </w:rPr>
        <w:t>2020</w:t>
      </w:r>
      <w:r w:rsidRPr="0075290D">
        <w:rPr>
          <w:rFonts w:ascii="Calibri" w:hAnsi="Calibri" w:cs="Calibri"/>
          <w:color w:val="7D5E46" w:themeColor="accent5" w:themeShade="80"/>
          <w:lang w:val="es-CR"/>
        </w:rPr>
        <w:t xml:space="preserve"> incluidos en el Programa de Adquisiciones asciende a ¢</w:t>
      </w:r>
      <w:r w:rsidR="00BB3C0F">
        <w:rPr>
          <w:rFonts w:ascii="Calibri" w:hAnsi="Calibri" w:cs="Calibri"/>
          <w:color w:val="7D5E46" w:themeColor="accent5" w:themeShade="80"/>
          <w:lang w:val="es-CR"/>
        </w:rPr>
        <w:t>1.432.980.815.85</w:t>
      </w:r>
      <w:r w:rsidRPr="0075290D">
        <w:rPr>
          <w:rFonts w:ascii="Calibri" w:hAnsi="Calibri" w:cs="Calibri"/>
          <w:color w:val="7D5E46" w:themeColor="accent5" w:themeShade="80"/>
          <w:lang w:val="es-CR"/>
        </w:rPr>
        <w:t xml:space="preserve">, mientras que en el </w:t>
      </w:r>
      <w:r w:rsidR="0075290D">
        <w:rPr>
          <w:rFonts w:ascii="Calibri" w:hAnsi="Calibri" w:cs="Calibri"/>
          <w:color w:val="7D5E46" w:themeColor="accent5" w:themeShade="80"/>
          <w:lang w:val="es-CR"/>
        </w:rPr>
        <w:t>2019</w:t>
      </w:r>
      <w:r w:rsidR="00BB3C0F">
        <w:rPr>
          <w:rFonts w:ascii="Calibri" w:hAnsi="Calibri" w:cs="Calibri"/>
          <w:color w:val="7D5E46" w:themeColor="accent5" w:themeShade="80"/>
          <w:lang w:val="es-CR"/>
        </w:rPr>
        <w:t xml:space="preserve"> este monto fue de </w:t>
      </w:r>
      <w:r w:rsidR="00BB3C0F" w:rsidRPr="00BB3C0F">
        <w:rPr>
          <w:rFonts w:ascii="Calibri" w:hAnsi="Calibri" w:cs="Calibri"/>
          <w:color w:val="7D5E46" w:themeColor="accent5" w:themeShade="80"/>
          <w:lang w:val="es-CR"/>
        </w:rPr>
        <w:t>¢405.358.254.77</w:t>
      </w:r>
      <w:r w:rsidR="00D96B51" w:rsidRPr="0075290D">
        <w:rPr>
          <w:rFonts w:ascii="Calibri" w:hAnsi="Calibri" w:cs="Calibri"/>
          <w:color w:val="7D5E46" w:themeColor="accent5" w:themeShade="80"/>
          <w:lang w:val="es-CR"/>
        </w:rPr>
        <w:t>.</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Gráfico N.° 1.  Consumo por clase por Departamento</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Año </w:t>
      </w:r>
      <w:r w:rsidR="0075290D">
        <w:rPr>
          <w:rFonts w:ascii="Calibri" w:hAnsi="Calibri" w:cs="Calibri"/>
          <w:b/>
          <w:color w:val="7D5E46" w:themeColor="accent5" w:themeShade="80"/>
          <w:lang w:val="es-CR"/>
        </w:rPr>
        <w:t>2020</w:t>
      </w:r>
    </w:p>
    <w:p w:rsidR="00BB1515" w:rsidRPr="0075290D" w:rsidRDefault="00BB3C0F" w:rsidP="002164D6">
      <w:pPr>
        <w:jc w:val="center"/>
        <w:rPr>
          <w:rFonts w:ascii="Calibri" w:hAnsi="Calibri" w:cs="Calibri"/>
          <w:b/>
          <w:color w:val="7D5E46" w:themeColor="accent5" w:themeShade="80"/>
          <w:lang w:val="es-CR"/>
        </w:rPr>
      </w:pPr>
      <w:r>
        <w:rPr>
          <w:rFonts w:ascii="Calibri" w:hAnsi="Calibri" w:cs="Calibri"/>
          <w:b/>
          <w:noProof/>
          <w:color w:val="D4C1B2" w:themeColor="accent5"/>
        </w:rPr>
        <w:drawing>
          <wp:inline distT="0" distB="0" distL="0" distR="0">
            <wp:extent cx="5575935" cy="297497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png"/>
                    <pic:cNvPicPr/>
                  </pic:nvPicPr>
                  <pic:blipFill>
                    <a:blip r:embed="rId12">
                      <a:extLst>
                        <a:ext uri="{28A0092B-C50C-407E-A947-70E740481C1C}">
                          <a14:useLocalDpi xmlns:a14="http://schemas.microsoft.com/office/drawing/2010/main" val="0"/>
                        </a:ext>
                      </a:extLst>
                    </a:blip>
                    <a:stretch>
                      <a:fillRect/>
                    </a:stretch>
                  </pic:blipFill>
                  <pic:spPr>
                    <a:xfrm>
                      <a:off x="0" y="0"/>
                      <a:ext cx="5575935" cy="2974975"/>
                    </a:xfrm>
                    <a:prstGeom prst="rect">
                      <a:avLst/>
                    </a:prstGeom>
                  </pic:spPr>
                </pic:pic>
              </a:graphicData>
            </a:graphic>
          </wp:inline>
        </w:drawing>
      </w:r>
    </w:p>
    <w:p w:rsidR="00BB1515" w:rsidRPr="0075290D" w:rsidRDefault="00BB1515" w:rsidP="00BB1515">
      <w:pPr>
        <w:rPr>
          <w:rFonts w:ascii="Calibri" w:hAnsi="Calibri" w:cs="Calibri"/>
          <w:i/>
          <w:color w:val="7D5E46" w:themeColor="accent5" w:themeShade="80"/>
          <w:sz w:val="18"/>
          <w:lang w:val="es-CR"/>
        </w:rPr>
      </w:pPr>
      <w:r w:rsidRPr="0075290D">
        <w:rPr>
          <w:rFonts w:ascii="Calibri" w:hAnsi="Calibri" w:cs="Calibri"/>
          <w:i/>
          <w:color w:val="7D5E46" w:themeColor="accent5" w:themeShade="80"/>
          <w:sz w:val="18"/>
          <w:lang w:val="es-CR"/>
        </w:rPr>
        <w:t xml:space="preserve">Fuente:   MCT, Proveeduría Institucional, </w:t>
      </w:r>
      <w:r w:rsidR="0075290D">
        <w:rPr>
          <w:rFonts w:ascii="Calibri" w:hAnsi="Calibri" w:cs="Calibri"/>
          <w:i/>
          <w:color w:val="7D5E46" w:themeColor="accent5" w:themeShade="80"/>
          <w:sz w:val="18"/>
          <w:lang w:val="es-CR"/>
        </w:rPr>
        <w:t>2020</w:t>
      </w:r>
      <w:r w:rsidRPr="0075290D">
        <w:rPr>
          <w:rFonts w:ascii="Calibri" w:hAnsi="Calibri" w:cs="Calibri"/>
          <w:i/>
          <w:color w:val="7D5E46" w:themeColor="accent5" w:themeShade="80"/>
          <w:sz w:val="18"/>
          <w:lang w:val="es-CR"/>
        </w:rPr>
        <w:t>.</w:t>
      </w: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L</w:t>
      </w:r>
      <w:r w:rsidR="00BB1515" w:rsidRPr="0075290D">
        <w:rPr>
          <w:rFonts w:ascii="Calibri" w:hAnsi="Calibri" w:cs="Calibri"/>
          <w:color w:val="7D5E46" w:themeColor="accent5" w:themeShade="80"/>
          <w:lang w:val="es-CR"/>
        </w:rPr>
        <w:t>as abreviaturas utilizadas en los</w:t>
      </w:r>
      <w:r w:rsidRPr="0075290D">
        <w:rPr>
          <w:rFonts w:ascii="Calibri" w:hAnsi="Calibri" w:cs="Calibri"/>
          <w:color w:val="7D5E46" w:themeColor="accent5" w:themeShade="80"/>
          <w:lang w:val="es-CR"/>
        </w:rPr>
        <w:t xml:space="preserve"> gráfico</w:t>
      </w:r>
      <w:r w:rsidR="00BB1515" w:rsidRPr="0075290D">
        <w:rPr>
          <w:rFonts w:ascii="Calibri" w:hAnsi="Calibri" w:cs="Calibri"/>
          <w:color w:val="7D5E46" w:themeColor="accent5" w:themeShade="80"/>
          <w:lang w:val="es-CR"/>
        </w:rPr>
        <w:t>s</w:t>
      </w:r>
      <w:r w:rsidRPr="0075290D">
        <w:rPr>
          <w:rFonts w:ascii="Calibri" w:hAnsi="Calibri" w:cs="Calibri"/>
          <w:color w:val="7D5E46" w:themeColor="accent5" w:themeShade="80"/>
          <w:lang w:val="es-CR"/>
        </w:rPr>
        <w:t xml:space="preserve"> anterior</w:t>
      </w:r>
      <w:r w:rsidR="00BB1515" w:rsidRPr="0075290D">
        <w:rPr>
          <w:rFonts w:ascii="Calibri" w:hAnsi="Calibri" w:cs="Calibri"/>
          <w:color w:val="7D5E46" w:themeColor="accent5" w:themeShade="80"/>
          <w:lang w:val="es-CR"/>
        </w:rPr>
        <w:t>es corresponden a lo siguiente</w:t>
      </w:r>
      <w:r w:rsidRPr="0075290D">
        <w:rPr>
          <w:rFonts w:ascii="Calibri" w:hAnsi="Calibri" w:cs="Calibri"/>
          <w:color w:val="7D5E46" w:themeColor="accent5" w:themeShade="80"/>
          <w:lang w:val="es-CR"/>
        </w:rPr>
        <w:t>:</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Tabla N.° 1.  Abreviaturas utilizadas en matriz de control de contrataciones</w:t>
      </w:r>
    </w:p>
    <w:tbl>
      <w:tblPr>
        <w:tblStyle w:val="Tablaconcuadrcula"/>
        <w:tblW w:w="0" w:type="auto"/>
        <w:jc w:val="center"/>
        <w:tblLook w:val="04A0" w:firstRow="1" w:lastRow="0" w:firstColumn="1" w:lastColumn="0" w:noHBand="0" w:noVBand="1"/>
      </w:tblPr>
      <w:tblGrid>
        <w:gridCol w:w="2189"/>
        <w:gridCol w:w="2197"/>
        <w:gridCol w:w="2185"/>
        <w:gridCol w:w="2200"/>
      </w:tblGrid>
      <w:tr w:rsidR="0075290D" w:rsidRPr="0075290D" w:rsidTr="001F0857">
        <w:trPr>
          <w:jc w:val="center"/>
        </w:trPr>
        <w:tc>
          <w:tcPr>
            <w:tcW w:w="2189"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CAN:  Congreso Archivístico Nacional</w:t>
            </w:r>
          </w:p>
        </w:tc>
        <w:tc>
          <w:tcPr>
            <w:tcW w:w="2197"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CON:  productos de conservación documental, microfilme y encuadernación</w:t>
            </w:r>
          </w:p>
        </w:tc>
        <w:tc>
          <w:tcPr>
            <w:tcW w:w="2185"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PRO:  Servicios profesionales</w:t>
            </w:r>
          </w:p>
        </w:tc>
        <w:tc>
          <w:tcPr>
            <w:tcW w:w="2200"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TXT:  Textiles</w:t>
            </w:r>
          </w:p>
        </w:tc>
      </w:tr>
      <w:tr w:rsidR="0075290D" w:rsidRPr="0075290D" w:rsidTr="001F0857">
        <w:trPr>
          <w:jc w:val="center"/>
        </w:trPr>
        <w:tc>
          <w:tcPr>
            <w:tcW w:w="2189"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CAP:  Capacitación</w:t>
            </w:r>
          </w:p>
        </w:tc>
        <w:tc>
          <w:tcPr>
            <w:tcW w:w="2197"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EQP:  Equipo y mobiliario</w:t>
            </w:r>
          </w:p>
        </w:tc>
        <w:tc>
          <w:tcPr>
            <w:tcW w:w="2185"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PUB:  Publicaciones</w:t>
            </w:r>
          </w:p>
        </w:tc>
        <w:tc>
          <w:tcPr>
            <w:tcW w:w="2200"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VEH:  vehículos y mantenimiento</w:t>
            </w:r>
          </w:p>
        </w:tc>
      </w:tr>
      <w:tr w:rsidR="0075290D" w:rsidRPr="00D12B41" w:rsidTr="001F0857">
        <w:trPr>
          <w:jc w:val="center"/>
        </w:trPr>
        <w:tc>
          <w:tcPr>
            <w:tcW w:w="2189"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lastRenderedPageBreak/>
              <w:t>CAT:  Servicios de alimentación</w:t>
            </w:r>
          </w:p>
        </w:tc>
        <w:tc>
          <w:tcPr>
            <w:tcW w:w="2197"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GRF:  Servicios de imprenta y litografía</w:t>
            </w:r>
          </w:p>
        </w:tc>
        <w:tc>
          <w:tcPr>
            <w:tcW w:w="2185"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REQ:  reparación de equipo y mobiliario</w:t>
            </w:r>
          </w:p>
        </w:tc>
        <w:tc>
          <w:tcPr>
            <w:tcW w:w="2200"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PAP:  papeles especiales de encuadernación, restauración y seguridad</w:t>
            </w:r>
          </w:p>
        </w:tc>
      </w:tr>
      <w:tr w:rsidR="0075290D" w:rsidRPr="0075290D" w:rsidTr="001F0857">
        <w:trPr>
          <w:jc w:val="center"/>
        </w:trPr>
        <w:tc>
          <w:tcPr>
            <w:tcW w:w="2189"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COM:  Sistemas y licenciamiento</w:t>
            </w:r>
          </w:p>
        </w:tc>
        <w:tc>
          <w:tcPr>
            <w:tcW w:w="2197"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MED:  medicamentos y equipo médico</w:t>
            </w:r>
          </w:p>
        </w:tc>
        <w:tc>
          <w:tcPr>
            <w:tcW w:w="2185"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SUM:  Suministros de oficina</w:t>
            </w:r>
          </w:p>
        </w:tc>
        <w:tc>
          <w:tcPr>
            <w:tcW w:w="2200" w:type="dxa"/>
          </w:tcPr>
          <w:p w:rsidR="002164D6" w:rsidRPr="0075290D" w:rsidRDefault="002164D6" w:rsidP="001F0857">
            <w:pPr>
              <w:jc w:val="both"/>
              <w:rPr>
                <w:rFonts w:ascii="Calibri" w:hAnsi="Calibri" w:cs="Calibri"/>
                <w:color w:val="7D5E46" w:themeColor="accent5" w:themeShade="80"/>
                <w:sz w:val="16"/>
                <w:szCs w:val="16"/>
                <w:lang w:val="es-CR"/>
              </w:rPr>
            </w:pPr>
            <w:r w:rsidRPr="0075290D">
              <w:rPr>
                <w:rFonts w:ascii="Calibri" w:hAnsi="Calibri" w:cs="Calibri"/>
                <w:color w:val="7D5E46" w:themeColor="accent5" w:themeShade="80"/>
                <w:sz w:val="16"/>
                <w:szCs w:val="16"/>
                <w:lang w:val="es-CR"/>
              </w:rPr>
              <w:t>MNT:  Mantenimiento de edificio</w:t>
            </w:r>
          </w:p>
        </w:tc>
      </w:tr>
    </w:tbl>
    <w:p w:rsidR="002164D6" w:rsidRPr="0075290D" w:rsidRDefault="002164D6" w:rsidP="002164D6">
      <w:pPr>
        <w:jc w:val="both"/>
        <w:rPr>
          <w:rFonts w:ascii="Calibri" w:hAnsi="Calibri" w:cs="Calibri"/>
          <w:i/>
          <w:color w:val="7D5E46" w:themeColor="accent5" w:themeShade="80"/>
          <w:sz w:val="18"/>
          <w:szCs w:val="18"/>
          <w:lang w:val="es-CR"/>
        </w:rPr>
      </w:pPr>
      <w:r w:rsidRPr="0075290D">
        <w:rPr>
          <w:rFonts w:ascii="Calibri" w:hAnsi="Calibri" w:cs="Calibri"/>
          <w:i/>
          <w:color w:val="7D5E46" w:themeColor="accent5" w:themeShade="80"/>
          <w:sz w:val="18"/>
          <w:szCs w:val="18"/>
          <w:lang w:val="es-CR"/>
        </w:rPr>
        <w:t xml:space="preserve">Fuente:   Proveeduría Institucional, </w:t>
      </w:r>
      <w:r w:rsidR="0075290D">
        <w:rPr>
          <w:rFonts w:ascii="Calibri" w:hAnsi="Calibri" w:cs="Calibri"/>
          <w:i/>
          <w:color w:val="7D5E46" w:themeColor="accent5" w:themeShade="80"/>
          <w:sz w:val="18"/>
          <w:szCs w:val="18"/>
          <w:lang w:val="es-CR"/>
        </w:rPr>
        <w:t>2020</w:t>
      </w:r>
      <w:r w:rsidRPr="0075290D">
        <w:rPr>
          <w:rFonts w:ascii="Calibri" w:hAnsi="Calibri" w:cs="Calibri"/>
          <w:i/>
          <w:color w:val="7D5E46" w:themeColor="accent5" w:themeShade="80"/>
          <w:sz w:val="18"/>
          <w:szCs w:val="18"/>
          <w:lang w:val="es-CR"/>
        </w:rPr>
        <w:t>.</w:t>
      </w:r>
    </w:p>
    <w:p w:rsidR="00BB3C0F" w:rsidRDefault="00BB3C0F" w:rsidP="002164D6">
      <w:pPr>
        <w:jc w:val="both"/>
        <w:rPr>
          <w:rFonts w:ascii="Calibri" w:hAnsi="Calibri" w:cs="Calibri"/>
          <w:color w:val="7D5E46" w:themeColor="accent5" w:themeShade="80"/>
          <w:lang w:val="es-CR"/>
        </w:rPr>
      </w:pPr>
      <w:r>
        <w:rPr>
          <w:rFonts w:ascii="Calibri" w:hAnsi="Calibri" w:cs="Calibri"/>
          <w:color w:val="7D5E46" w:themeColor="accent5" w:themeShade="80"/>
          <w:lang w:val="es-CR"/>
        </w:rPr>
        <w:t>El g</w:t>
      </w:r>
      <w:r w:rsidR="002164D6" w:rsidRPr="0075290D">
        <w:rPr>
          <w:rFonts w:ascii="Calibri" w:hAnsi="Calibri" w:cs="Calibri"/>
          <w:color w:val="7D5E46" w:themeColor="accent5" w:themeShade="80"/>
          <w:lang w:val="es-CR"/>
        </w:rPr>
        <w:t>ráfic</w:t>
      </w:r>
      <w:r>
        <w:rPr>
          <w:rFonts w:ascii="Calibri" w:hAnsi="Calibri" w:cs="Calibri"/>
          <w:color w:val="7D5E46" w:themeColor="accent5" w:themeShade="80"/>
          <w:lang w:val="es-CR"/>
        </w:rPr>
        <w:t>o N.° 1</w:t>
      </w:r>
      <w:r w:rsidR="00BB1515" w:rsidRPr="0075290D">
        <w:rPr>
          <w:rFonts w:ascii="Calibri" w:hAnsi="Calibri" w:cs="Calibri"/>
          <w:color w:val="7D5E46" w:themeColor="accent5" w:themeShade="80"/>
          <w:lang w:val="es-CR"/>
        </w:rPr>
        <w:t>,</w:t>
      </w:r>
      <w:r w:rsidR="002164D6" w:rsidRPr="0075290D">
        <w:rPr>
          <w:rFonts w:ascii="Calibri" w:hAnsi="Calibri" w:cs="Calibri"/>
          <w:color w:val="7D5E46" w:themeColor="accent5" w:themeShade="80"/>
          <w:lang w:val="es-CR"/>
        </w:rPr>
        <w:t xml:space="preserve"> muestra que la mayor cantidad de Solicitudes de Bienes y Servicios generada en la Institución para </w:t>
      </w:r>
      <w:r w:rsidR="00BB1515" w:rsidRPr="0075290D">
        <w:rPr>
          <w:rFonts w:ascii="Calibri" w:hAnsi="Calibri" w:cs="Calibri"/>
          <w:color w:val="7D5E46" w:themeColor="accent5" w:themeShade="80"/>
          <w:lang w:val="es-CR"/>
        </w:rPr>
        <w:t xml:space="preserve">el </w:t>
      </w:r>
      <w:r>
        <w:rPr>
          <w:rFonts w:ascii="Calibri" w:hAnsi="Calibri" w:cs="Calibri"/>
          <w:color w:val="7D5E46" w:themeColor="accent5" w:themeShade="80"/>
          <w:lang w:val="es-CR"/>
        </w:rPr>
        <w:t xml:space="preserve">año </w:t>
      </w:r>
      <w:r w:rsidR="0075290D">
        <w:rPr>
          <w:rFonts w:ascii="Calibri" w:hAnsi="Calibri" w:cs="Calibri"/>
          <w:color w:val="7D5E46" w:themeColor="accent5" w:themeShade="80"/>
          <w:lang w:val="es-CR"/>
        </w:rPr>
        <w:t>2020</w:t>
      </w:r>
      <w:r w:rsidR="00BB1515" w:rsidRPr="0075290D">
        <w:rPr>
          <w:rFonts w:ascii="Calibri" w:hAnsi="Calibri" w:cs="Calibri"/>
          <w:color w:val="7D5E46" w:themeColor="accent5" w:themeShade="80"/>
          <w:lang w:val="es-CR"/>
        </w:rPr>
        <w:t xml:space="preserve">, </w:t>
      </w:r>
      <w:r>
        <w:rPr>
          <w:rFonts w:ascii="Calibri" w:hAnsi="Calibri" w:cs="Calibri"/>
          <w:color w:val="7D5E46" w:themeColor="accent5" w:themeShade="80"/>
          <w:lang w:val="es-CR"/>
        </w:rPr>
        <w:t>fue</w:t>
      </w:r>
      <w:r w:rsidR="00BB1515" w:rsidRPr="0075290D">
        <w:rPr>
          <w:rFonts w:ascii="Calibri" w:hAnsi="Calibri" w:cs="Calibri"/>
          <w:color w:val="7D5E46" w:themeColor="accent5" w:themeShade="80"/>
          <w:lang w:val="es-CR"/>
        </w:rPr>
        <w:t xml:space="preserve"> </w:t>
      </w:r>
      <w:r>
        <w:rPr>
          <w:rFonts w:ascii="Calibri" w:hAnsi="Calibri" w:cs="Calibri"/>
          <w:color w:val="7D5E46" w:themeColor="accent5" w:themeShade="80"/>
          <w:lang w:val="es-CR"/>
        </w:rPr>
        <w:t xml:space="preserve">la </w:t>
      </w:r>
      <w:r w:rsidR="00BB1515" w:rsidRPr="0075290D">
        <w:rPr>
          <w:rFonts w:ascii="Calibri" w:hAnsi="Calibri" w:cs="Calibri"/>
          <w:color w:val="7D5E46" w:themeColor="accent5" w:themeShade="80"/>
          <w:lang w:val="es-CR"/>
        </w:rPr>
        <w:t xml:space="preserve">compra </w:t>
      </w:r>
      <w:r>
        <w:rPr>
          <w:rFonts w:ascii="Calibri" w:hAnsi="Calibri" w:cs="Calibri"/>
          <w:color w:val="7D5E46" w:themeColor="accent5" w:themeShade="80"/>
          <w:lang w:val="es-CR"/>
        </w:rPr>
        <w:t xml:space="preserve">de equipo y mobiliario, seguido por </w:t>
      </w:r>
      <w:r w:rsidR="002164D6" w:rsidRPr="0075290D">
        <w:rPr>
          <w:rFonts w:ascii="Calibri" w:hAnsi="Calibri" w:cs="Calibri"/>
          <w:color w:val="7D5E46" w:themeColor="accent5" w:themeShade="80"/>
          <w:lang w:val="es-CR"/>
        </w:rPr>
        <w:t>materiales y suministros de oficina</w:t>
      </w:r>
      <w:r>
        <w:rPr>
          <w:rFonts w:ascii="Calibri" w:hAnsi="Calibri" w:cs="Calibri"/>
          <w:color w:val="7D5E46" w:themeColor="accent5" w:themeShade="80"/>
          <w:lang w:val="es-CR"/>
        </w:rPr>
        <w:t xml:space="preserve"> y bienes de uso del Departamento de Tecnologías de Información licenciamientos y renovación de sistemas.</w:t>
      </w:r>
    </w:p>
    <w:p w:rsidR="002164D6" w:rsidRPr="0075290D" w:rsidRDefault="00D12B41" w:rsidP="002164D6">
      <w:pPr>
        <w:jc w:val="center"/>
        <w:rPr>
          <w:rFonts w:ascii="Calibri" w:hAnsi="Calibri" w:cs="Calibri"/>
          <w:b/>
          <w:color w:val="7D5E46" w:themeColor="accent5" w:themeShade="80"/>
          <w:lang w:val="es-CR"/>
        </w:rPr>
      </w:pPr>
      <w:r>
        <w:rPr>
          <w:rFonts w:ascii="Calibri" w:hAnsi="Calibri" w:cs="Calibri"/>
          <w:b/>
          <w:color w:val="7D5E46" w:themeColor="accent5" w:themeShade="80"/>
          <w:lang w:val="es-CR"/>
        </w:rPr>
        <w:t>Gráfico N.° 2</w:t>
      </w:r>
      <w:r w:rsidR="002164D6" w:rsidRPr="0075290D">
        <w:rPr>
          <w:rFonts w:ascii="Calibri" w:hAnsi="Calibri" w:cs="Calibri"/>
          <w:b/>
          <w:color w:val="7D5E46" w:themeColor="accent5" w:themeShade="80"/>
          <w:lang w:val="es-CR"/>
        </w:rPr>
        <w:t>.  Consumo presupuesto por Departamento</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(en millones de colones)</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Año </w:t>
      </w:r>
      <w:r w:rsidR="0075290D">
        <w:rPr>
          <w:rFonts w:ascii="Calibri" w:hAnsi="Calibri" w:cs="Calibri"/>
          <w:b/>
          <w:color w:val="7D5E46" w:themeColor="accent5" w:themeShade="80"/>
          <w:lang w:val="es-CR"/>
        </w:rPr>
        <w:t>2020</w:t>
      </w:r>
    </w:p>
    <w:p w:rsidR="002164D6" w:rsidRPr="0075290D" w:rsidRDefault="00BB3C0F" w:rsidP="002164D6">
      <w:pPr>
        <w:jc w:val="center"/>
        <w:rPr>
          <w:rFonts w:ascii="Calibri" w:hAnsi="Calibri" w:cs="Calibri"/>
          <w:color w:val="7D5E46" w:themeColor="accent5" w:themeShade="80"/>
          <w:lang w:val="es-CR"/>
        </w:rPr>
      </w:pPr>
      <w:r>
        <w:rPr>
          <w:rFonts w:ascii="Calibri" w:hAnsi="Calibri" w:cs="Calibri"/>
          <w:noProof/>
          <w:color w:val="D4C1B2" w:themeColor="accent5"/>
        </w:rPr>
        <w:drawing>
          <wp:inline distT="0" distB="0" distL="0" distR="0">
            <wp:extent cx="5105400" cy="2133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rt (1).png"/>
                    <pic:cNvPicPr/>
                  </pic:nvPicPr>
                  <pic:blipFill>
                    <a:blip r:embed="rId13">
                      <a:extLst>
                        <a:ext uri="{28A0092B-C50C-407E-A947-70E740481C1C}">
                          <a14:useLocalDpi xmlns:a14="http://schemas.microsoft.com/office/drawing/2010/main" val="0"/>
                        </a:ext>
                      </a:extLst>
                    </a:blip>
                    <a:stretch>
                      <a:fillRect/>
                    </a:stretch>
                  </pic:blipFill>
                  <pic:spPr>
                    <a:xfrm>
                      <a:off x="0" y="0"/>
                      <a:ext cx="5105400" cy="2133600"/>
                    </a:xfrm>
                    <a:prstGeom prst="rect">
                      <a:avLst/>
                    </a:prstGeom>
                  </pic:spPr>
                </pic:pic>
              </a:graphicData>
            </a:graphic>
          </wp:inline>
        </w:drawing>
      </w:r>
    </w:p>
    <w:p w:rsidR="002164D6" w:rsidRPr="0075290D" w:rsidRDefault="002164D6" w:rsidP="002164D6">
      <w:pPr>
        <w:jc w:val="both"/>
        <w:rPr>
          <w:rFonts w:ascii="Calibri" w:hAnsi="Calibri" w:cs="Calibri"/>
          <w:i/>
          <w:color w:val="7D5E46" w:themeColor="accent5" w:themeShade="80"/>
          <w:sz w:val="18"/>
          <w:szCs w:val="18"/>
          <w:lang w:val="es-CR"/>
        </w:rPr>
      </w:pPr>
      <w:r w:rsidRPr="0075290D">
        <w:rPr>
          <w:rFonts w:ascii="Calibri" w:hAnsi="Calibri" w:cs="Calibri"/>
          <w:i/>
          <w:color w:val="7D5E46" w:themeColor="accent5" w:themeShade="80"/>
          <w:sz w:val="18"/>
          <w:szCs w:val="18"/>
          <w:lang w:val="es-CR"/>
        </w:rPr>
        <w:t xml:space="preserve">Fuente:  Proveeduría Institucional, </w:t>
      </w:r>
      <w:r w:rsidR="0075290D">
        <w:rPr>
          <w:rFonts w:ascii="Calibri" w:hAnsi="Calibri" w:cs="Calibri"/>
          <w:i/>
          <w:color w:val="7D5E46" w:themeColor="accent5" w:themeShade="80"/>
          <w:sz w:val="18"/>
          <w:szCs w:val="18"/>
          <w:lang w:val="es-CR"/>
        </w:rPr>
        <w:t>2020</w:t>
      </w:r>
      <w:r w:rsidRPr="0075290D">
        <w:rPr>
          <w:rFonts w:ascii="Calibri" w:hAnsi="Calibri" w:cs="Calibri"/>
          <w:i/>
          <w:color w:val="7D5E46" w:themeColor="accent5" w:themeShade="80"/>
          <w:sz w:val="18"/>
          <w:szCs w:val="18"/>
          <w:lang w:val="es-CR"/>
        </w:rPr>
        <w:t>.</w:t>
      </w:r>
    </w:p>
    <w:p w:rsidR="000671FE"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El gráfico anterior muestra </w:t>
      </w:r>
      <w:r w:rsidR="00D12B41">
        <w:rPr>
          <w:rFonts w:ascii="Calibri" w:hAnsi="Calibri" w:cs="Calibri"/>
          <w:color w:val="7D5E46" w:themeColor="accent5" w:themeShade="80"/>
          <w:lang w:val="es-CR"/>
        </w:rPr>
        <w:t>un alto consumo por parte del Departamento Archivo Notarial,</w:t>
      </w:r>
      <w:r w:rsidRPr="0075290D">
        <w:rPr>
          <w:rFonts w:ascii="Calibri" w:hAnsi="Calibri" w:cs="Calibri"/>
          <w:color w:val="7D5E46" w:themeColor="accent5" w:themeShade="80"/>
          <w:lang w:val="es-CR"/>
        </w:rPr>
        <w:t xml:space="preserve"> por efecto de la</w:t>
      </w:r>
      <w:r w:rsidR="001F0857" w:rsidRPr="0075290D">
        <w:rPr>
          <w:rFonts w:ascii="Calibri" w:hAnsi="Calibri" w:cs="Calibri"/>
          <w:color w:val="7D5E46" w:themeColor="accent5" w:themeShade="80"/>
          <w:lang w:val="es-CR"/>
        </w:rPr>
        <w:t xml:space="preserve"> licitación</w:t>
      </w:r>
      <w:r w:rsidRPr="0075290D">
        <w:rPr>
          <w:rFonts w:ascii="Calibri" w:hAnsi="Calibri" w:cs="Calibri"/>
          <w:color w:val="7D5E46" w:themeColor="accent5" w:themeShade="80"/>
          <w:lang w:val="es-CR"/>
        </w:rPr>
        <w:t xml:space="preserve"> </w:t>
      </w:r>
      <w:r w:rsidR="001F0857" w:rsidRPr="0075290D">
        <w:rPr>
          <w:rFonts w:ascii="Calibri" w:hAnsi="Calibri" w:cs="Calibri"/>
          <w:color w:val="7D5E46" w:themeColor="accent5" w:themeShade="80"/>
          <w:lang w:val="es-CR"/>
        </w:rPr>
        <w:t>para</w:t>
      </w:r>
      <w:r w:rsidRPr="0075290D">
        <w:rPr>
          <w:rFonts w:ascii="Calibri" w:hAnsi="Calibri" w:cs="Calibri"/>
          <w:color w:val="7D5E46" w:themeColor="accent5" w:themeShade="80"/>
          <w:lang w:val="es-CR"/>
        </w:rPr>
        <w:t xml:space="preserve"> </w:t>
      </w:r>
      <w:r w:rsidR="001F0857" w:rsidRPr="0075290D">
        <w:rPr>
          <w:rFonts w:ascii="Calibri" w:hAnsi="Calibri" w:cs="Calibri"/>
          <w:color w:val="7D5E46" w:themeColor="accent5" w:themeShade="80"/>
          <w:lang w:val="es-CR"/>
        </w:rPr>
        <w:t xml:space="preserve">compra de </w:t>
      </w:r>
      <w:r w:rsidR="00D12B41">
        <w:rPr>
          <w:rFonts w:ascii="Calibri" w:hAnsi="Calibri" w:cs="Calibri"/>
          <w:color w:val="7D5E46" w:themeColor="accent5" w:themeShade="80"/>
          <w:lang w:val="es-CR"/>
        </w:rPr>
        <w:t>estantería móvil,</w:t>
      </w:r>
      <w:r w:rsidR="005069F9">
        <w:rPr>
          <w:rFonts w:ascii="Calibri" w:hAnsi="Calibri" w:cs="Calibri"/>
          <w:color w:val="7D5E46" w:themeColor="accent5" w:themeShade="80"/>
          <w:lang w:val="es-CR"/>
        </w:rPr>
        <w:t xml:space="preserve"> así como las licitaciones de digitalización de tomos y entrega de índices notariales, en segundo </w:t>
      </w:r>
      <w:r w:rsidR="00C75FD5">
        <w:rPr>
          <w:rFonts w:ascii="Calibri" w:hAnsi="Calibri" w:cs="Calibri"/>
          <w:color w:val="7D5E46" w:themeColor="accent5" w:themeShade="80"/>
          <w:lang w:val="es-CR"/>
        </w:rPr>
        <w:t>lugar,</w:t>
      </w:r>
      <w:r w:rsidR="005069F9">
        <w:rPr>
          <w:rFonts w:ascii="Calibri" w:hAnsi="Calibri" w:cs="Calibri"/>
          <w:color w:val="7D5E46" w:themeColor="accent5" w:themeShade="80"/>
          <w:lang w:val="es-CR"/>
        </w:rPr>
        <w:t xml:space="preserve"> el Departamento Administrativo Financiero por la continuidad en los contratos de mantenimiento de equipos, limpieza y seguridad y en tercer lugar el Departamento de Tecnologías de Información con la compra de equipos de cómputo</w:t>
      </w:r>
      <w:r w:rsidR="001F0857" w:rsidRPr="0075290D">
        <w:rPr>
          <w:rFonts w:ascii="Calibri" w:hAnsi="Calibri" w:cs="Calibri"/>
          <w:color w:val="7D5E46" w:themeColor="accent5" w:themeShade="80"/>
          <w:lang w:val="es-CR"/>
        </w:rPr>
        <w:t xml:space="preserve">.  </w:t>
      </w:r>
    </w:p>
    <w:p w:rsidR="005069F9" w:rsidRDefault="005069F9" w:rsidP="002164D6">
      <w:pPr>
        <w:jc w:val="both"/>
        <w:rPr>
          <w:rFonts w:ascii="Calibri" w:hAnsi="Calibri" w:cs="Calibri"/>
          <w:color w:val="7D5E46" w:themeColor="accent5" w:themeShade="80"/>
          <w:lang w:val="es-CR"/>
        </w:rPr>
      </w:pPr>
    </w:p>
    <w:p w:rsidR="005069F9" w:rsidRDefault="005069F9" w:rsidP="002164D6">
      <w:pPr>
        <w:jc w:val="both"/>
        <w:rPr>
          <w:rFonts w:ascii="Calibri" w:hAnsi="Calibri" w:cs="Calibri"/>
          <w:color w:val="7D5E46" w:themeColor="accent5" w:themeShade="80"/>
          <w:lang w:val="es-CR"/>
        </w:rPr>
      </w:pPr>
    </w:p>
    <w:p w:rsidR="005069F9" w:rsidRPr="0075290D" w:rsidRDefault="005069F9" w:rsidP="002164D6">
      <w:pPr>
        <w:jc w:val="both"/>
        <w:rPr>
          <w:rFonts w:ascii="Calibri" w:hAnsi="Calibri" w:cs="Calibri"/>
          <w:color w:val="7D5E46" w:themeColor="accent5" w:themeShade="80"/>
          <w:lang w:val="es-CR"/>
        </w:rPr>
      </w:pPr>
    </w:p>
    <w:p w:rsidR="00E5472F" w:rsidRPr="0075290D" w:rsidRDefault="00E5472F" w:rsidP="00E5472F">
      <w:pPr>
        <w:jc w:val="center"/>
        <w:rPr>
          <w:color w:val="7D5E46" w:themeColor="accent5" w:themeShade="80"/>
          <w:lang w:val="es-ES"/>
        </w:rPr>
      </w:pPr>
      <w:r w:rsidRPr="0075290D">
        <w:rPr>
          <w:rFonts w:ascii="Calibri" w:hAnsi="Calibri" w:cs="Calibri"/>
          <w:b/>
          <w:color w:val="7D5E46" w:themeColor="accent5" w:themeShade="80"/>
          <w:lang w:val="es-CR"/>
        </w:rPr>
        <w:t xml:space="preserve">Tabla N.° </w:t>
      </w:r>
      <w:r w:rsidR="00D12B41">
        <w:rPr>
          <w:rFonts w:ascii="Calibri" w:hAnsi="Calibri" w:cs="Calibri"/>
          <w:b/>
          <w:color w:val="7D5E46" w:themeColor="accent5" w:themeShade="80"/>
          <w:lang w:val="es-CR"/>
        </w:rPr>
        <w:t>2</w:t>
      </w:r>
      <w:r w:rsidRPr="0075290D">
        <w:rPr>
          <w:rFonts w:ascii="Calibri" w:hAnsi="Calibri" w:cs="Calibri"/>
          <w:b/>
          <w:color w:val="7D5E46" w:themeColor="accent5" w:themeShade="80"/>
          <w:lang w:val="es-CR"/>
        </w:rPr>
        <w:t xml:space="preserve">.  Contratos de mayor cuantía año </w:t>
      </w:r>
      <w:r w:rsidR="0075290D">
        <w:rPr>
          <w:rFonts w:ascii="Calibri" w:hAnsi="Calibri" w:cs="Calibri"/>
          <w:b/>
          <w:color w:val="7D5E46" w:themeColor="accent5" w:themeShade="80"/>
          <w:lang w:val="es-CR"/>
        </w:rPr>
        <w:t>2020</w:t>
      </w:r>
    </w:p>
    <w:p w:rsidR="001F0857" w:rsidRPr="0075290D" w:rsidRDefault="001F0857" w:rsidP="00E5472F">
      <w:pPr>
        <w:jc w:val="both"/>
        <w:rPr>
          <w:rFonts w:asciiTheme="minorHAnsi" w:eastAsiaTheme="minorHAnsi" w:hAnsiTheme="minorHAnsi"/>
          <w:color w:val="7D5E46" w:themeColor="accent5" w:themeShade="80"/>
          <w:lang w:val="es-ES"/>
        </w:rPr>
      </w:pPr>
      <w:r w:rsidRPr="0075290D">
        <w:rPr>
          <w:rFonts w:ascii="Calibri" w:hAnsi="Calibri" w:cs="Calibri"/>
          <w:color w:val="7D5E46" w:themeColor="accent5" w:themeShade="80"/>
          <w:lang w:val="es-CR"/>
        </w:rPr>
        <w:fldChar w:fldCharType="begin"/>
      </w:r>
      <w:r w:rsidRPr="0075290D">
        <w:rPr>
          <w:rFonts w:ascii="Calibri" w:hAnsi="Calibri" w:cs="Calibri"/>
          <w:color w:val="7D5E46" w:themeColor="accent5" w:themeShade="80"/>
          <w:lang w:val="es-CR"/>
        </w:rPr>
        <w:instrText xml:space="preserve"> LINK Excel.Sheet.12 "Libro1" "Hoja1!F5C1:F10C11" \a \f 5 \h  \* MERGEFORMAT </w:instrText>
      </w:r>
      <w:r w:rsidRPr="0075290D">
        <w:rPr>
          <w:rFonts w:ascii="Calibri" w:hAnsi="Calibri" w:cs="Calibri"/>
          <w:color w:val="7D5E46" w:themeColor="accent5" w:themeShade="80"/>
          <w:lang w:val="es-CR"/>
        </w:rPr>
        <w:fldChar w:fldCharType="separate"/>
      </w:r>
    </w:p>
    <w:tbl>
      <w:tblPr>
        <w:tblStyle w:val="Tablaconcuadrcula"/>
        <w:tblW w:w="9634" w:type="dxa"/>
        <w:tblLook w:val="04A0" w:firstRow="1" w:lastRow="0" w:firstColumn="1" w:lastColumn="0" w:noHBand="0" w:noVBand="1"/>
      </w:tblPr>
      <w:tblGrid>
        <w:gridCol w:w="837"/>
        <w:gridCol w:w="1993"/>
        <w:gridCol w:w="1475"/>
        <w:gridCol w:w="1417"/>
        <w:gridCol w:w="3912"/>
      </w:tblGrid>
      <w:tr w:rsidR="0075290D" w:rsidRPr="0075290D" w:rsidTr="00E5472F">
        <w:trPr>
          <w:trHeight w:val="630"/>
        </w:trPr>
        <w:tc>
          <w:tcPr>
            <w:tcW w:w="837" w:type="dxa"/>
            <w:hideMark/>
          </w:tcPr>
          <w:p w:rsidR="00E5472F" w:rsidRPr="0075290D" w:rsidRDefault="00E5472F" w:rsidP="00E5472F">
            <w:pPr>
              <w:jc w:val="center"/>
              <w:rPr>
                <w:rFonts w:asciiTheme="minorHAnsi" w:hAnsiTheme="minorHAnsi" w:cstheme="minorHAnsi"/>
                <w:b/>
                <w:bCs/>
                <w:color w:val="7D5E46" w:themeColor="accent5" w:themeShade="80"/>
                <w:sz w:val="18"/>
                <w:szCs w:val="18"/>
              </w:rPr>
            </w:pPr>
            <w:proofErr w:type="spellStart"/>
            <w:r w:rsidRPr="0075290D">
              <w:rPr>
                <w:rFonts w:asciiTheme="minorHAnsi" w:hAnsiTheme="minorHAnsi" w:cstheme="minorHAnsi"/>
                <w:b/>
                <w:bCs/>
                <w:color w:val="7D5E46" w:themeColor="accent5" w:themeShade="80"/>
                <w:sz w:val="18"/>
                <w:szCs w:val="18"/>
              </w:rPr>
              <w:t>Depto</w:t>
            </w:r>
            <w:proofErr w:type="spellEnd"/>
            <w:r w:rsidRPr="0075290D">
              <w:rPr>
                <w:rFonts w:asciiTheme="minorHAnsi" w:hAnsiTheme="minorHAnsi" w:cstheme="minorHAnsi"/>
                <w:b/>
                <w:bCs/>
                <w:color w:val="7D5E46" w:themeColor="accent5" w:themeShade="80"/>
                <w:sz w:val="18"/>
                <w:szCs w:val="18"/>
              </w:rPr>
              <w:t>.</w:t>
            </w:r>
          </w:p>
        </w:tc>
        <w:tc>
          <w:tcPr>
            <w:tcW w:w="1993" w:type="dxa"/>
            <w:hideMark/>
          </w:tcPr>
          <w:p w:rsidR="00E5472F" w:rsidRPr="0075290D" w:rsidRDefault="00E5472F" w:rsidP="00E5472F">
            <w:pPr>
              <w:jc w:val="center"/>
              <w:rPr>
                <w:rFonts w:asciiTheme="minorHAnsi" w:hAnsiTheme="minorHAnsi" w:cstheme="minorHAnsi"/>
                <w:b/>
                <w:bCs/>
                <w:color w:val="7D5E46" w:themeColor="accent5" w:themeShade="80"/>
                <w:sz w:val="18"/>
                <w:szCs w:val="18"/>
              </w:rPr>
            </w:pPr>
            <w:proofErr w:type="spellStart"/>
            <w:r w:rsidRPr="0075290D">
              <w:rPr>
                <w:rFonts w:asciiTheme="minorHAnsi" w:hAnsiTheme="minorHAnsi" w:cstheme="minorHAnsi"/>
                <w:b/>
                <w:bCs/>
                <w:color w:val="7D5E46" w:themeColor="accent5" w:themeShade="80"/>
                <w:sz w:val="18"/>
                <w:szCs w:val="18"/>
              </w:rPr>
              <w:t>Descripción</w:t>
            </w:r>
            <w:proofErr w:type="spellEnd"/>
          </w:p>
        </w:tc>
        <w:tc>
          <w:tcPr>
            <w:tcW w:w="1475" w:type="dxa"/>
            <w:hideMark/>
          </w:tcPr>
          <w:p w:rsidR="00E5472F" w:rsidRPr="0075290D" w:rsidRDefault="00E5472F" w:rsidP="00E5472F">
            <w:pPr>
              <w:jc w:val="center"/>
              <w:rPr>
                <w:rFonts w:asciiTheme="minorHAnsi" w:hAnsiTheme="minorHAnsi" w:cstheme="minorHAnsi"/>
                <w:b/>
                <w:bCs/>
                <w:color w:val="7D5E46" w:themeColor="accent5" w:themeShade="80"/>
                <w:sz w:val="18"/>
                <w:szCs w:val="18"/>
              </w:rPr>
            </w:pPr>
            <w:r w:rsidRPr="0075290D">
              <w:rPr>
                <w:rFonts w:asciiTheme="minorHAnsi" w:hAnsiTheme="minorHAnsi" w:cstheme="minorHAnsi"/>
                <w:b/>
                <w:bCs/>
                <w:color w:val="7D5E46" w:themeColor="accent5" w:themeShade="80"/>
                <w:sz w:val="18"/>
                <w:szCs w:val="18"/>
              </w:rPr>
              <w:t>CONTRATISTA</w:t>
            </w:r>
          </w:p>
        </w:tc>
        <w:tc>
          <w:tcPr>
            <w:tcW w:w="1417" w:type="dxa"/>
            <w:hideMark/>
          </w:tcPr>
          <w:p w:rsidR="00E5472F" w:rsidRPr="0075290D" w:rsidRDefault="00E5472F" w:rsidP="00E5472F">
            <w:pPr>
              <w:jc w:val="center"/>
              <w:rPr>
                <w:rFonts w:asciiTheme="minorHAnsi" w:hAnsiTheme="minorHAnsi" w:cstheme="minorHAnsi"/>
                <w:b/>
                <w:bCs/>
                <w:color w:val="7D5E46" w:themeColor="accent5" w:themeShade="80"/>
                <w:sz w:val="18"/>
                <w:szCs w:val="18"/>
              </w:rPr>
            </w:pPr>
            <w:r w:rsidRPr="0075290D">
              <w:rPr>
                <w:rFonts w:asciiTheme="minorHAnsi" w:hAnsiTheme="minorHAnsi" w:cstheme="minorHAnsi"/>
                <w:b/>
                <w:bCs/>
                <w:color w:val="7D5E46" w:themeColor="accent5" w:themeShade="80"/>
                <w:sz w:val="18"/>
                <w:szCs w:val="18"/>
              </w:rPr>
              <w:t xml:space="preserve">Monto </w:t>
            </w:r>
            <w:proofErr w:type="spellStart"/>
            <w:r w:rsidRPr="0075290D">
              <w:rPr>
                <w:rFonts w:asciiTheme="minorHAnsi" w:hAnsiTheme="minorHAnsi" w:cstheme="minorHAnsi"/>
                <w:b/>
                <w:bCs/>
                <w:color w:val="7D5E46" w:themeColor="accent5" w:themeShade="80"/>
                <w:sz w:val="18"/>
                <w:szCs w:val="18"/>
              </w:rPr>
              <w:t>adjudicado</w:t>
            </w:r>
            <w:proofErr w:type="spellEnd"/>
          </w:p>
        </w:tc>
        <w:tc>
          <w:tcPr>
            <w:tcW w:w="3912" w:type="dxa"/>
            <w:hideMark/>
          </w:tcPr>
          <w:p w:rsidR="00E5472F" w:rsidRPr="0075290D" w:rsidRDefault="00E5472F" w:rsidP="00E5472F">
            <w:pPr>
              <w:jc w:val="center"/>
              <w:rPr>
                <w:rFonts w:asciiTheme="minorHAnsi" w:hAnsiTheme="minorHAnsi" w:cstheme="minorHAnsi"/>
                <w:b/>
                <w:bCs/>
                <w:color w:val="7D5E46" w:themeColor="accent5" w:themeShade="80"/>
                <w:sz w:val="18"/>
                <w:szCs w:val="18"/>
              </w:rPr>
            </w:pPr>
            <w:proofErr w:type="spellStart"/>
            <w:r w:rsidRPr="0075290D">
              <w:rPr>
                <w:rFonts w:asciiTheme="minorHAnsi" w:hAnsiTheme="minorHAnsi" w:cstheme="minorHAnsi"/>
                <w:b/>
                <w:bCs/>
                <w:color w:val="7D5E46" w:themeColor="accent5" w:themeShade="80"/>
                <w:sz w:val="18"/>
                <w:szCs w:val="18"/>
              </w:rPr>
              <w:t>Justificación</w:t>
            </w:r>
            <w:proofErr w:type="spellEnd"/>
          </w:p>
        </w:tc>
      </w:tr>
      <w:tr w:rsidR="0075290D" w:rsidRPr="00D12B41" w:rsidTr="00E5472F">
        <w:trPr>
          <w:trHeight w:val="900"/>
        </w:trPr>
        <w:tc>
          <w:tcPr>
            <w:tcW w:w="837" w:type="dxa"/>
            <w:hideMark/>
          </w:tcPr>
          <w:p w:rsidR="00E5472F" w:rsidRPr="0075290D" w:rsidRDefault="005069F9" w:rsidP="001F0857">
            <w:pPr>
              <w:jc w:val="both"/>
              <w:rPr>
                <w:rFonts w:asciiTheme="minorHAnsi" w:hAnsiTheme="minorHAnsi" w:cstheme="minorHAnsi"/>
                <w:color w:val="7D5E46" w:themeColor="accent5" w:themeShade="80"/>
                <w:sz w:val="18"/>
                <w:szCs w:val="18"/>
              </w:rPr>
            </w:pPr>
            <w:r>
              <w:rPr>
                <w:rFonts w:asciiTheme="minorHAnsi" w:hAnsiTheme="minorHAnsi" w:cstheme="minorHAnsi"/>
                <w:color w:val="7D5E46" w:themeColor="accent5" w:themeShade="80"/>
                <w:sz w:val="18"/>
                <w:szCs w:val="18"/>
              </w:rPr>
              <w:t>DAN</w:t>
            </w:r>
          </w:p>
        </w:tc>
        <w:tc>
          <w:tcPr>
            <w:tcW w:w="1993" w:type="dxa"/>
            <w:shd w:val="clear" w:color="auto" w:fill="auto"/>
            <w:hideMark/>
          </w:tcPr>
          <w:p w:rsidR="00E5472F" w:rsidRPr="0075290D" w:rsidRDefault="005069F9" w:rsidP="001F0857">
            <w:pPr>
              <w:jc w:val="both"/>
              <w:rPr>
                <w:rFonts w:asciiTheme="minorHAnsi" w:hAnsiTheme="minorHAnsi" w:cstheme="minorHAnsi"/>
                <w:color w:val="7D5E46" w:themeColor="accent5" w:themeShade="80"/>
                <w:sz w:val="18"/>
                <w:szCs w:val="18"/>
                <w:lang w:val="es-ES"/>
              </w:rPr>
            </w:pPr>
            <w:r w:rsidRPr="005069F9">
              <w:rPr>
                <w:rFonts w:asciiTheme="minorHAnsi" w:hAnsiTheme="minorHAnsi" w:cstheme="minorHAnsi"/>
                <w:color w:val="7D5E46" w:themeColor="accent5" w:themeShade="80"/>
                <w:sz w:val="18"/>
                <w:szCs w:val="18"/>
                <w:lang w:val="es-ES"/>
              </w:rPr>
              <w:t>Administración, comercialización y servicio al cliente del sistema de información de entrega de índices notariales, a través de Internet para el Departamento Archivo Notarial del Archivo Nacional</w:t>
            </w:r>
          </w:p>
        </w:tc>
        <w:tc>
          <w:tcPr>
            <w:tcW w:w="1475" w:type="dxa"/>
            <w:hideMark/>
          </w:tcPr>
          <w:p w:rsidR="00E5472F" w:rsidRPr="0075290D" w:rsidRDefault="005069F9" w:rsidP="001F0857">
            <w:pPr>
              <w:jc w:val="both"/>
              <w:rPr>
                <w:rFonts w:asciiTheme="minorHAnsi" w:hAnsiTheme="minorHAnsi" w:cstheme="minorHAnsi"/>
                <w:color w:val="7D5E46" w:themeColor="accent5" w:themeShade="80"/>
                <w:sz w:val="18"/>
                <w:szCs w:val="18"/>
                <w:lang w:val="es-ES"/>
              </w:rPr>
            </w:pPr>
            <w:r>
              <w:rPr>
                <w:rFonts w:asciiTheme="minorHAnsi" w:hAnsiTheme="minorHAnsi" w:cstheme="minorHAnsi"/>
                <w:color w:val="7D5E46" w:themeColor="accent5" w:themeShade="80"/>
                <w:sz w:val="18"/>
                <w:szCs w:val="18"/>
                <w:lang w:val="es-ES"/>
              </w:rPr>
              <w:t>Sistemas Maestros de Información S. A</w:t>
            </w:r>
          </w:p>
        </w:tc>
        <w:tc>
          <w:tcPr>
            <w:tcW w:w="1417" w:type="dxa"/>
            <w:hideMark/>
          </w:tcPr>
          <w:p w:rsidR="00E5472F" w:rsidRPr="0075290D" w:rsidRDefault="005069F9" w:rsidP="001F0857">
            <w:pPr>
              <w:jc w:val="both"/>
              <w:rPr>
                <w:rFonts w:asciiTheme="minorHAnsi" w:hAnsiTheme="minorHAnsi" w:cstheme="minorHAnsi"/>
                <w:color w:val="7D5E46" w:themeColor="accent5" w:themeShade="80"/>
                <w:sz w:val="18"/>
                <w:szCs w:val="18"/>
              </w:rPr>
            </w:pPr>
            <w:r>
              <w:rPr>
                <w:rFonts w:asciiTheme="minorHAnsi" w:hAnsiTheme="minorHAnsi" w:cstheme="minorHAnsi"/>
                <w:color w:val="7D5E46" w:themeColor="accent5" w:themeShade="80"/>
                <w:sz w:val="18"/>
                <w:szCs w:val="18"/>
                <w:lang w:val="es-ES"/>
              </w:rPr>
              <w:t>209.328.270.41</w:t>
            </w:r>
          </w:p>
        </w:tc>
        <w:tc>
          <w:tcPr>
            <w:tcW w:w="3912" w:type="dxa"/>
            <w:hideMark/>
          </w:tcPr>
          <w:p w:rsidR="00E5472F" w:rsidRPr="0075290D" w:rsidRDefault="005069F9" w:rsidP="001F0857">
            <w:pPr>
              <w:jc w:val="both"/>
              <w:rPr>
                <w:rFonts w:asciiTheme="minorHAnsi" w:hAnsiTheme="minorHAnsi" w:cstheme="minorHAnsi"/>
                <w:color w:val="7D5E46" w:themeColor="accent5" w:themeShade="80"/>
                <w:sz w:val="18"/>
                <w:szCs w:val="18"/>
                <w:lang w:val="es-ES"/>
              </w:rPr>
            </w:pPr>
            <w:r w:rsidRPr="005069F9">
              <w:rPr>
                <w:rFonts w:asciiTheme="minorHAnsi" w:hAnsiTheme="minorHAnsi" w:cstheme="minorHAnsi"/>
                <w:color w:val="7D5E46" w:themeColor="accent5" w:themeShade="80"/>
                <w:sz w:val="18"/>
                <w:szCs w:val="18"/>
                <w:lang w:val="es-ES"/>
              </w:rPr>
              <w:t>La Dirección General del Archivo Nacional presenta las condiciones y especificaciones técnicas para la administración, comercialización y servicio al cliente del sistema de información de entrega de índices de instrumentos públicos a través de Internet. Así como su mantenimiento preventivo y correctivo y su actualización.</w:t>
            </w:r>
          </w:p>
        </w:tc>
      </w:tr>
      <w:tr w:rsidR="0075290D" w:rsidRPr="00D12B41" w:rsidTr="00E5472F">
        <w:trPr>
          <w:trHeight w:val="1500"/>
        </w:trPr>
        <w:tc>
          <w:tcPr>
            <w:tcW w:w="837" w:type="dxa"/>
            <w:hideMark/>
          </w:tcPr>
          <w:p w:rsidR="00E5472F" w:rsidRPr="0075290D" w:rsidRDefault="00595983" w:rsidP="001F0857">
            <w:pPr>
              <w:jc w:val="both"/>
              <w:rPr>
                <w:rFonts w:asciiTheme="minorHAnsi" w:hAnsiTheme="minorHAnsi" w:cstheme="minorHAnsi"/>
                <w:color w:val="7D5E46" w:themeColor="accent5" w:themeShade="80"/>
                <w:sz w:val="18"/>
                <w:szCs w:val="18"/>
              </w:rPr>
            </w:pPr>
            <w:r>
              <w:rPr>
                <w:rFonts w:asciiTheme="minorHAnsi" w:hAnsiTheme="minorHAnsi" w:cstheme="minorHAnsi"/>
                <w:color w:val="7D5E46" w:themeColor="accent5" w:themeShade="80"/>
                <w:sz w:val="18"/>
                <w:szCs w:val="18"/>
              </w:rPr>
              <w:t>DAN</w:t>
            </w:r>
          </w:p>
        </w:tc>
        <w:tc>
          <w:tcPr>
            <w:tcW w:w="1993" w:type="dxa"/>
            <w:hideMark/>
          </w:tcPr>
          <w:p w:rsidR="00E5472F" w:rsidRPr="0075290D" w:rsidRDefault="00595983" w:rsidP="001F0857">
            <w:pPr>
              <w:jc w:val="both"/>
              <w:rPr>
                <w:rFonts w:asciiTheme="minorHAnsi" w:hAnsiTheme="minorHAnsi" w:cstheme="minorHAnsi"/>
                <w:color w:val="7D5E46" w:themeColor="accent5" w:themeShade="80"/>
                <w:sz w:val="18"/>
                <w:szCs w:val="18"/>
                <w:lang w:val="es-ES"/>
              </w:rPr>
            </w:pPr>
            <w:r w:rsidRPr="00595983">
              <w:rPr>
                <w:rFonts w:asciiTheme="minorHAnsi" w:hAnsiTheme="minorHAnsi" w:cstheme="minorHAnsi"/>
                <w:b/>
                <w:bCs/>
                <w:color w:val="7D5E46" w:themeColor="accent5" w:themeShade="80"/>
                <w:sz w:val="18"/>
                <w:szCs w:val="18"/>
                <w:lang w:val="es-ES"/>
              </w:rPr>
              <w:t>Servicios de administración de la plataforma de digitalización y digitalización de tomos de protocolos depositados en el Archivo Nacional y su consulta local y por Internet.</w:t>
            </w:r>
          </w:p>
        </w:tc>
        <w:tc>
          <w:tcPr>
            <w:tcW w:w="1475" w:type="dxa"/>
            <w:hideMark/>
          </w:tcPr>
          <w:p w:rsidR="00E5472F" w:rsidRPr="00595983" w:rsidRDefault="00595983" w:rsidP="001F0857">
            <w:pPr>
              <w:jc w:val="both"/>
              <w:rPr>
                <w:rFonts w:asciiTheme="minorHAnsi" w:hAnsiTheme="minorHAnsi" w:cstheme="minorHAnsi"/>
                <w:color w:val="7D5E46" w:themeColor="accent5" w:themeShade="80"/>
                <w:sz w:val="18"/>
                <w:szCs w:val="18"/>
                <w:lang w:val="es-ES"/>
              </w:rPr>
            </w:pPr>
            <w:r w:rsidRPr="00595983">
              <w:rPr>
                <w:rFonts w:asciiTheme="minorHAnsi" w:hAnsiTheme="minorHAnsi" w:cstheme="minorHAnsi"/>
                <w:color w:val="7D5E46" w:themeColor="accent5" w:themeShade="80"/>
                <w:sz w:val="18"/>
                <w:szCs w:val="18"/>
                <w:lang w:val="es-ES"/>
              </w:rPr>
              <w:t>GRUPO DE SOLUCIONES INFORMATICAS GSI SOCIEDAD ANONIMA</w:t>
            </w:r>
          </w:p>
        </w:tc>
        <w:tc>
          <w:tcPr>
            <w:tcW w:w="1417" w:type="dxa"/>
            <w:hideMark/>
          </w:tcPr>
          <w:p w:rsidR="00E5472F" w:rsidRPr="0075290D" w:rsidRDefault="00595983" w:rsidP="001F0857">
            <w:pPr>
              <w:jc w:val="both"/>
              <w:rPr>
                <w:rFonts w:asciiTheme="minorHAnsi" w:hAnsiTheme="minorHAnsi" w:cstheme="minorHAnsi"/>
                <w:color w:val="7D5E46" w:themeColor="accent5" w:themeShade="80"/>
                <w:sz w:val="18"/>
                <w:szCs w:val="18"/>
              </w:rPr>
            </w:pPr>
            <w:r>
              <w:rPr>
                <w:rFonts w:asciiTheme="minorHAnsi" w:hAnsiTheme="minorHAnsi" w:cstheme="minorHAnsi"/>
                <w:color w:val="7D5E46" w:themeColor="accent5" w:themeShade="80"/>
                <w:sz w:val="18"/>
                <w:szCs w:val="18"/>
                <w:lang w:val="es-ES"/>
              </w:rPr>
              <w:t>133.572.794.81</w:t>
            </w:r>
          </w:p>
        </w:tc>
        <w:tc>
          <w:tcPr>
            <w:tcW w:w="3912" w:type="dxa"/>
            <w:hideMark/>
          </w:tcPr>
          <w:p w:rsidR="00E5472F" w:rsidRPr="0075290D" w:rsidRDefault="00595983" w:rsidP="001F0857">
            <w:pPr>
              <w:jc w:val="both"/>
              <w:rPr>
                <w:rFonts w:asciiTheme="minorHAnsi" w:hAnsiTheme="minorHAnsi" w:cstheme="minorHAnsi"/>
                <w:color w:val="7D5E46" w:themeColor="accent5" w:themeShade="80"/>
                <w:sz w:val="18"/>
                <w:szCs w:val="18"/>
                <w:lang w:val="es-ES"/>
              </w:rPr>
            </w:pPr>
            <w:r w:rsidRPr="00595983">
              <w:rPr>
                <w:rFonts w:asciiTheme="minorHAnsi" w:hAnsiTheme="minorHAnsi" w:cstheme="minorHAnsi"/>
                <w:color w:val="7D5E46" w:themeColor="accent5" w:themeShade="80"/>
                <w:sz w:val="18"/>
                <w:szCs w:val="18"/>
                <w:lang w:val="es-ES"/>
              </w:rPr>
              <w:t>Servicio necesario para la digitalización de documentos notariales para la facilitación y consulta de los usuarios.</w:t>
            </w:r>
          </w:p>
        </w:tc>
      </w:tr>
      <w:tr w:rsidR="0075290D" w:rsidRPr="00D12B41" w:rsidTr="00E5472F">
        <w:trPr>
          <w:trHeight w:val="3000"/>
        </w:trPr>
        <w:tc>
          <w:tcPr>
            <w:tcW w:w="837" w:type="dxa"/>
            <w:hideMark/>
          </w:tcPr>
          <w:p w:rsidR="00E5472F" w:rsidRPr="0075290D" w:rsidRDefault="00595983" w:rsidP="001F0857">
            <w:pPr>
              <w:jc w:val="both"/>
              <w:rPr>
                <w:rFonts w:asciiTheme="minorHAnsi" w:hAnsiTheme="minorHAnsi" w:cstheme="minorHAnsi"/>
                <w:color w:val="7D5E46" w:themeColor="accent5" w:themeShade="80"/>
                <w:sz w:val="18"/>
                <w:szCs w:val="18"/>
              </w:rPr>
            </w:pPr>
            <w:r>
              <w:rPr>
                <w:rFonts w:asciiTheme="minorHAnsi" w:hAnsiTheme="minorHAnsi" w:cstheme="minorHAnsi"/>
                <w:color w:val="7D5E46" w:themeColor="accent5" w:themeShade="80"/>
                <w:sz w:val="18"/>
                <w:szCs w:val="18"/>
              </w:rPr>
              <w:t>DAN</w:t>
            </w:r>
          </w:p>
        </w:tc>
        <w:tc>
          <w:tcPr>
            <w:tcW w:w="1993" w:type="dxa"/>
            <w:hideMark/>
          </w:tcPr>
          <w:p w:rsidR="00E5472F" w:rsidRPr="0075290D" w:rsidRDefault="00595983" w:rsidP="001F0857">
            <w:pPr>
              <w:jc w:val="both"/>
              <w:rPr>
                <w:rFonts w:asciiTheme="minorHAnsi" w:hAnsiTheme="minorHAnsi" w:cstheme="minorHAnsi"/>
                <w:color w:val="7D5E46" w:themeColor="accent5" w:themeShade="80"/>
                <w:sz w:val="18"/>
                <w:szCs w:val="18"/>
                <w:lang w:val="es-ES"/>
              </w:rPr>
            </w:pPr>
            <w:r w:rsidRPr="00595983">
              <w:rPr>
                <w:rFonts w:asciiTheme="minorHAnsi" w:hAnsiTheme="minorHAnsi" w:cstheme="minorHAnsi"/>
                <w:b/>
                <w:bCs/>
                <w:color w:val="7D5E46" w:themeColor="accent5" w:themeShade="80"/>
                <w:sz w:val="18"/>
                <w:szCs w:val="18"/>
                <w:lang w:val="es-ES"/>
              </w:rPr>
              <w:t>Compra de estantería y reparación de pisos</w:t>
            </w:r>
          </w:p>
        </w:tc>
        <w:tc>
          <w:tcPr>
            <w:tcW w:w="1475" w:type="dxa"/>
            <w:hideMark/>
          </w:tcPr>
          <w:p w:rsidR="00E5472F" w:rsidRPr="0075290D" w:rsidRDefault="00595983" w:rsidP="001F0857">
            <w:pPr>
              <w:jc w:val="both"/>
              <w:rPr>
                <w:rFonts w:asciiTheme="minorHAnsi" w:hAnsiTheme="minorHAnsi" w:cstheme="minorHAnsi"/>
                <w:color w:val="7D5E46" w:themeColor="accent5" w:themeShade="80"/>
                <w:sz w:val="18"/>
                <w:szCs w:val="18"/>
              </w:rPr>
            </w:pPr>
            <w:r w:rsidRPr="00595983">
              <w:rPr>
                <w:rFonts w:asciiTheme="minorHAnsi" w:hAnsiTheme="minorHAnsi" w:cstheme="minorHAnsi"/>
                <w:color w:val="7D5E46" w:themeColor="accent5" w:themeShade="80"/>
                <w:sz w:val="18"/>
                <w:szCs w:val="18"/>
              </w:rPr>
              <w:t>EUROMOBILIA SOCIEDAD ANONIMA</w:t>
            </w:r>
          </w:p>
        </w:tc>
        <w:tc>
          <w:tcPr>
            <w:tcW w:w="1417" w:type="dxa"/>
            <w:hideMark/>
          </w:tcPr>
          <w:p w:rsidR="00E5472F" w:rsidRPr="0075290D" w:rsidRDefault="00595983" w:rsidP="001F0857">
            <w:pPr>
              <w:jc w:val="both"/>
              <w:rPr>
                <w:rFonts w:asciiTheme="minorHAnsi" w:hAnsiTheme="minorHAnsi" w:cstheme="minorHAnsi"/>
                <w:color w:val="7D5E46" w:themeColor="accent5" w:themeShade="80"/>
                <w:sz w:val="18"/>
                <w:szCs w:val="18"/>
              </w:rPr>
            </w:pPr>
            <w:r>
              <w:rPr>
                <w:rFonts w:asciiTheme="minorHAnsi" w:hAnsiTheme="minorHAnsi" w:cstheme="minorHAnsi"/>
                <w:color w:val="7D5E46" w:themeColor="accent5" w:themeShade="80"/>
                <w:sz w:val="18"/>
                <w:szCs w:val="18"/>
              </w:rPr>
              <w:t>279.528.454.50</w:t>
            </w:r>
          </w:p>
        </w:tc>
        <w:tc>
          <w:tcPr>
            <w:tcW w:w="3912" w:type="dxa"/>
            <w:hideMark/>
          </w:tcPr>
          <w:p w:rsidR="00E5472F" w:rsidRPr="0075290D" w:rsidRDefault="00595983" w:rsidP="001F0857">
            <w:pPr>
              <w:jc w:val="both"/>
              <w:rPr>
                <w:rFonts w:asciiTheme="minorHAnsi" w:hAnsiTheme="minorHAnsi" w:cstheme="minorHAnsi"/>
                <w:color w:val="7D5E46" w:themeColor="accent5" w:themeShade="80"/>
                <w:sz w:val="18"/>
                <w:szCs w:val="18"/>
                <w:lang w:val="es-ES"/>
              </w:rPr>
            </w:pPr>
            <w:r w:rsidRPr="00595983">
              <w:rPr>
                <w:rFonts w:asciiTheme="minorHAnsi" w:hAnsiTheme="minorHAnsi" w:cstheme="minorHAnsi"/>
                <w:color w:val="7D5E46" w:themeColor="accent5" w:themeShade="80"/>
                <w:sz w:val="18"/>
                <w:szCs w:val="18"/>
                <w:lang w:val="es-ES"/>
              </w:rPr>
              <w:t>Construida la cuarta etapa, la cual en su primer piso se utilizará para depósito de tomos de protocolo notarial y consular, custodiados por el Departamento Archivo Notarial, así como índices de instrumentos públicos, se vuelve imperioso y necesario contratar la compra e instalación de estantería para su efectiva y pronta utilización, de modo que se necesitará la instalación de estantería móvil.</w:t>
            </w:r>
          </w:p>
        </w:tc>
      </w:tr>
    </w:tbl>
    <w:p w:rsidR="00E5472F" w:rsidRPr="0075290D" w:rsidRDefault="001F0857"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fldChar w:fldCharType="end"/>
      </w:r>
    </w:p>
    <w:p w:rsidR="00D12B41" w:rsidRDefault="00D12B41" w:rsidP="002164D6">
      <w:pPr>
        <w:jc w:val="both"/>
        <w:rPr>
          <w:rFonts w:ascii="Calibri" w:hAnsi="Calibri" w:cs="Calibri"/>
          <w:color w:val="7D5E46" w:themeColor="accent5" w:themeShade="80"/>
          <w:lang w:val="es-CR"/>
        </w:rPr>
      </w:pPr>
    </w:p>
    <w:p w:rsidR="005A76C7" w:rsidRPr="0075290D" w:rsidRDefault="00D12B41" w:rsidP="002164D6">
      <w:pPr>
        <w:jc w:val="both"/>
        <w:rPr>
          <w:rFonts w:ascii="Calibri" w:hAnsi="Calibri" w:cs="Calibri"/>
          <w:color w:val="7D5E46" w:themeColor="accent5" w:themeShade="80"/>
          <w:lang w:val="es-CR"/>
        </w:rPr>
      </w:pPr>
      <w:r>
        <w:rPr>
          <w:rFonts w:ascii="Calibri" w:hAnsi="Calibri" w:cs="Calibri"/>
          <w:color w:val="7D5E46" w:themeColor="accent5" w:themeShade="80"/>
          <w:lang w:val="es-CR"/>
        </w:rPr>
        <w:lastRenderedPageBreak/>
        <w:t xml:space="preserve">El análisis </w:t>
      </w:r>
      <w:r w:rsidR="002164D6" w:rsidRPr="0075290D">
        <w:rPr>
          <w:rFonts w:ascii="Calibri" w:hAnsi="Calibri" w:cs="Calibri"/>
          <w:color w:val="7D5E46" w:themeColor="accent5" w:themeShade="80"/>
          <w:lang w:val="es-CR"/>
        </w:rPr>
        <w:t>por subpartida</w:t>
      </w:r>
      <w:r w:rsidR="000671FE" w:rsidRPr="0075290D">
        <w:rPr>
          <w:rFonts w:ascii="Calibri" w:hAnsi="Calibri" w:cs="Calibri"/>
          <w:color w:val="7D5E46" w:themeColor="accent5" w:themeShade="80"/>
          <w:lang w:val="es-CR"/>
        </w:rPr>
        <w:t xml:space="preserve">, </w:t>
      </w:r>
      <w:r>
        <w:rPr>
          <w:rFonts w:ascii="Calibri" w:hAnsi="Calibri" w:cs="Calibri"/>
          <w:color w:val="7D5E46" w:themeColor="accent5" w:themeShade="80"/>
          <w:lang w:val="es-CR"/>
        </w:rPr>
        <w:t xml:space="preserve">muestra que </w:t>
      </w:r>
      <w:r w:rsidR="000671FE" w:rsidRPr="0075290D">
        <w:rPr>
          <w:rFonts w:ascii="Calibri" w:hAnsi="Calibri" w:cs="Calibri"/>
          <w:color w:val="7D5E46" w:themeColor="accent5" w:themeShade="80"/>
          <w:lang w:val="es-CR"/>
        </w:rPr>
        <w:t xml:space="preserve">la </w:t>
      </w:r>
      <w:r w:rsidR="002164D6" w:rsidRPr="0075290D">
        <w:rPr>
          <w:rFonts w:ascii="Calibri" w:hAnsi="Calibri" w:cs="Calibri"/>
          <w:color w:val="7D5E46" w:themeColor="accent5" w:themeShade="80"/>
          <w:lang w:val="es-CR"/>
        </w:rPr>
        <w:t xml:space="preserve">más utilizada </w:t>
      </w:r>
      <w:r w:rsidR="000671FE" w:rsidRPr="0075290D">
        <w:rPr>
          <w:rFonts w:ascii="Calibri" w:hAnsi="Calibri" w:cs="Calibri"/>
          <w:color w:val="7D5E46" w:themeColor="accent5" w:themeShade="80"/>
          <w:lang w:val="es-CR"/>
        </w:rPr>
        <w:t xml:space="preserve">en el año </w:t>
      </w:r>
      <w:r w:rsidR="0075290D">
        <w:rPr>
          <w:rFonts w:ascii="Calibri" w:hAnsi="Calibri" w:cs="Calibri"/>
          <w:color w:val="7D5E46" w:themeColor="accent5" w:themeShade="80"/>
          <w:lang w:val="es-CR"/>
        </w:rPr>
        <w:t>2020</w:t>
      </w:r>
      <w:r w:rsidR="000671FE" w:rsidRPr="0075290D">
        <w:rPr>
          <w:rFonts w:ascii="Calibri" w:hAnsi="Calibri" w:cs="Calibri"/>
          <w:color w:val="7D5E46" w:themeColor="accent5" w:themeShade="80"/>
          <w:lang w:val="es-CR"/>
        </w:rPr>
        <w:t xml:space="preserve"> fue</w:t>
      </w:r>
      <w:r w:rsidR="002164D6" w:rsidRPr="0075290D">
        <w:rPr>
          <w:rFonts w:ascii="Calibri" w:hAnsi="Calibri" w:cs="Calibri"/>
          <w:color w:val="7D5E46" w:themeColor="accent5" w:themeShade="80"/>
          <w:lang w:val="es-CR"/>
        </w:rPr>
        <w:t xml:space="preserve"> la </w:t>
      </w:r>
      <w:r w:rsidR="00595983">
        <w:rPr>
          <w:rFonts w:ascii="Calibri" w:hAnsi="Calibri" w:cs="Calibri"/>
          <w:i/>
          <w:color w:val="7D5E46" w:themeColor="accent5" w:themeShade="80"/>
          <w:lang w:val="es-CR"/>
        </w:rPr>
        <w:t>2.99.03</w:t>
      </w:r>
      <w:r w:rsidR="002164D6" w:rsidRPr="0075290D">
        <w:rPr>
          <w:rFonts w:ascii="Calibri" w:hAnsi="Calibri" w:cs="Calibri"/>
          <w:i/>
          <w:color w:val="7D5E46" w:themeColor="accent5" w:themeShade="80"/>
          <w:lang w:val="es-CR"/>
        </w:rPr>
        <w:t xml:space="preserve"> </w:t>
      </w:r>
      <w:r w:rsidR="00595983">
        <w:rPr>
          <w:rFonts w:ascii="Calibri" w:hAnsi="Calibri" w:cs="Calibri"/>
          <w:i/>
          <w:color w:val="7D5E46" w:themeColor="accent5" w:themeShade="80"/>
          <w:lang w:val="es-CR"/>
        </w:rPr>
        <w:t>bienes intangibles</w:t>
      </w:r>
      <w:r w:rsidR="00595983">
        <w:rPr>
          <w:rFonts w:ascii="Calibri" w:hAnsi="Calibri" w:cs="Calibri"/>
          <w:color w:val="7D5E46" w:themeColor="accent5" w:themeShade="80"/>
          <w:lang w:val="es-CR"/>
        </w:rPr>
        <w:t>, con 7.98%</w:t>
      </w:r>
      <w:r w:rsidR="002164D6" w:rsidRPr="0075290D">
        <w:rPr>
          <w:rFonts w:ascii="Calibri" w:hAnsi="Calibri" w:cs="Calibri"/>
          <w:color w:val="7D5E46" w:themeColor="accent5" w:themeShade="80"/>
          <w:lang w:val="es-CR"/>
        </w:rPr>
        <w:t xml:space="preserve"> </w:t>
      </w:r>
      <w:r w:rsidR="00595983">
        <w:rPr>
          <w:rFonts w:ascii="Calibri" w:hAnsi="Calibri" w:cs="Calibri"/>
          <w:color w:val="7D5E46" w:themeColor="accent5" w:themeShade="80"/>
          <w:lang w:val="es-CR"/>
        </w:rPr>
        <w:t xml:space="preserve">de </w:t>
      </w:r>
      <w:r w:rsidR="002164D6" w:rsidRPr="0075290D">
        <w:rPr>
          <w:rFonts w:ascii="Calibri" w:hAnsi="Calibri" w:cs="Calibri"/>
          <w:color w:val="7D5E46" w:themeColor="accent5" w:themeShade="80"/>
          <w:lang w:val="es-CR"/>
        </w:rPr>
        <w:t xml:space="preserve">solicitudes.  Seguido de la subpartida </w:t>
      </w:r>
      <w:r w:rsidR="00595983">
        <w:rPr>
          <w:rFonts w:ascii="Calibri" w:hAnsi="Calibri" w:cs="Calibri"/>
          <w:i/>
          <w:color w:val="7D5E46" w:themeColor="accent5" w:themeShade="80"/>
          <w:lang w:val="es-CR"/>
        </w:rPr>
        <w:t>5.01.04</w:t>
      </w:r>
      <w:r w:rsidR="002164D6" w:rsidRPr="0075290D">
        <w:rPr>
          <w:rFonts w:ascii="Calibri" w:hAnsi="Calibri" w:cs="Calibri"/>
          <w:i/>
          <w:color w:val="7D5E46" w:themeColor="accent5" w:themeShade="80"/>
          <w:lang w:val="es-CR"/>
        </w:rPr>
        <w:t xml:space="preserve"> </w:t>
      </w:r>
      <w:r w:rsidR="00251C38">
        <w:rPr>
          <w:rFonts w:ascii="Calibri" w:hAnsi="Calibri" w:cs="Calibri"/>
          <w:i/>
          <w:color w:val="7D5E46" w:themeColor="accent5" w:themeShade="80"/>
          <w:lang w:val="es-CR"/>
        </w:rPr>
        <w:t>Equipo y mobiliario</w:t>
      </w:r>
      <w:r w:rsidR="00E5472F" w:rsidRPr="0075290D">
        <w:rPr>
          <w:rFonts w:ascii="Calibri" w:hAnsi="Calibri" w:cs="Calibri"/>
          <w:i/>
          <w:color w:val="7D5E46" w:themeColor="accent5" w:themeShade="80"/>
          <w:lang w:val="es-CR"/>
        </w:rPr>
        <w:t xml:space="preserve"> de oficina</w:t>
      </w:r>
      <w:r w:rsidR="002164D6" w:rsidRPr="0075290D">
        <w:rPr>
          <w:rFonts w:ascii="Calibri" w:hAnsi="Calibri" w:cs="Calibri"/>
          <w:color w:val="7D5E46" w:themeColor="accent5" w:themeShade="80"/>
          <w:lang w:val="es-CR"/>
        </w:rPr>
        <w:t xml:space="preserve"> con </w:t>
      </w:r>
      <w:r w:rsidR="00595983">
        <w:rPr>
          <w:rFonts w:ascii="Calibri" w:hAnsi="Calibri" w:cs="Calibri"/>
          <w:color w:val="7D5E46" w:themeColor="accent5" w:themeShade="80"/>
          <w:lang w:val="es-CR"/>
        </w:rPr>
        <w:t>6.75%</w:t>
      </w:r>
      <w:r w:rsidR="002164D6" w:rsidRPr="0075290D">
        <w:rPr>
          <w:rFonts w:ascii="Calibri" w:hAnsi="Calibri" w:cs="Calibri"/>
          <w:color w:val="7D5E46" w:themeColor="accent5" w:themeShade="80"/>
          <w:lang w:val="es-CR"/>
        </w:rPr>
        <w:t xml:space="preserve"> y </w:t>
      </w:r>
      <w:r w:rsidR="00E5472F" w:rsidRPr="0075290D">
        <w:rPr>
          <w:rFonts w:ascii="Calibri" w:hAnsi="Calibri" w:cs="Calibri"/>
          <w:color w:val="7D5E46" w:themeColor="accent5" w:themeShade="80"/>
          <w:lang w:val="es-CR"/>
        </w:rPr>
        <w:t xml:space="preserve">la </w:t>
      </w:r>
      <w:r w:rsidR="00595983">
        <w:rPr>
          <w:rFonts w:ascii="Calibri" w:hAnsi="Calibri" w:cs="Calibri"/>
          <w:color w:val="7D5E46" w:themeColor="accent5" w:themeShade="80"/>
          <w:lang w:val="es-CR"/>
        </w:rPr>
        <w:t>1.03.07</w:t>
      </w:r>
      <w:r w:rsidR="002164D6" w:rsidRPr="0075290D">
        <w:rPr>
          <w:rFonts w:ascii="Calibri" w:hAnsi="Calibri" w:cs="Calibri"/>
          <w:i/>
          <w:color w:val="7D5E46" w:themeColor="accent5" w:themeShade="80"/>
          <w:lang w:val="es-CR"/>
        </w:rPr>
        <w:t xml:space="preserve"> </w:t>
      </w:r>
      <w:r w:rsidR="00251C38">
        <w:rPr>
          <w:rFonts w:ascii="Calibri" w:hAnsi="Calibri" w:cs="Calibri"/>
          <w:i/>
          <w:color w:val="7D5E46" w:themeColor="accent5" w:themeShade="80"/>
          <w:lang w:val="es-CR"/>
        </w:rPr>
        <w:t>Servicios de transferencia electrónica de información</w:t>
      </w:r>
      <w:r w:rsidR="00E5472F" w:rsidRPr="0075290D">
        <w:rPr>
          <w:rFonts w:ascii="Calibri" w:hAnsi="Calibri" w:cs="Calibri"/>
          <w:color w:val="7D5E46" w:themeColor="accent5" w:themeShade="80"/>
          <w:lang w:val="es-CR"/>
        </w:rPr>
        <w:t xml:space="preserve"> con </w:t>
      </w:r>
      <w:r w:rsidR="00595983">
        <w:rPr>
          <w:rFonts w:ascii="Calibri" w:hAnsi="Calibri" w:cs="Calibri"/>
          <w:color w:val="7D5E46" w:themeColor="accent5" w:themeShade="80"/>
          <w:lang w:val="es-CR"/>
        </w:rPr>
        <w:t>un 6.13% de</w:t>
      </w:r>
      <w:r w:rsidR="002164D6" w:rsidRPr="0075290D">
        <w:rPr>
          <w:rFonts w:ascii="Calibri" w:hAnsi="Calibri" w:cs="Calibri"/>
          <w:color w:val="7D5E46" w:themeColor="accent5" w:themeShade="80"/>
          <w:lang w:val="es-CR"/>
        </w:rPr>
        <w:t xml:space="preserve"> </w:t>
      </w:r>
      <w:r w:rsidR="00E5472F" w:rsidRPr="0075290D">
        <w:rPr>
          <w:rFonts w:ascii="Calibri" w:hAnsi="Calibri" w:cs="Calibri"/>
          <w:color w:val="7D5E46" w:themeColor="accent5" w:themeShade="80"/>
          <w:lang w:val="es-CR"/>
        </w:rPr>
        <w:t>solicitudes</w:t>
      </w:r>
      <w:r w:rsidR="00595983">
        <w:rPr>
          <w:rFonts w:ascii="Calibri" w:hAnsi="Calibri" w:cs="Calibri"/>
          <w:color w:val="7D5E46" w:themeColor="accent5" w:themeShade="80"/>
          <w:lang w:val="es-CR"/>
        </w:rPr>
        <w:t>.</w:t>
      </w:r>
    </w:p>
    <w:p w:rsidR="002164D6" w:rsidRPr="0075290D" w:rsidRDefault="002164D6" w:rsidP="00D12B41">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Cabe señalar</w:t>
      </w:r>
      <w:r w:rsidR="00F915DF" w:rsidRPr="0075290D">
        <w:rPr>
          <w:rFonts w:ascii="Calibri" w:hAnsi="Calibri" w:cs="Calibri"/>
          <w:color w:val="7D5E46" w:themeColor="accent5" w:themeShade="80"/>
          <w:lang w:val="es-CR"/>
        </w:rPr>
        <w:t>,</w:t>
      </w:r>
      <w:r w:rsidRPr="0075290D">
        <w:rPr>
          <w:rFonts w:ascii="Calibri" w:hAnsi="Calibri" w:cs="Calibri"/>
          <w:color w:val="7D5E46" w:themeColor="accent5" w:themeShade="80"/>
          <w:lang w:val="es-CR"/>
        </w:rPr>
        <w:t xml:space="preserve"> que la cantidad indicada se refiere al número de trámites ejecutados, </w:t>
      </w:r>
      <w:r w:rsidR="00325D5B" w:rsidRPr="0075290D">
        <w:rPr>
          <w:rFonts w:ascii="Calibri" w:hAnsi="Calibri" w:cs="Calibri"/>
          <w:color w:val="7D5E46" w:themeColor="accent5" w:themeShade="80"/>
          <w:lang w:val="es-CR"/>
        </w:rPr>
        <w:t xml:space="preserve">incluso </w:t>
      </w:r>
      <w:r w:rsidRPr="0075290D">
        <w:rPr>
          <w:rFonts w:ascii="Calibri" w:hAnsi="Calibri" w:cs="Calibri"/>
          <w:color w:val="7D5E46" w:themeColor="accent5" w:themeShade="80"/>
          <w:lang w:val="es-CR"/>
        </w:rPr>
        <w:t>cuando estas han resultado infructuosas/desiertas y</w:t>
      </w:r>
      <w:r w:rsidR="00325D5B" w:rsidRPr="0075290D">
        <w:rPr>
          <w:rFonts w:ascii="Calibri" w:hAnsi="Calibri" w:cs="Calibri"/>
          <w:color w:val="7D5E46" w:themeColor="accent5" w:themeShade="80"/>
          <w:lang w:val="es-CR"/>
        </w:rPr>
        <w:t xml:space="preserve">a que se deben </w:t>
      </w:r>
      <w:r w:rsidR="000671FE" w:rsidRPr="0075290D">
        <w:rPr>
          <w:rFonts w:ascii="Calibri" w:hAnsi="Calibri" w:cs="Calibri"/>
          <w:color w:val="7D5E46" w:themeColor="accent5" w:themeShade="80"/>
          <w:lang w:val="es-CR"/>
        </w:rPr>
        <w:t>gestionar</w:t>
      </w:r>
      <w:r w:rsidR="00325D5B" w:rsidRPr="0075290D">
        <w:rPr>
          <w:rFonts w:ascii="Calibri" w:hAnsi="Calibri" w:cs="Calibri"/>
          <w:color w:val="7D5E46" w:themeColor="accent5" w:themeShade="80"/>
          <w:lang w:val="es-CR"/>
        </w:rPr>
        <w:t xml:space="preserve"> de nuevo al </w:t>
      </w:r>
      <w:r w:rsidR="000671FE" w:rsidRPr="0075290D">
        <w:rPr>
          <w:rFonts w:ascii="Calibri" w:hAnsi="Calibri" w:cs="Calibri"/>
          <w:color w:val="7D5E46" w:themeColor="accent5" w:themeShade="80"/>
          <w:lang w:val="es-CR"/>
        </w:rPr>
        <w:t>crear</w:t>
      </w:r>
      <w:r w:rsidR="00325D5B" w:rsidRPr="0075290D">
        <w:rPr>
          <w:rFonts w:ascii="Calibri" w:hAnsi="Calibri" w:cs="Calibri"/>
          <w:color w:val="7D5E46" w:themeColor="accent5" w:themeShade="80"/>
          <w:lang w:val="es-CR"/>
        </w:rPr>
        <w:t xml:space="preserve"> </w:t>
      </w:r>
      <w:r w:rsidRPr="0075290D">
        <w:rPr>
          <w:rFonts w:ascii="Calibri" w:hAnsi="Calibri" w:cs="Calibri"/>
          <w:color w:val="7D5E46" w:themeColor="accent5" w:themeShade="80"/>
          <w:lang w:val="es-CR"/>
        </w:rPr>
        <w:t>un nuevo trámite.</w:t>
      </w:r>
    </w:p>
    <w:p w:rsidR="00325D5B" w:rsidRPr="0075290D" w:rsidRDefault="00325D5B" w:rsidP="002164D6">
      <w:pPr>
        <w:jc w:val="both"/>
        <w:rPr>
          <w:rFonts w:ascii="Calibri" w:hAnsi="Calibri" w:cs="Calibri"/>
          <w:color w:val="7D5E46" w:themeColor="accent5" w:themeShade="80"/>
          <w:lang w:val="es-CR"/>
        </w:rPr>
      </w:pPr>
    </w:p>
    <w:p w:rsidR="002164D6" w:rsidRPr="0075290D" w:rsidRDefault="002164D6" w:rsidP="002164D6">
      <w:pPr>
        <w:pStyle w:val="Ttulo2"/>
        <w:rPr>
          <w:rFonts w:ascii="Calibri" w:hAnsi="Calibri" w:cs="Calibri"/>
          <w:color w:val="7D5E46" w:themeColor="accent5" w:themeShade="80"/>
          <w:lang w:val="es-CR"/>
        </w:rPr>
      </w:pPr>
      <w:bookmarkStart w:id="4" w:name="_Toc535832930"/>
      <w:r w:rsidRPr="0075290D">
        <w:rPr>
          <w:rFonts w:ascii="Calibri" w:hAnsi="Calibri" w:cs="Calibri"/>
          <w:color w:val="7D5E46" w:themeColor="accent5" w:themeShade="80"/>
          <w:lang w:val="es-CR"/>
        </w:rPr>
        <w:t>Análisis de cumplimiento de metas</w:t>
      </w:r>
      <w:bookmarkEnd w:id="4"/>
    </w:p>
    <w:p w:rsidR="00325D5B" w:rsidRPr="0075290D" w:rsidRDefault="00325D5B" w:rsidP="002164D6">
      <w:pPr>
        <w:jc w:val="both"/>
        <w:rPr>
          <w:rFonts w:ascii="Calibri" w:hAnsi="Calibri" w:cs="Calibri"/>
          <w:color w:val="7D5E46" w:themeColor="accent5" w:themeShade="80"/>
          <w:lang w:val="es-CR"/>
        </w:rPr>
      </w:pP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A partir del año </w:t>
      </w:r>
      <w:r w:rsidR="0075290D">
        <w:rPr>
          <w:rFonts w:ascii="Calibri" w:hAnsi="Calibri" w:cs="Calibri"/>
          <w:color w:val="7D5E46" w:themeColor="accent5" w:themeShade="80"/>
          <w:lang w:val="es-CR"/>
        </w:rPr>
        <w:t>201</w:t>
      </w:r>
      <w:r w:rsidR="00251C38">
        <w:rPr>
          <w:rFonts w:ascii="Calibri" w:hAnsi="Calibri" w:cs="Calibri"/>
          <w:color w:val="7D5E46" w:themeColor="accent5" w:themeShade="80"/>
          <w:lang w:val="es-CR"/>
        </w:rPr>
        <w:t>8</w:t>
      </w:r>
      <w:r w:rsidRPr="0075290D">
        <w:rPr>
          <w:rFonts w:ascii="Calibri" w:hAnsi="Calibri" w:cs="Calibri"/>
          <w:color w:val="7D5E46" w:themeColor="accent5" w:themeShade="80"/>
          <w:lang w:val="es-CR"/>
        </w:rPr>
        <w:t xml:space="preserve">, la Institución implementó dentro de sus controles en materia de contratación administrativa una vinculación entre las </w:t>
      </w:r>
      <w:r w:rsidR="00D12B41">
        <w:rPr>
          <w:rFonts w:ascii="Calibri" w:hAnsi="Calibri" w:cs="Calibri"/>
          <w:color w:val="7D5E46" w:themeColor="accent5" w:themeShade="80"/>
          <w:lang w:val="es-CR"/>
        </w:rPr>
        <w:t>Reservas Presupuestarias</w:t>
      </w:r>
      <w:r w:rsidRPr="0075290D">
        <w:rPr>
          <w:rFonts w:ascii="Calibri" w:hAnsi="Calibri" w:cs="Calibri"/>
          <w:color w:val="7D5E46" w:themeColor="accent5" w:themeShade="80"/>
          <w:lang w:val="es-CR"/>
        </w:rPr>
        <w:t xml:space="preserve"> y los planes de trabajo de la Institución, mediante un código que referencia el objeto de compra con </w:t>
      </w:r>
      <w:r w:rsidR="00251C38">
        <w:rPr>
          <w:rFonts w:ascii="Calibri" w:hAnsi="Calibri" w:cs="Calibri"/>
          <w:color w:val="7D5E46" w:themeColor="accent5" w:themeShade="80"/>
          <w:lang w:val="es-CR"/>
        </w:rPr>
        <w:t>su registro</w:t>
      </w:r>
      <w:r w:rsidRPr="0075290D">
        <w:rPr>
          <w:rFonts w:ascii="Calibri" w:hAnsi="Calibri" w:cs="Calibri"/>
          <w:color w:val="7D5E46" w:themeColor="accent5" w:themeShade="80"/>
          <w:lang w:val="es-CR"/>
        </w:rPr>
        <w:t xml:space="preserve"> dentro del Programa Anual de Adquisiciones</w:t>
      </w:r>
      <w:r w:rsidR="00325D5B" w:rsidRPr="0075290D">
        <w:rPr>
          <w:rFonts w:ascii="Calibri" w:hAnsi="Calibri" w:cs="Calibri"/>
          <w:color w:val="7D5E46" w:themeColor="accent5" w:themeShade="80"/>
          <w:lang w:val="es-CR"/>
        </w:rPr>
        <w:t xml:space="preserve">, el cual es necesario para </w:t>
      </w:r>
      <w:r w:rsidR="00D12B41">
        <w:rPr>
          <w:rFonts w:ascii="Calibri" w:hAnsi="Calibri" w:cs="Calibri"/>
          <w:color w:val="7D5E46" w:themeColor="accent5" w:themeShade="80"/>
          <w:lang w:val="es-CR"/>
        </w:rPr>
        <w:t>tramitar cada contratación</w:t>
      </w:r>
      <w:r w:rsidRPr="0075290D">
        <w:rPr>
          <w:rFonts w:ascii="Calibri" w:hAnsi="Calibri" w:cs="Calibri"/>
          <w:color w:val="7D5E46" w:themeColor="accent5" w:themeShade="80"/>
          <w:lang w:val="es-CR"/>
        </w:rPr>
        <w:t xml:space="preserve">.  </w:t>
      </w: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Esta </w:t>
      </w:r>
      <w:r w:rsidR="000671FE" w:rsidRPr="0075290D">
        <w:rPr>
          <w:rFonts w:ascii="Calibri" w:hAnsi="Calibri" w:cs="Calibri"/>
          <w:color w:val="7D5E46" w:themeColor="accent5" w:themeShade="80"/>
          <w:lang w:val="es-CR"/>
        </w:rPr>
        <w:t xml:space="preserve">vinculación muestra que </w:t>
      </w:r>
      <w:r w:rsidR="00251C38">
        <w:rPr>
          <w:rFonts w:ascii="Calibri" w:hAnsi="Calibri" w:cs="Calibri"/>
          <w:color w:val="7D5E46" w:themeColor="accent5" w:themeShade="80"/>
          <w:lang w:val="es-CR"/>
        </w:rPr>
        <w:t xml:space="preserve">de acuerdo con lo programado </w:t>
      </w:r>
      <w:r w:rsidR="000671FE" w:rsidRPr="0075290D">
        <w:rPr>
          <w:rFonts w:ascii="Calibri" w:hAnsi="Calibri" w:cs="Calibri"/>
          <w:color w:val="7D5E46" w:themeColor="accent5" w:themeShade="80"/>
          <w:lang w:val="es-CR"/>
        </w:rPr>
        <w:t xml:space="preserve">estas </w:t>
      </w:r>
      <w:r w:rsidR="00251C38">
        <w:rPr>
          <w:rFonts w:ascii="Calibri" w:hAnsi="Calibri" w:cs="Calibri"/>
          <w:color w:val="7D5E46" w:themeColor="accent5" w:themeShade="80"/>
          <w:lang w:val="es-CR"/>
        </w:rPr>
        <w:t>se</w:t>
      </w:r>
      <w:r w:rsidRPr="0075290D">
        <w:rPr>
          <w:rFonts w:ascii="Calibri" w:hAnsi="Calibri" w:cs="Calibri"/>
          <w:color w:val="7D5E46" w:themeColor="accent5" w:themeShade="80"/>
          <w:lang w:val="es-CR"/>
        </w:rPr>
        <w:t xml:space="preserve"> </w:t>
      </w:r>
      <w:r w:rsidR="00251C38">
        <w:rPr>
          <w:rFonts w:ascii="Calibri" w:hAnsi="Calibri" w:cs="Calibri"/>
          <w:color w:val="7D5E46" w:themeColor="accent5" w:themeShade="80"/>
          <w:lang w:val="es-CR"/>
        </w:rPr>
        <w:t xml:space="preserve">han cumplido </w:t>
      </w:r>
      <w:r w:rsidRPr="0075290D">
        <w:rPr>
          <w:rFonts w:ascii="Calibri" w:hAnsi="Calibri" w:cs="Calibri"/>
          <w:color w:val="7D5E46" w:themeColor="accent5" w:themeShade="80"/>
          <w:lang w:val="es-CR"/>
        </w:rPr>
        <w:t xml:space="preserve">en </w:t>
      </w:r>
      <w:r w:rsidR="00251C38">
        <w:rPr>
          <w:rFonts w:ascii="Calibri" w:hAnsi="Calibri" w:cs="Calibri"/>
          <w:color w:val="7D5E46" w:themeColor="accent5" w:themeShade="80"/>
          <w:lang w:val="es-CR"/>
        </w:rPr>
        <w:t>un 94.95</w:t>
      </w:r>
      <w:r w:rsidRPr="0075290D">
        <w:rPr>
          <w:rFonts w:ascii="Calibri" w:hAnsi="Calibri" w:cs="Calibri"/>
          <w:color w:val="7D5E46" w:themeColor="accent5" w:themeShade="80"/>
          <w:lang w:val="es-CR"/>
        </w:rPr>
        <w:t>%</w:t>
      </w:r>
      <w:r w:rsidR="000671FE" w:rsidRPr="0075290D">
        <w:rPr>
          <w:rFonts w:ascii="Calibri" w:hAnsi="Calibri" w:cs="Calibri"/>
          <w:color w:val="7D5E46" w:themeColor="accent5" w:themeShade="80"/>
          <w:lang w:val="es-CR"/>
        </w:rPr>
        <w:t>, no se alcanzó el 100</w:t>
      </w:r>
      <w:r w:rsidR="00251C38" w:rsidRPr="0075290D">
        <w:rPr>
          <w:rFonts w:ascii="Calibri" w:hAnsi="Calibri" w:cs="Calibri"/>
          <w:color w:val="7D5E46" w:themeColor="accent5" w:themeShade="80"/>
          <w:lang w:val="es-CR"/>
        </w:rPr>
        <w:t>% debido</w:t>
      </w:r>
      <w:r w:rsidRPr="0075290D">
        <w:rPr>
          <w:rFonts w:ascii="Calibri" w:hAnsi="Calibri" w:cs="Calibri"/>
          <w:color w:val="7D5E46" w:themeColor="accent5" w:themeShade="80"/>
          <w:lang w:val="es-CR"/>
        </w:rPr>
        <w:t xml:space="preserve"> a que algunos trámites </w:t>
      </w:r>
      <w:r w:rsidR="00325D5B" w:rsidRPr="0075290D">
        <w:rPr>
          <w:rFonts w:ascii="Calibri" w:hAnsi="Calibri" w:cs="Calibri"/>
          <w:color w:val="7D5E46" w:themeColor="accent5" w:themeShade="80"/>
          <w:lang w:val="es-CR"/>
        </w:rPr>
        <w:t xml:space="preserve">fueron cancelados durante el ejercicio económico o por uso de los recursos en el reforzamiento de otras metas.  Durante el periodo ninguna de las adquisiciones tuvo impacto en el </w:t>
      </w:r>
      <w:r w:rsidRPr="0075290D">
        <w:rPr>
          <w:rFonts w:ascii="Calibri" w:hAnsi="Calibri" w:cs="Calibri"/>
          <w:color w:val="7D5E46" w:themeColor="accent5" w:themeShade="80"/>
          <w:lang w:val="es-CR"/>
        </w:rPr>
        <w:t>Plan Nacional de Desarrollo</w:t>
      </w:r>
      <w:r w:rsidR="00325D5B" w:rsidRPr="0075290D">
        <w:rPr>
          <w:rFonts w:ascii="Calibri" w:hAnsi="Calibri" w:cs="Calibri"/>
          <w:color w:val="7D5E46" w:themeColor="accent5" w:themeShade="80"/>
          <w:lang w:val="es-CR"/>
        </w:rPr>
        <w:t>.</w:t>
      </w: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Así las cosas, se presenta el siguiente gráfico en donde se muestran las cantidades de trámites solicitados por cada Departamento:</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Gráfico N.° </w:t>
      </w:r>
      <w:r w:rsidR="00D12B41">
        <w:rPr>
          <w:rFonts w:ascii="Calibri" w:hAnsi="Calibri" w:cs="Calibri"/>
          <w:b/>
          <w:color w:val="7D5E46" w:themeColor="accent5" w:themeShade="80"/>
          <w:lang w:val="es-CR"/>
        </w:rPr>
        <w:t>3</w:t>
      </w:r>
      <w:r w:rsidRPr="0075290D">
        <w:rPr>
          <w:rFonts w:ascii="Calibri" w:hAnsi="Calibri" w:cs="Calibri"/>
          <w:b/>
          <w:color w:val="7D5E46" w:themeColor="accent5" w:themeShade="80"/>
          <w:lang w:val="es-CR"/>
        </w:rPr>
        <w:t>. Cantidad de SBYS emitidas por Departamento</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Año </w:t>
      </w:r>
      <w:r w:rsidR="0075290D">
        <w:rPr>
          <w:rFonts w:ascii="Calibri" w:hAnsi="Calibri" w:cs="Calibri"/>
          <w:b/>
          <w:color w:val="7D5E46" w:themeColor="accent5" w:themeShade="80"/>
          <w:lang w:val="es-CR"/>
        </w:rPr>
        <w:t>2020</w:t>
      </w:r>
    </w:p>
    <w:p w:rsidR="002164D6" w:rsidRPr="0075290D" w:rsidRDefault="00251C38" w:rsidP="002164D6">
      <w:pPr>
        <w:jc w:val="center"/>
        <w:rPr>
          <w:rFonts w:ascii="Calibri" w:hAnsi="Calibri" w:cs="Calibri"/>
          <w:color w:val="7D5E46" w:themeColor="accent5" w:themeShade="80"/>
          <w:lang w:val="es-CR"/>
        </w:rPr>
      </w:pPr>
      <w:r>
        <w:rPr>
          <w:rFonts w:ascii="Calibri" w:hAnsi="Calibri" w:cs="Calibri"/>
          <w:noProof/>
          <w:color w:val="D4C1B2" w:themeColor="accent5"/>
        </w:rPr>
        <w:drawing>
          <wp:inline distT="0" distB="0" distL="0" distR="0">
            <wp:extent cx="4791075" cy="2000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t (2).png"/>
                    <pic:cNvPicPr/>
                  </pic:nvPicPr>
                  <pic:blipFill>
                    <a:blip r:embed="rId14">
                      <a:extLst>
                        <a:ext uri="{28A0092B-C50C-407E-A947-70E740481C1C}">
                          <a14:useLocalDpi xmlns:a14="http://schemas.microsoft.com/office/drawing/2010/main" val="0"/>
                        </a:ext>
                      </a:extLst>
                    </a:blip>
                    <a:stretch>
                      <a:fillRect/>
                    </a:stretch>
                  </pic:blipFill>
                  <pic:spPr>
                    <a:xfrm>
                      <a:off x="0" y="0"/>
                      <a:ext cx="4791075" cy="2000250"/>
                    </a:xfrm>
                    <a:prstGeom prst="rect">
                      <a:avLst/>
                    </a:prstGeom>
                  </pic:spPr>
                </pic:pic>
              </a:graphicData>
            </a:graphic>
          </wp:inline>
        </w:drawing>
      </w:r>
    </w:p>
    <w:p w:rsidR="002164D6" w:rsidRPr="0075290D" w:rsidRDefault="002164D6" w:rsidP="002164D6">
      <w:pPr>
        <w:jc w:val="both"/>
        <w:rPr>
          <w:rFonts w:ascii="Calibri" w:hAnsi="Calibri" w:cs="Calibri"/>
          <w:i/>
          <w:color w:val="7D5E46" w:themeColor="accent5" w:themeShade="80"/>
          <w:sz w:val="18"/>
          <w:szCs w:val="18"/>
          <w:lang w:val="es-CR"/>
        </w:rPr>
      </w:pPr>
      <w:r w:rsidRPr="0075290D">
        <w:rPr>
          <w:rFonts w:ascii="Calibri" w:hAnsi="Calibri" w:cs="Calibri"/>
          <w:i/>
          <w:color w:val="7D5E46" w:themeColor="accent5" w:themeShade="80"/>
          <w:sz w:val="18"/>
          <w:szCs w:val="18"/>
          <w:lang w:val="es-CR"/>
        </w:rPr>
        <w:t xml:space="preserve">Fuente:  Proveeduría Institucional, </w:t>
      </w:r>
      <w:r w:rsidR="0075290D">
        <w:rPr>
          <w:rFonts w:ascii="Calibri" w:hAnsi="Calibri" w:cs="Calibri"/>
          <w:i/>
          <w:color w:val="7D5E46" w:themeColor="accent5" w:themeShade="80"/>
          <w:sz w:val="18"/>
          <w:szCs w:val="18"/>
          <w:lang w:val="es-CR"/>
        </w:rPr>
        <w:t>2020</w:t>
      </w:r>
      <w:r w:rsidRPr="0075290D">
        <w:rPr>
          <w:rFonts w:ascii="Calibri" w:hAnsi="Calibri" w:cs="Calibri"/>
          <w:i/>
          <w:color w:val="7D5E46" w:themeColor="accent5" w:themeShade="80"/>
          <w:sz w:val="18"/>
          <w:szCs w:val="18"/>
          <w:lang w:val="es-CR"/>
        </w:rPr>
        <w:t>.</w:t>
      </w:r>
    </w:p>
    <w:p w:rsidR="000671FE" w:rsidRPr="0075290D" w:rsidRDefault="000671FE" w:rsidP="002164D6">
      <w:pPr>
        <w:pStyle w:val="Ttulo2"/>
        <w:jc w:val="both"/>
        <w:rPr>
          <w:rFonts w:ascii="Calibri" w:hAnsi="Calibri" w:cs="Calibri"/>
          <w:color w:val="7D5E46" w:themeColor="accent5" w:themeShade="80"/>
          <w:lang w:val="es-CR"/>
        </w:rPr>
      </w:pPr>
      <w:bookmarkStart w:id="5" w:name="_Toc535832931"/>
    </w:p>
    <w:p w:rsidR="002164D6" w:rsidRPr="0075290D" w:rsidRDefault="0033117F" w:rsidP="002164D6">
      <w:pPr>
        <w:pStyle w:val="Ttulo2"/>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Participación de contratistas </w:t>
      </w:r>
      <w:bookmarkEnd w:id="5"/>
      <w:r w:rsidR="00FD533E" w:rsidRPr="0075290D">
        <w:rPr>
          <w:rFonts w:ascii="Calibri" w:hAnsi="Calibri" w:cs="Calibri"/>
          <w:color w:val="7D5E46" w:themeColor="accent5" w:themeShade="80"/>
          <w:lang w:val="es-CR"/>
        </w:rPr>
        <w:t xml:space="preserve">durante el ejercicio económico </w:t>
      </w:r>
    </w:p>
    <w:p w:rsidR="002164D6" w:rsidRPr="0075290D" w:rsidRDefault="002164D6" w:rsidP="002164D6">
      <w:pPr>
        <w:jc w:val="both"/>
        <w:rPr>
          <w:rFonts w:ascii="Calibri" w:hAnsi="Calibri" w:cs="Calibri"/>
          <w:color w:val="7D5E46" w:themeColor="accent5" w:themeShade="80"/>
          <w:lang w:val="es-CR"/>
        </w:rPr>
      </w:pP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Por cantidad de </w:t>
      </w:r>
      <w:r w:rsidR="00251C38">
        <w:rPr>
          <w:rFonts w:ascii="Calibri" w:hAnsi="Calibri" w:cs="Calibri"/>
          <w:color w:val="7D5E46" w:themeColor="accent5" w:themeShade="80"/>
          <w:lang w:val="es-CR"/>
        </w:rPr>
        <w:t>contratos</w:t>
      </w:r>
      <w:r w:rsidRPr="0075290D">
        <w:rPr>
          <w:rFonts w:ascii="Calibri" w:hAnsi="Calibri" w:cs="Calibri"/>
          <w:color w:val="7D5E46" w:themeColor="accent5" w:themeShade="80"/>
          <w:lang w:val="es-CR"/>
        </w:rPr>
        <w:t xml:space="preserve"> generadas, los principales proveedores de la Institución </w:t>
      </w:r>
      <w:r w:rsidR="00251C38">
        <w:rPr>
          <w:rFonts w:ascii="Calibri" w:hAnsi="Calibri" w:cs="Calibri"/>
          <w:color w:val="7D5E46" w:themeColor="accent5" w:themeShade="80"/>
          <w:lang w:val="es-CR"/>
        </w:rPr>
        <w:t>fueron</w:t>
      </w:r>
      <w:r w:rsidRPr="0075290D">
        <w:rPr>
          <w:rFonts w:ascii="Calibri" w:hAnsi="Calibri" w:cs="Calibri"/>
          <w:color w:val="7D5E46" w:themeColor="accent5" w:themeShade="80"/>
          <w:lang w:val="es-CR"/>
        </w:rPr>
        <w:t>:</w:t>
      </w:r>
    </w:p>
    <w:p w:rsidR="002164D6" w:rsidRPr="0075290D" w:rsidRDefault="00251C38" w:rsidP="002164D6">
      <w:pPr>
        <w:pStyle w:val="Prrafodelista"/>
        <w:numPr>
          <w:ilvl w:val="0"/>
          <w:numId w:val="2"/>
        </w:numPr>
        <w:jc w:val="both"/>
        <w:rPr>
          <w:rFonts w:ascii="Calibri" w:hAnsi="Calibri" w:cs="Calibri"/>
          <w:color w:val="7D5E46" w:themeColor="accent5" w:themeShade="80"/>
          <w:lang w:val="es-CR"/>
        </w:rPr>
      </w:pPr>
      <w:r>
        <w:rPr>
          <w:rFonts w:ascii="Calibri" w:hAnsi="Calibri" w:cs="Calibri"/>
          <w:color w:val="7D5E46" w:themeColor="accent5" w:themeShade="80"/>
          <w:lang w:val="es-CR"/>
        </w:rPr>
        <w:t>Productive Business Solutions S. A</w:t>
      </w:r>
      <w:r w:rsidR="002164D6" w:rsidRPr="0075290D">
        <w:rPr>
          <w:rFonts w:ascii="Calibri" w:hAnsi="Calibri" w:cs="Calibri"/>
          <w:color w:val="7D5E46" w:themeColor="accent5" w:themeShade="80"/>
          <w:lang w:val="es-CR"/>
        </w:rPr>
        <w:t xml:space="preserve">, con </w:t>
      </w:r>
      <w:r>
        <w:rPr>
          <w:rFonts w:ascii="Calibri" w:hAnsi="Calibri" w:cs="Calibri"/>
          <w:color w:val="7D5E46" w:themeColor="accent5" w:themeShade="80"/>
          <w:lang w:val="es-CR"/>
        </w:rPr>
        <w:t>6</w:t>
      </w:r>
      <w:r w:rsidR="002164D6" w:rsidRPr="0075290D">
        <w:rPr>
          <w:rFonts w:ascii="Calibri" w:hAnsi="Calibri" w:cs="Calibri"/>
          <w:color w:val="7D5E46" w:themeColor="accent5" w:themeShade="80"/>
          <w:lang w:val="es-CR"/>
        </w:rPr>
        <w:t xml:space="preserve"> contratos emitidos durante el año </w:t>
      </w:r>
      <w:r w:rsidR="0075290D">
        <w:rPr>
          <w:rFonts w:ascii="Calibri" w:hAnsi="Calibri" w:cs="Calibri"/>
          <w:color w:val="7D5E46" w:themeColor="accent5" w:themeShade="80"/>
          <w:lang w:val="es-CR"/>
        </w:rPr>
        <w:t>2020</w:t>
      </w:r>
      <w:r w:rsidR="002164D6" w:rsidRPr="0075290D">
        <w:rPr>
          <w:rFonts w:ascii="Calibri" w:hAnsi="Calibri" w:cs="Calibri"/>
          <w:color w:val="7D5E46" w:themeColor="accent5" w:themeShade="80"/>
          <w:lang w:val="es-CR"/>
        </w:rPr>
        <w:t>.  Empresa dedicada a</w:t>
      </w:r>
      <w:r w:rsidR="00FD533E" w:rsidRPr="0075290D">
        <w:rPr>
          <w:rFonts w:ascii="Calibri" w:hAnsi="Calibri" w:cs="Calibri"/>
          <w:color w:val="7D5E46" w:themeColor="accent5" w:themeShade="80"/>
          <w:lang w:val="es-CR"/>
        </w:rPr>
        <w:t xml:space="preserve">l mantenimiento de equipos y </w:t>
      </w:r>
      <w:r>
        <w:rPr>
          <w:rFonts w:ascii="Calibri" w:hAnsi="Calibri" w:cs="Calibri"/>
          <w:color w:val="7D5E46" w:themeColor="accent5" w:themeShade="80"/>
          <w:lang w:val="es-CR"/>
        </w:rPr>
        <w:t xml:space="preserve">servicios de </w:t>
      </w:r>
      <w:r w:rsidR="00FD533E" w:rsidRPr="0075290D">
        <w:rPr>
          <w:rFonts w:ascii="Calibri" w:hAnsi="Calibri" w:cs="Calibri"/>
          <w:color w:val="7D5E46" w:themeColor="accent5" w:themeShade="80"/>
          <w:lang w:val="es-CR"/>
        </w:rPr>
        <w:t>fotocopiado</w:t>
      </w:r>
      <w:r>
        <w:rPr>
          <w:rFonts w:ascii="Calibri" w:hAnsi="Calibri" w:cs="Calibri"/>
          <w:color w:val="7D5E46" w:themeColor="accent5" w:themeShade="80"/>
          <w:lang w:val="es-CR"/>
        </w:rPr>
        <w:t xml:space="preserve"> y control de filas</w:t>
      </w:r>
      <w:r w:rsidR="00FD533E" w:rsidRPr="0075290D">
        <w:rPr>
          <w:rFonts w:ascii="Calibri" w:hAnsi="Calibri" w:cs="Calibri"/>
          <w:color w:val="7D5E46" w:themeColor="accent5" w:themeShade="80"/>
          <w:lang w:val="es-CR"/>
        </w:rPr>
        <w:t>.</w:t>
      </w:r>
    </w:p>
    <w:p w:rsidR="00921ED1" w:rsidRPr="0075290D" w:rsidRDefault="00251C38" w:rsidP="002164D6">
      <w:pPr>
        <w:pStyle w:val="Prrafodelista"/>
        <w:numPr>
          <w:ilvl w:val="0"/>
          <w:numId w:val="2"/>
        </w:numPr>
        <w:jc w:val="both"/>
        <w:rPr>
          <w:rFonts w:ascii="Calibri" w:hAnsi="Calibri" w:cs="Calibri"/>
          <w:color w:val="7D5E46" w:themeColor="accent5" w:themeShade="80"/>
          <w:lang w:val="es-CR"/>
        </w:rPr>
      </w:pPr>
      <w:r>
        <w:rPr>
          <w:rFonts w:ascii="Calibri" w:hAnsi="Calibri" w:cs="Calibri"/>
          <w:color w:val="7D5E46" w:themeColor="accent5" w:themeShade="80"/>
          <w:lang w:val="es-CR"/>
        </w:rPr>
        <w:t xml:space="preserve">Decisiones Inteligentes en Computación </w:t>
      </w:r>
      <w:r w:rsidR="00FD533E" w:rsidRPr="0075290D">
        <w:rPr>
          <w:rFonts w:ascii="Calibri" w:hAnsi="Calibri" w:cs="Calibri"/>
          <w:color w:val="7D5E46" w:themeColor="accent5" w:themeShade="80"/>
          <w:lang w:val="es-CR"/>
        </w:rPr>
        <w:t xml:space="preserve">S. A, </w:t>
      </w:r>
      <w:r w:rsidR="0049017E">
        <w:rPr>
          <w:rFonts w:ascii="Calibri" w:hAnsi="Calibri" w:cs="Calibri"/>
          <w:color w:val="7D5E46" w:themeColor="accent5" w:themeShade="80"/>
          <w:lang w:val="es-CR"/>
        </w:rPr>
        <w:t>con 5 contratos.  E</w:t>
      </w:r>
      <w:r w:rsidR="00FD533E" w:rsidRPr="0075290D">
        <w:rPr>
          <w:rFonts w:ascii="Calibri" w:hAnsi="Calibri" w:cs="Calibri"/>
          <w:color w:val="7D5E46" w:themeColor="accent5" w:themeShade="80"/>
          <w:lang w:val="es-CR"/>
        </w:rPr>
        <w:t xml:space="preserve">mpresa contratada para el mantenimiento preventivo y correctivo de </w:t>
      </w:r>
      <w:r>
        <w:rPr>
          <w:rFonts w:ascii="Calibri" w:hAnsi="Calibri" w:cs="Calibri"/>
          <w:color w:val="7D5E46" w:themeColor="accent5" w:themeShade="80"/>
          <w:lang w:val="es-CR"/>
        </w:rPr>
        <w:t>impresoras y fotocopiadoras</w:t>
      </w:r>
    </w:p>
    <w:p w:rsidR="002164D6" w:rsidRPr="0075290D" w:rsidRDefault="00251C38" w:rsidP="002164D6">
      <w:pPr>
        <w:pStyle w:val="Prrafodelista"/>
        <w:numPr>
          <w:ilvl w:val="0"/>
          <w:numId w:val="2"/>
        </w:numPr>
        <w:jc w:val="both"/>
        <w:rPr>
          <w:rFonts w:ascii="Calibri" w:hAnsi="Calibri" w:cs="Calibri"/>
          <w:color w:val="7D5E46" w:themeColor="accent5" w:themeShade="80"/>
          <w:lang w:val="es-CR"/>
        </w:rPr>
      </w:pPr>
      <w:r>
        <w:rPr>
          <w:rFonts w:ascii="Calibri" w:hAnsi="Calibri" w:cs="Calibri"/>
          <w:color w:val="7D5E46" w:themeColor="accent5" w:themeShade="80"/>
          <w:lang w:val="es-CR"/>
        </w:rPr>
        <w:t xml:space="preserve">DCI Dinámica Consultores </w:t>
      </w:r>
      <w:r w:rsidR="00FD533E" w:rsidRPr="0075290D">
        <w:rPr>
          <w:rFonts w:ascii="Calibri" w:hAnsi="Calibri" w:cs="Calibri"/>
          <w:color w:val="7D5E46" w:themeColor="accent5" w:themeShade="80"/>
          <w:lang w:val="es-CR"/>
        </w:rPr>
        <w:t>S. A</w:t>
      </w:r>
      <w:r w:rsidR="002164D6" w:rsidRPr="0075290D">
        <w:rPr>
          <w:rFonts w:ascii="Calibri" w:hAnsi="Calibri" w:cs="Calibri"/>
          <w:color w:val="7D5E46" w:themeColor="accent5" w:themeShade="80"/>
          <w:lang w:val="es-CR"/>
        </w:rPr>
        <w:t xml:space="preserve"> con </w:t>
      </w:r>
      <w:r>
        <w:rPr>
          <w:rFonts w:ascii="Calibri" w:hAnsi="Calibri" w:cs="Calibri"/>
          <w:color w:val="7D5E46" w:themeColor="accent5" w:themeShade="80"/>
          <w:lang w:val="es-CR"/>
        </w:rPr>
        <w:t>4</w:t>
      </w:r>
      <w:r w:rsidR="002164D6" w:rsidRPr="0075290D">
        <w:rPr>
          <w:rFonts w:ascii="Calibri" w:hAnsi="Calibri" w:cs="Calibri"/>
          <w:color w:val="7D5E46" w:themeColor="accent5" w:themeShade="80"/>
          <w:lang w:val="es-CR"/>
        </w:rPr>
        <w:t xml:space="preserve"> contratos emitidos. Empresa dedicada a la venta de </w:t>
      </w:r>
      <w:r>
        <w:rPr>
          <w:rFonts w:ascii="Calibri" w:hAnsi="Calibri" w:cs="Calibri"/>
          <w:color w:val="7D5E46" w:themeColor="accent5" w:themeShade="80"/>
          <w:lang w:val="es-CR"/>
        </w:rPr>
        <w:t>sistemas y software</w:t>
      </w:r>
      <w:r w:rsidR="002164D6" w:rsidRPr="0075290D">
        <w:rPr>
          <w:rFonts w:ascii="Calibri" w:hAnsi="Calibri" w:cs="Calibri"/>
          <w:color w:val="7D5E46" w:themeColor="accent5" w:themeShade="80"/>
          <w:lang w:val="es-CR"/>
        </w:rPr>
        <w:t>.</w:t>
      </w: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Por monto adjudicado las principales </w:t>
      </w:r>
      <w:r w:rsidR="00251C38">
        <w:rPr>
          <w:rFonts w:ascii="Calibri" w:hAnsi="Calibri" w:cs="Calibri"/>
          <w:color w:val="7D5E46" w:themeColor="accent5" w:themeShade="80"/>
          <w:lang w:val="es-CR"/>
        </w:rPr>
        <w:t>contratistas</w:t>
      </w:r>
      <w:r w:rsidRPr="0075290D">
        <w:rPr>
          <w:rFonts w:ascii="Calibri" w:hAnsi="Calibri" w:cs="Calibri"/>
          <w:color w:val="7D5E46" w:themeColor="accent5" w:themeShade="80"/>
          <w:lang w:val="es-CR"/>
        </w:rPr>
        <w:t xml:space="preserve"> fueron:</w:t>
      </w:r>
    </w:p>
    <w:p w:rsidR="00FD533E" w:rsidRPr="0075290D" w:rsidRDefault="00251C38" w:rsidP="002164D6">
      <w:pPr>
        <w:pStyle w:val="Prrafodelista"/>
        <w:numPr>
          <w:ilvl w:val="0"/>
          <w:numId w:val="3"/>
        </w:numPr>
        <w:jc w:val="both"/>
        <w:rPr>
          <w:rFonts w:ascii="Calibri" w:hAnsi="Calibri" w:cs="Calibri"/>
          <w:color w:val="7D5E46" w:themeColor="accent5" w:themeShade="80"/>
          <w:lang w:val="es-CR"/>
        </w:rPr>
      </w:pPr>
      <w:r>
        <w:rPr>
          <w:rFonts w:ascii="Calibri" w:hAnsi="Calibri" w:cs="Calibri"/>
          <w:color w:val="7D5E46" w:themeColor="accent5" w:themeShade="80"/>
          <w:lang w:val="es-CR"/>
        </w:rPr>
        <w:t xml:space="preserve">Sistemas Maestros de Información </w:t>
      </w:r>
      <w:r w:rsidR="00FD533E" w:rsidRPr="0075290D">
        <w:rPr>
          <w:rFonts w:ascii="Calibri" w:hAnsi="Calibri" w:cs="Calibri"/>
          <w:color w:val="7D5E46" w:themeColor="accent5" w:themeShade="80"/>
          <w:lang w:val="es-CR"/>
        </w:rPr>
        <w:t xml:space="preserve">S. A con ¢ </w:t>
      </w:r>
      <w:r>
        <w:rPr>
          <w:rFonts w:ascii="Calibri" w:hAnsi="Calibri" w:cs="Calibri"/>
          <w:color w:val="7D5E46" w:themeColor="accent5" w:themeShade="80"/>
          <w:lang w:val="es-CR"/>
        </w:rPr>
        <w:t>365</w:t>
      </w:r>
      <w:r w:rsidR="00FD533E" w:rsidRPr="0075290D">
        <w:rPr>
          <w:rFonts w:ascii="Calibri" w:hAnsi="Calibri" w:cs="Calibri"/>
          <w:color w:val="7D5E46" w:themeColor="accent5" w:themeShade="80"/>
          <w:lang w:val="es-CR"/>
        </w:rPr>
        <w:t>.</w:t>
      </w:r>
      <w:r w:rsidR="007E5690">
        <w:rPr>
          <w:rFonts w:ascii="Calibri" w:hAnsi="Calibri" w:cs="Calibri"/>
          <w:color w:val="7D5E46" w:themeColor="accent5" w:themeShade="80"/>
          <w:lang w:val="es-CR"/>
        </w:rPr>
        <w:t>29</w:t>
      </w:r>
      <w:r w:rsidR="00FD533E" w:rsidRPr="0075290D">
        <w:rPr>
          <w:rFonts w:ascii="Calibri" w:hAnsi="Calibri" w:cs="Calibri"/>
          <w:color w:val="7D5E46" w:themeColor="accent5" w:themeShade="80"/>
          <w:lang w:val="es-CR"/>
        </w:rPr>
        <w:t xml:space="preserve"> millones de colones por </w:t>
      </w:r>
      <w:r w:rsidR="007E5690">
        <w:rPr>
          <w:rFonts w:ascii="Calibri" w:hAnsi="Calibri" w:cs="Calibri"/>
          <w:color w:val="7D5E46" w:themeColor="accent5" w:themeShade="80"/>
          <w:lang w:val="es-CR"/>
        </w:rPr>
        <w:t>servicios de administración y comercialización de Index</w:t>
      </w:r>
      <w:r w:rsidR="0049017E">
        <w:rPr>
          <w:rFonts w:ascii="Calibri" w:hAnsi="Calibri" w:cs="Calibri"/>
          <w:color w:val="7D5E46" w:themeColor="accent5" w:themeShade="80"/>
          <w:lang w:val="es-CR"/>
        </w:rPr>
        <w:t>.</w:t>
      </w:r>
    </w:p>
    <w:p w:rsidR="002164D6" w:rsidRPr="0075290D" w:rsidRDefault="007E5690" w:rsidP="002164D6">
      <w:pPr>
        <w:pStyle w:val="Prrafodelista"/>
        <w:numPr>
          <w:ilvl w:val="0"/>
          <w:numId w:val="3"/>
        </w:numPr>
        <w:jc w:val="both"/>
        <w:rPr>
          <w:rFonts w:ascii="Calibri" w:hAnsi="Calibri" w:cs="Calibri"/>
          <w:color w:val="7D5E46" w:themeColor="accent5" w:themeShade="80"/>
          <w:lang w:val="es-CR"/>
        </w:rPr>
      </w:pPr>
      <w:r>
        <w:rPr>
          <w:rFonts w:ascii="Calibri" w:hAnsi="Calibri" w:cs="Calibri"/>
          <w:color w:val="7D5E46" w:themeColor="accent5" w:themeShade="80"/>
          <w:lang w:val="es-CR"/>
        </w:rPr>
        <w:t>Grupo de Soluciones Informáticas GSI</w:t>
      </w:r>
      <w:r w:rsidR="002164D6" w:rsidRPr="0075290D">
        <w:rPr>
          <w:rFonts w:ascii="Calibri" w:hAnsi="Calibri" w:cs="Calibri"/>
          <w:color w:val="7D5E46" w:themeColor="accent5" w:themeShade="80"/>
          <w:lang w:val="es-CR"/>
        </w:rPr>
        <w:t xml:space="preserve"> con ¢ </w:t>
      </w:r>
      <w:r>
        <w:rPr>
          <w:rFonts w:ascii="Calibri" w:hAnsi="Calibri" w:cs="Calibri"/>
          <w:color w:val="7D5E46" w:themeColor="accent5" w:themeShade="80"/>
          <w:lang w:val="es-CR"/>
        </w:rPr>
        <w:t>239</w:t>
      </w:r>
      <w:r w:rsidR="00FD533E" w:rsidRPr="0075290D">
        <w:rPr>
          <w:rFonts w:ascii="Calibri" w:hAnsi="Calibri" w:cs="Calibri"/>
          <w:color w:val="7D5E46" w:themeColor="accent5" w:themeShade="80"/>
          <w:lang w:val="es-CR"/>
        </w:rPr>
        <w:t>.</w:t>
      </w:r>
      <w:r>
        <w:rPr>
          <w:rFonts w:ascii="Calibri" w:hAnsi="Calibri" w:cs="Calibri"/>
          <w:color w:val="7D5E46" w:themeColor="accent5" w:themeShade="80"/>
          <w:lang w:val="es-CR"/>
        </w:rPr>
        <w:t>24</w:t>
      </w:r>
      <w:r w:rsidR="002164D6" w:rsidRPr="0075290D">
        <w:rPr>
          <w:rFonts w:ascii="Calibri" w:hAnsi="Calibri" w:cs="Calibri"/>
          <w:color w:val="7D5E46" w:themeColor="accent5" w:themeShade="80"/>
          <w:lang w:val="es-CR"/>
        </w:rPr>
        <w:t xml:space="preserve"> millones de colones, por </w:t>
      </w:r>
      <w:r w:rsidR="00FD533E" w:rsidRPr="0075290D">
        <w:rPr>
          <w:rFonts w:ascii="Calibri" w:hAnsi="Calibri" w:cs="Calibri"/>
          <w:color w:val="7D5E46" w:themeColor="accent5" w:themeShade="80"/>
          <w:lang w:val="es-CR"/>
        </w:rPr>
        <w:t xml:space="preserve">servicios de </w:t>
      </w:r>
      <w:r>
        <w:rPr>
          <w:rFonts w:ascii="Calibri" w:hAnsi="Calibri" w:cs="Calibri"/>
          <w:color w:val="7D5E46" w:themeColor="accent5" w:themeShade="80"/>
          <w:lang w:val="es-CR"/>
        </w:rPr>
        <w:t>digitalización de tomos de protocolo</w:t>
      </w:r>
      <w:r w:rsidR="002164D6" w:rsidRPr="0075290D">
        <w:rPr>
          <w:rFonts w:ascii="Calibri" w:hAnsi="Calibri" w:cs="Calibri"/>
          <w:color w:val="7D5E46" w:themeColor="accent5" w:themeShade="80"/>
          <w:lang w:val="es-CR"/>
        </w:rPr>
        <w:t>.</w:t>
      </w:r>
    </w:p>
    <w:p w:rsidR="002164D6" w:rsidRPr="0075290D" w:rsidRDefault="007E5690" w:rsidP="002164D6">
      <w:pPr>
        <w:pStyle w:val="Prrafodelista"/>
        <w:numPr>
          <w:ilvl w:val="0"/>
          <w:numId w:val="3"/>
        </w:numPr>
        <w:jc w:val="both"/>
        <w:rPr>
          <w:rFonts w:ascii="Calibri" w:hAnsi="Calibri" w:cs="Calibri"/>
          <w:color w:val="7D5E46" w:themeColor="accent5" w:themeShade="80"/>
          <w:lang w:val="es-CR"/>
        </w:rPr>
      </w:pPr>
      <w:r>
        <w:rPr>
          <w:rFonts w:ascii="Calibri" w:hAnsi="Calibri" w:cs="Calibri"/>
          <w:color w:val="7D5E46" w:themeColor="accent5" w:themeShade="80"/>
          <w:lang w:val="es-CR"/>
        </w:rPr>
        <w:t>Euromobilia</w:t>
      </w:r>
      <w:r w:rsidR="00FD533E" w:rsidRPr="0075290D">
        <w:rPr>
          <w:rFonts w:ascii="Calibri" w:hAnsi="Calibri" w:cs="Calibri"/>
          <w:color w:val="7D5E46" w:themeColor="accent5" w:themeShade="80"/>
          <w:lang w:val="es-CR"/>
        </w:rPr>
        <w:t xml:space="preserve"> </w:t>
      </w:r>
      <w:r w:rsidR="002164D6" w:rsidRPr="0075290D">
        <w:rPr>
          <w:rFonts w:ascii="Calibri" w:hAnsi="Calibri" w:cs="Calibri"/>
          <w:color w:val="7D5E46" w:themeColor="accent5" w:themeShade="80"/>
          <w:lang w:val="es-CR"/>
        </w:rPr>
        <w:t xml:space="preserve">S. A con ¢ </w:t>
      </w:r>
      <w:r>
        <w:rPr>
          <w:rFonts w:ascii="Calibri" w:hAnsi="Calibri" w:cs="Calibri"/>
          <w:color w:val="7D5E46" w:themeColor="accent5" w:themeShade="80"/>
          <w:lang w:val="es-CR"/>
        </w:rPr>
        <w:t>288</w:t>
      </w:r>
      <w:r w:rsidR="00FD533E" w:rsidRPr="0075290D">
        <w:rPr>
          <w:rFonts w:ascii="Calibri" w:hAnsi="Calibri" w:cs="Calibri"/>
          <w:color w:val="7D5E46" w:themeColor="accent5" w:themeShade="80"/>
          <w:lang w:val="es-CR"/>
        </w:rPr>
        <w:t>.</w:t>
      </w:r>
      <w:r>
        <w:rPr>
          <w:rFonts w:ascii="Calibri" w:hAnsi="Calibri" w:cs="Calibri"/>
          <w:color w:val="7D5E46" w:themeColor="accent5" w:themeShade="80"/>
          <w:lang w:val="es-CR"/>
        </w:rPr>
        <w:t xml:space="preserve">69 </w:t>
      </w:r>
      <w:r w:rsidR="002164D6" w:rsidRPr="0075290D">
        <w:rPr>
          <w:rFonts w:ascii="Calibri" w:hAnsi="Calibri" w:cs="Calibri"/>
          <w:color w:val="7D5E46" w:themeColor="accent5" w:themeShade="80"/>
          <w:lang w:val="es-CR"/>
        </w:rPr>
        <w:t xml:space="preserve">millones de colones por </w:t>
      </w:r>
      <w:r>
        <w:rPr>
          <w:rFonts w:ascii="Calibri" w:hAnsi="Calibri" w:cs="Calibri"/>
          <w:color w:val="7D5E46" w:themeColor="accent5" w:themeShade="80"/>
          <w:lang w:val="es-CR"/>
        </w:rPr>
        <w:t>instalación de estantería móvil y reparación de pisos de la IV etapa del edificio del Archivo Nacional.</w:t>
      </w:r>
      <w:r w:rsidR="00FD2758" w:rsidRPr="0075290D">
        <w:rPr>
          <w:rFonts w:ascii="Calibri" w:hAnsi="Calibri" w:cs="Calibri"/>
          <w:color w:val="7D5E46" w:themeColor="accent5" w:themeShade="80"/>
          <w:lang w:val="es-CR"/>
        </w:rPr>
        <w:t xml:space="preserve"> </w:t>
      </w:r>
    </w:p>
    <w:p w:rsidR="007E5690" w:rsidRDefault="007E5690" w:rsidP="002164D6">
      <w:pPr>
        <w:pStyle w:val="Ttulo2"/>
        <w:rPr>
          <w:rFonts w:ascii="Calibri" w:hAnsi="Calibri" w:cs="Calibri"/>
          <w:color w:val="7D5E46" w:themeColor="accent5" w:themeShade="80"/>
          <w:lang w:val="es-CR"/>
        </w:rPr>
      </w:pPr>
    </w:p>
    <w:p w:rsidR="002164D6" w:rsidRPr="0075290D" w:rsidRDefault="00FD2758" w:rsidP="002164D6">
      <w:pPr>
        <w:pStyle w:val="Ttulo2"/>
        <w:rPr>
          <w:rFonts w:ascii="Calibri" w:hAnsi="Calibri" w:cs="Calibri"/>
          <w:color w:val="7D5E46" w:themeColor="accent5" w:themeShade="80"/>
          <w:lang w:val="es-CR"/>
        </w:rPr>
      </w:pPr>
      <w:r w:rsidRPr="0075290D">
        <w:rPr>
          <w:rFonts w:ascii="Calibri" w:hAnsi="Calibri" w:cs="Calibri"/>
          <w:color w:val="7D5E46" w:themeColor="accent5" w:themeShade="80"/>
          <w:lang w:val="es-CR"/>
        </w:rPr>
        <w:t>Programación de compras</w:t>
      </w:r>
    </w:p>
    <w:p w:rsidR="002164D6" w:rsidRPr="0075290D" w:rsidRDefault="002164D6" w:rsidP="002164D6">
      <w:pPr>
        <w:rPr>
          <w:rFonts w:ascii="Calibri" w:hAnsi="Calibri" w:cs="Calibri"/>
          <w:color w:val="7D5E46" w:themeColor="accent5" w:themeShade="80"/>
          <w:lang w:val="es-CR"/>
        </w:rPr>
      </w:pPr>
    </w:p>
    <w:p w:rsidR="00FD2758" w:rsidRPr="0075290D" w:rsidRDefault="00FD2758"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Para el año </w:t>
      </w:r>
      <w:r w:rsidR="0075290D">
        <w:rPr>
          <w:rFonts w:ascii="Calibri" w:hAnsi="Calibri" w:cs="Calibri"/>
          <w:color w:val="7D5E46" w:themeColor="accent5" w:themeShade="80"/>
          <w:lang w:val="es-CR"/>
        </w:rPr>
        <w:t>2020</w:t>
      </w:r>
      <w:r w:rsidRPr="0075290D">
        <w:rPr>
          <w:rFonts w:ascii="Calibri" w:hAnsi="Calibri" w:cs="Calibri"/>
          <w:color w:val="7D5E46" w:themeColor="accent5" w:themeShade="80"/>
          <w:lang w:val="es-CR"/>
        </w:rPr>
        <w:t xml:space="preserve"> se </w:t>
      </w:r>
      <w:r w:rsidR="007E5690">
        <w:rPr>
          <w:rFonts w:ascii="Calibri" w:hAnsi="Calibri" w:cs="Calibri"/>
          <w:color w:val="7D5E46" w:themeColor="accent5" w:themeShade="80"/>
          <w:lang w:val="es-CR"/>
        </w:rPr>
        <w:t>continuó con</w:t>
      </w:r>
      <w:r w:rsidRPr="0075290D">
        <w:rPr>
          <w:rFonts w:ascii="Calibri" w:hAnsi="Calibri" w:cs="Calibri"/>
          <w:color w:val="7D5E46" w:themeColor="accent5" w:themeShade="80"/>
          <w:lang w:val="es-CR"/>
        </w:rPr>
        <w:t xml:space="preserve"> la práctica de remitir a cada Departamento un reporte de las compras que habían programado durante el mes y las compras pendientes de ejecutar de meses anteriores, con el propósito de mejorar la ejecución presupuestaria anual.  </w:t>
      </w:r>
    </w:p>
    <w:p w:rsidR="00FD2758" w:rsidRDefault="007E5690" w:rsidP="002164D6">
      <w:pPr>
        <w:jc w:val="both"/>
        <w:rPr>
          <w:rFonts w:ascii="Calibri" w:hAnsi="Calibri" w:cs="Calibri"/>
          <w:color w:val="7D5E46" w:themeColor="accent5" w:themeShade="80"/>
          <w:lang w:val="es-CR"/>
        </w:rPr>
      </w:pPr>
      <w:r>
        <w:rPr>
          <w:rFonts w:ascii="Calibri" w:hAnsi="Calibri" w:cs="Calibri"/>
          <w:color w:val="7D5E46" w:themeColor="accent5" w:themeShade="80"/>
          <w:lang w:val="es-CR"/>
        </w:rPr>
        <w:t>E</w:t>
      </w:r>
      <w:r w:rsidR="00FD2758" w:rsidRPr="0075290D">
        <w:rPr>
          <w:rFonts w:ascii="Calibri" w:hAnsi="Calibri" w:cs="Calibri"/>
          <w:color w:val="7D5E46" w:themeColor="accent5" w:themeShade="80"/>
          <w:lang w:val="es-CR"/>
        </w:rPr>
        <w:t xml:space="preserve">l ejercicio </w:t>
      </w:r>
      <w:r>
        <w:rPr>
          <w:rFonts w:ascii="Calibri" w:hAnsi="Calibri" w:cs="Calibri"/>
          <w:color w:val="7D5E46" w:themeColor="accent5" w:themeShade="80"/>
          <w:lang w:val="es-CR"/>
        </w:rPr>
        <w:t>mostró una mejora con relación al año anterior</w:t>
      </w:r>
      <w:r w:rsidR="00FD2758" w:rsidRPr="0075290D">
        <w:rPr>
          <w:rFonts w:ascii="Calibri" w:hAnsi="Calibri" w:cs="Calibri"/>
          <w:color w:val="7D5E46" w:themeColor="accent5" w:themeShade="80"/>
          <w:lang w:val="es-CR"/>
        </w:rPr>
        <w:t>,</w:t>
      </w:r>
      <w:r>
        <w:rPr>
          <w:rFonts w:ascii="Calibri" w:hAnsi="Calibri" w:cs="Calibri"/>
          <w:color w:val="7D5E46" w:themeColor="accent5" w:themeShade="80"/>
          <w:lang w:val="es-CR"/>
        </w:rPr>
        <w:t xml:space="preserve"> ya que </w:t>
      </w:r>
      <w:r w:rsidR="00FD2758" w:rsidRPr="0075290D">
        <w:rPr>
          <w:rFonts w:ascii="Calibri" w:hAnsi="Calibri" w:cs="Calibri"/>
          <w:color w:val="7D5E46" w:themeColor="accent5" w:themeShade="80"/>
          <w:lang w:val="es-CR"/>
        </w:rPr>
        <w:t xml:space="preserve">se logró que la mayoría de compras se realizara </w:t>
      </w:r>
      <w:r w:rsidR="0049017E">
        <w:rPr>
          <w:rFonts w:ascii="Calibri" w:hAnsi="Calibri" w:cs="Calibri"/>
          <w:color w:val="7D5E46" w:themeColor="accent5" w:themeShade="80"/>
          <w:lang w:val="es-CR"/>
        </w:rPr>
        <w:t>durante</w:t>
      </w:r>
      <w:r w:rsidR="00FD2758" w:rsidRPr="0075290D">
        <w:rPr>
          <w:rFonts w:ascii="Calibri" w:hAnsi="Calibri" w:cs="Calibri"/>
          <w:color w:val="7D5E46" w:themeColor="accent5" w:themeShade="80"/>
          <w:lang w:val="es-CR"/>
        </w:rPr>
        <w:t xml:space="preserve"> </w:t>
      </w:r>
      <w:r>
        <w:rPr>
          <w:rFonts w:ascii="Calibri" w:hAnsi="Calibri" w:cs="Calibri"/>
          <w:color w:val="7D5E46" w:themeColor="accent5" w:themeShade="80"/>
          <w:lang w:val="es-CR"/>
        </w:rPr>
        <w:t>el segundo</w:t>
      </w:r>
      <w:r w:rsidRPr="0075290D">
        <w:rPr>
          <w:rFonts w:ascii="Calibri" w:hAnsi="Calibri" w:cs="Calibri"/>
          <w:color w:val="7D5E46" w:themeColor="accent5" w:themeShade="80"/>
          <w:lang w:val="es-CR"/>
        </w:rPr>
        <w:t xml:space="preserve"> trimestre</w:t>
      </w:r>
      <w:r w:rsidR="00FD2758" w:rsidRPr="0075290D">
        <w:rPr>
          <w:rFonts w:ascii="Calibri" w:hAnsi="Calibri" w:cs="Calibri"/>
          <w:color w:val="7D5E46" w:themeColor="accent5" w:themeShade="80"/>
          <w:lang w:val="es-CR"/>
        </w:rPr>
        <w:t xml:space="preserve"> del año, </w:t>
      </w:r>
      <w:r>
        <w:rPr>
          <w:rFonts w:ascii="Calibri" w:hAnsi="Calibri" w:cs="Calibri"/>
          <w:color w:val="7D5E46" w:themeColor="accent5" w:themeShade="80"/>
          <w:lang w:val="es-CR"/>
        </w:rPr>
        <w:t xml:space="preserve">y no en el último como sucedió </w:t>
      </w:r>
      <w:r w:rsidR="0049017E">
        <w:rPr>
          <w:rFonts w:ascii="Calibri" w:hAnsi="Calibri" w:cs="Calibri"/>
          <w:color w:val="7D5E46" w:themeColor="accent5" w:themeShade="80"/>
          <w:lang w:val="es-CR"/>
        </w:rPr>
        <w:t xml:space="preserve">en </w:t>
      </w:r>
      <w:r>
        <w:rPr>
          <w:rFonts w:ascii="Calibri" w:hAnsi="Calibri" w:cs="Calibri"/>
          <w:color w:val="7D5E46" w:themeColor="accent5" w:themeShade="80"/>
          <w:lang w:val="es-CR"/>
        </w:rPr>
        <w:t xml:space="preserve">el año </w:t>
      </w:r>
      <w:r w:rsidR="0049017E">
        <w:rPr>
          <w:rFonts w:ascii="Calibri" w:hAnsi="Calibri" w:cs="Calibri"/>
          <w:color w:val="7D5E46" w:themeColor="accent5" w:themeShade="80"/>
          <w:lang w:val="es-CR"/>
        </w:rPr>
        <w:t>2019</w:t>
      </w:r>
      <w:r>
        <w:rPr>
          <w:rFonts w:ascii="Calibri" w:hAnsi="Calibri" w:cs="Calibri"/>
          <w:color w:val="7D5E46" w:themeColor="accent5" w:themeShade="80"/>
          <w:lang w:val="es-CR"/>
        </w:rPr>
        <w:t xml:space="preserve">, no obstante, </w:t>
      </w:r>
      <w:r w:rsidR="0049017E">
        <w:rPr>
          <w:rFonts w:ascii="Calibri" w:hAnsi="Calibri" w:cs="Calibri"/>
          <w:color w:val="7D5E46" w:themeColor="accent5" w:themeShade="80"/>
          <w:lang w:val="es-CR"/>
        </w:rPr>
        <w:t xml:space="preserve">aún puede </w:t>
      </w:r>
      <w:r>
        <w:rPr>
          <w:rFonts w:ascii="Calibri" w:hAnsi="Calibri" w:cs="Calibri"/>
          <w:color w:val="7D5E46" w:themeColor="accent5" w:themeShade="80"/>
          <w:lang w:val="es-CR"/>
        </w:rPr>
        <w:t>mejorar</w:t>
      </w:r>
      <w:r w:rsidR="0049017E">
        <w:rPr>
          <w:rFonts w:ascii="Calibri" w:hAnsi="Calibri" w:cs="Calibri"/>
          <w:color w:val="7D5E46" w:themeColor="accent5" w:themeShade="80"/>
          <w:lang w:val="es-CR"/>
        </w:rPr>
        <w:t>se</w:t>
      </w:r>
      <w:r>
        <w:rPr>
          <w:rFonts w:ascii="Calibri" w:hAnsi="Calibri" w:cs="Calibri"/>
          <w:color w:val="7D5E46" w:themeColor="accent5" w:themeShade="80"/>
          <w:lang w:val="es-CR"/>
        </w:rPr>
        <w:t xml:space="preserve"> </w:t>
      </w:r>
      <w:r w:rsidR="0049017E">
        <w:rPr>
          <w:rFonts w:ascii="Calibri" w:hAnsi="Calibri" w:cs="Calibri"/>
          <w:color w:val="7D5E46" w:themeColor="accent5" w:themeShade="80"/>
          <w:lang w:val="es-CR"/>
        </w:rPr>
        <w:t>la curva de solicitudes</w:t>
      </w:r>
      <w:r>
        <w:rPr>
          <w:rFonts w:ascii="Calibri" w:hAnsi="Calibri" w:cs="Calibri"/>
          <w:color w:val="7D5E46" w:themeColor="accent5" w:themeShade="80"/>
          <w:lang w:val="es-CR"/>
        </w:rPr>
        <w:t xml:space="preserve"> y en eso se trabajará durante el 2021</w:t>
      </w:r>
      <w:r w:rsidR="00FD2758" w:rsidRPr="0075290D">
        <w:rPr>
          <w:rFonts w:ascii="Calibri" w:hAnsi="Calibri" w:cs="Calibri"/>
          <w:color w:val="7D5E46" w:themeColor="accent5" w:themeShade="80"/>
          <w:lang w:val="es-CR"/>
        </w:rPr>
        <w:t xml:space="preserve">.  A </w:t>
      </w:r>
      <w:r w:rsidRPr="0075290D">
        <w:rPr>
          <w:rFonts w:ascii="Calibri" w:hAnsi="Calibri" w:cs="Calibri"/>
          <w:color w:val="7D5E46" w:themeColor="accent5" w:themeShade="80"/>
          <w:lang w:val="es-CR"/>
        </w:rPr>
        <w:t>continuación,</w:t>
      </w:r>
      <w:r w:rsidR="00FD2758" w:rsidRPr="0075290D">
        <w:rPr>
          <w:rFonts w:ascii="Calibri" w:hAnsi="Calibri" w:cs="Calibri"/>
          <w:color w:val="7D5E46" w:themeColor="accent5" w:themeShade="80"/>
          <w:lang w:val="es-CR"/>
        </w:rPr>
        <w:t xml:space="preserve"> se muestra el comportamiento de las compras durante el año:</w:t>
      </w:r>
    </w:p>
    <w:p w:rsidR="007E5690" w:rsidRDefault="007E5690" w:rsidP="002164D6">
      <w:pPr>
        <w:jc w:val="both"/>
        <w:rPr>
          <w:rFonts w:ascii="Calibri" w:hAnsi="Calibri" w:cs="Calibri"/>
          <w:color w:val="7D5E46" w:themeColor="accent5" w:themeShade="80"/>
          <w:lang w:val="es-CR"/>
        </w:rPr>
      </w:pPr>
    </w:p>
    <w:p w:rsidR="007E5690" w:rsidRDefault="007E5690" w:rsidP="002164D6">
      <w:pPr>
        <w:jc w:val="both"/>
        <w:rPr>
          <w:rFonts w:ascii="Calibri" w:hAnsi="Calibri" w:cs="Calibri"/>
          <w:color w:val="7D5E46" w:themeColor="accent5" w:themeShade="80"/>
          <w:lang w:val="es-CR"/>
        </w:rPr>
      </w:pPr>
    </w:p>
    <w:p w:rsidR="007E5690" w:rsidRDefault="007E5690" w:rsidP="002164D6">
      <w:pPr>
        <w:jc w:val="both"/>
        <w:rPr>
          <w:rFonts w:ascii="Calibri" w:hAnsi="Calibri" w:cs="Calibri"/>
          <w:color w:val="7D5E46" w:themeColor="accent5" w:themeShade="80"/>
          <w:lang w:val="es-CR"/>
        </w:rPr>
      </w:pPr>
    </w:p>
    <w:p w:rsidR="007E5690" w:rsidRPr="0075290D" w:rsidRDefault="007E5690" w:rsidP="002164D6">
      <w:pPr>
        <w:jc w:val="both"/>
        <w:rPr>
          <w:rFonts w:ascii="Calibri" w:hAnsi="Calibri" w:cs="Calibri"/>
          <w:color w:val="7D5E46" w:themeColor="accent5" w:themeShade="80"/>
          <w:lang w:val="es-CR"/>
        </w:rPr>
      </w:pPr>
    </w:p>
    <w:p w:rsidR="002164D6" w:rsidRPr="0075290D" w:rsidRDefault="0049017E" w:rsidP="002164D6">
      <w:pPr>
        <w:jc w:val="center"/>
        <w:rPr>
          <w:rFonts w:ascii="Calibri" w:hAnsi="Calibri" w:cs="Calibri"/>
          <w:b/>
          <w:color w:val="7D5E46" w:themeColor="accent5" w:themeShade="80"/>
          <w:lang w:val="es-CR"/>
        </w:rPr>
      </w:pPr>
      <w:r>
        <w:rPr>
          <w:rFonts w:ascii="Calibri" w:hAnsi="Calibri" w:cs="Calibri"/>
          <w:b/>
          <w:color w:val="7D5E46" w:themeColor="accent5" w:themeShade="80"/>
          <w:lang w:val="es-CR"/>
        </w:rPr>
        <w:t>Gráfico N.° 4</w:t>
      </w:r>
      <w:r w:rsidR="002164D6" w:rsidRPr="0075290D">
        <w:rPr>
          <w:rFonts w:ascii="Calibri" w:hAnsi="Calibri" w:cs="Calibri"/>
          <w:b/>
          <w:color w:val="7D5E46" w:themeColor="accent5" w:themeShade="80"/>
          <w:lang w:val="es-CR"/>
        </w:rPr>
        <w:t>. Cantidad de adjudicaciones por mes</w:t>
      </w:r>
    </w:p>
    <w:p w:rsidR="002164D6" w:rsidRPr="0075290D" w:rsidRDefault="00FD2758"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Año </w:t>
      </w:r>
      <w:r w:rsidR="0075290D">
        <w:rPr>
          <w:rFonts w:ascii="Calibri" w:hAnsi="Calibri" w:cs="Calibri"/>
          <w:b/>
          <w:color w:val="7D5E46" w:themeColor="accent5" w:themeShade="80"/>
          <w:lang w:val="es-CR"/>
        </w:rPr>
        <w:t>2020</w:t>
      </w:r>
    </w:p>
    <w:p w:rsidR="002164D6" w:rsidRPr="0075290D" w:rsidRDefault="00FD2758" w:rsidP="00FD2758">
      <w:pPr>
        <w:jc w:val="center"/>
        <w:rPr>
          <w:rFonts w:ascii="Calibri" w:hAnsi="Calibri" w:cs="Calibri"/>
          <w:b/>
          <w:color w:val="7D5E46" w:themeColor="accent5" w:themeShade="80"/>
          <w:lang w:val="es-CR"/>
        </w:rPr>
      </w:pPr>
      <w:r w:rsidRPr="0075290D">
        <w:rPr>
          <w:rFonts w:ascii="Calibri" w:hAnsi="Calibri" w:cs="Calibri"/>
          <w:noProof/>
          <w:color w:val="7D5E46" w:themeColor="accent5" w:themeShade="80"/>
          <w:lang w:val="es-ES" w:eastAsia="es-ES"/>
        </w:rPr>
        <w:t xml:space="preserve"> </w:t>
      </w:r>
      <w:r w:rsidR="007E5690">
        <w:rPr>
          <w:rFonts w:ascii="Calibri" w:hAnsi="Calibri" w:cs="Calibri"/>
          <w:b/>
          <w:noProof/>
          <w:color w:val="D4C1B2" w:themeColor="accent5"/>
        </w:rPr>
        <w:drawing>
          <wp:inline distT="0" distB="0" distL="0" distR="0">
            <wp:extent cx="5381625" cy="3371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NT de Mes vs. Mes.png"/>
                    <pic:cNvPicPr/>
                  </pic:nvPicPr>
                  <pic:blipFill>
                    <a:blip r:embed="rId15">
                      <a:extLst>
                        <a:ext uri="{28A0092B-C50C-407E-A947-70E740481C1C}">
                          <a14:useLocalDpi xmlns:a14="http://schemas.microsoft.com/office/drawing/2010/main" val="0"/>
                        </a:ext>
                      </a:extLst>
                    </a:blip>
                    <a:stretch>
                      <a:fillRect/>
                    </a:stretch>
                  </pic:blipFill>
                  <pic:spPr>
                    <a:xfrm>
                      <a:off x="0" y="0"/>
                      <a:ext cx="5381625" cy="3371850"/>
                    </a:xfrm>
                    <a:prstGeom prst="rect">
                      <a:avLst/>
                    </a:prstGeom>
                  </pic:spPr>
                </pic:pic>
              </a:graphicData>
            </a:graphic>
          </wp:inline>
        </w:drawing>
      </w:r>
    </w:p>
    <w:p w:rsidR="002164D6" w:rsidRPr="0075290D" w:rsidRDefault="002164D6" w:rsidP="002164D6">
      <w:pPr>
        <w:rPr>
          <w:rFonts w:ascii="Calibri" w:hAnsi="Calibri" w:cs="Calibri"/>
          <w:i/>
          <w:color w:val="7D5E46" w:themeColor="accent5" w:themeShade="80"/>
          <w:sz w:val="18"/>
          <w:szCs w:val="18"/>
          <w:lang w:val="es-CR"/>
        </w:rPr>
      </w:pPr>
      <w:r w:rsidRPr="0075290D">
        <w:rPr>
          <w:rFonts w:ascii="Calibri" w:hAnsi="Calibri" w:cs="Calibri"/>
          <w:i/>
          <w:color w:val="7D5E46" w:themeColor="accent5" w:themeShade="80"/>
          <w:sz w:val="18"/>
          <w:szCs w:val="18"/>
          <w:lang w:val="es-CR"/>
        </w:rPr>
        <w:t>Fuente</w:t>
      </w:r>
      <w:r w:rsidR="00CB5564" w:rsidRPr="0075290D">
        <w:rPr>
          <w:rFonts w:ascii="Calibri" w:hAnsi="Calibri" w:cs="Calibri"/>
          <w:i/>
          <w:color w:val="7D5E46" w:themeColor="accent5" w:themeShade="80"/>
          <w:sz w:val="18"/>
          <w:szCs w:val="18"/>
          <w:lang w:val="es-CR"/>
        </w:rPr>
        <w:t>: Proveeduría</w:t>
      </w:r>
      <w:r w:rsidR="00FD2758" w:rsidRPr="0075290D">
        <w:rPr>
          <w:rFonts w:ascii="Calibri" w:hAnsi="Calibri" w:cs="Calibri"/>
          <w:i/>
          <w:color w:val="7D5E46" w:themeColor="accent5" w:themeShade="80"/>
          <w:sz w:val="18"/>
          <w:szCs w:val="18"/>
          <w:lang w:val="es-CR"/>
        </w:rPr>
        <w:t xml:space="preserve"> Institucional, </w:t>
      </w:r>
      <w:r w:rsidR="0075290D">
        <w:rPr>
          <w:rFonts w:ascii="Calibri" w:hAnsi="Calibri" w:cs="Calibri"/>
          <w:i/>
          <w:color w:val="7D5E46" w:themeColor="accent5" w:themeShade="80"/>
          <w:sz w:val="18"/>
          <w:szCs w:val="18"/>
          <w:lang w:val="es-CR"/>
        </w:rPr>
        <w:t>2020</w:t>
      </w:r>
      <w:r w:rsidRPr="0075290D">
        <w:rPr>
          <w:rFonts w:ascii="Calibri" w:hAnsi="Calibri" w:cs="Calibri"/>
          <w:i/>
          <w:color w:val="7D5E46" w:themeColor="accent5" w:themeShade="80"/>
          <w:sz w:val="18"/>
          <w:szCs w:val="18"/>
          <w:lang w:val="es-CR"/>
        </w:rPr>
        <w:t>.</w:t>
      </w: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Como se aprecia en la tabla anterior, el comportamiento trimestral de compras fue el siguiente:</w:t>
      </w:r>
    </w:p>
    <w:tbl>
      <w:tblPr>
        <w:tblStyle w:val="Tablaconcuadrcula"/>
        <w:tblW w:w="0" w:type="auto"/>
        <w:jc w:val="center"/>
        <w:tblLook w:val="04A0" w:firstRow="1" w:lastRow="0" w:firstColumn="1" w:lastColumn="0" w:noHBand="0" w:noVBand="1"/>
      </w:tblPr>
      <w:tblGrid>
        <w:gridCol w:w="1302"/>
        <w:gridCol w:w="2254"/>
        <w:gridCol w:w="2254"/>
      </w:tblGrid>
      <w:tr w:rsidR="007E5690" w:rsidRPr="0075290D" w:rsidTr="006230EE">
        <w:trPr>
          <w:jc w:val="center"/>
        </w:trPr>
        <w:tc>
          <w:tcPr>
            <w:tcW w:w="1302" w:type="dxa"/>
          </w:tcPr>
          <w:p w:rsidR="007E5690" w:rsidRPr="0075290D" w:rsidRDefault="007E5690" w:rsidP="007E5690">
            <w:pPr>
              <w:jc w:val="both"/>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Trimestre</w:t>
            </w:r>
          </w:p>
        </w:tc>
        <w:tc>
          <w:tcPr>
            <w:tcW w:w="2254" w:type="dxa"/>
          </w:tcPr>
          <w:p w:rsidR="007E5690" w:rsidRPr="0075290D" w:rsidRDefault="007E5690" w:rsidP="007E5690">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Cantidad de SBYS</w:t>
            </w:r>
            <w:r>
              <w:rPr>
                <w:rFonts w:ascii="Calibri" w:hAnsi="Calibri" w:cs="Calibri"/>
                <w:b/>
                <w:color w:val="7D5E46" w:themeColor="accent5" w:themeShade="80"/>
                <w:lang w:val="es-CR"/>
              </w:rPr>
              <w:t xml:space="preserve"> 2019</w:t>
            </w:r>
          </w:p>
        </w:tc>
        <w:tc>
          <w:tcPr>
            <w:tcW w:w="2254" w:type="dxa"/>
          </w:tcPr>
          <w:p w:rsidR="007E5690" w:rsidRPr="0075290D" w:rsidRDefault="007E5690" w:rsidP="007E5690">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Cantidad de SBYS</w:t>
            </w:r>
            <w:r>
              <w:rPr>
                <w:rFonts w:ascii="Calibri" w:hAnsi="Calibri" w:cs="Calibri"/>
                <w:b/>
                <w:color w:val="7D5E46" w:themeColor="accent5" w:themeShade="80"/>
                <w:lang w:val="es-CR"/>
              </w:rPr>
              <w:t xml:space="preserve"> 2020</w:t>
            </w:r>
          </w:p>
        </w:tc>
      </w:tr>
      <w:tr w:rsidR="007E5690" w:rsidRPr="0075290D" w:rsidTr="006230EE">
        <w:trPr>
          <w:jc w:val="center"/>
        </w:trPr>
        <w:tc>
          <w:tcPr>
            <w:tcW w:w="1302" w:type="dxa"/>
          </w:tcPr>
          <w:p w:rsidR="007E5690" w:rsidRPr="0075290D" w:rsidRDefault="007E5690" w:rsidP="007E5690">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Primero </w:t>
            </w:r>
          </w:p>
        </w:tc>
        <w:tc>
          <w:tcPr>
            <w:tcW w:w="2254" w:type="dxa"/>
          </w:tcPr>
          <w:p w:rsidR="007E5690" w:rsidRPr="0075290D" w:rsidRDefault="007E5690" w:rsidP="007E5690">
            <w:pPr>
              <w:jc w:val="center"/>
              <w:rPr>
                <w:rFonts w:ascii="Calibri" w:hAnsi="Calibri" w:cs="Calibri"/>
                <w:color w:val="7D5E46" w:themeColor="accent5" w:themeShade="80"/>
                <w:lang w:val="es-CR"/>
              </w:rPr>
            </w:pPr>
            <w:r w:rsidRPr="0075290D">
              <w:rPr>
                <w:rFonts w:ascii="Calibri" w:hAnsi="Calibri" w:cs="Calibri"/>
                <w:color w:val="7D5E46" w:themeColor="accent5" w:themeShade="80"/>
                <w:lang w:val="es-CR"/>
              </w:rPr>
              <w:t>33</w:t>
            </w:r>
          </w:p>
        </w:tc>
        <w:tc>
          <w:tcPr>
            <w:tcW w:w="2254" w:type="dxa"/>
          </w:tcPr>
          <w:p w:rsidR="007E5690" w:rsidRPr="0075290D" w:rsidRDefault="007E5690" w:rsidP="007E5690">
            <w:pPr>
              <w:jc w:val="center"/>
              <w:rPr>
                <w:rFonts w:ascii="Calibri" w:hAnsi="Calibri" w:cs="Calibri"/>
                <w:color w:val="7D5E46" w:themeColor="accent5" w:themeShade="80"/>
                <w:lang w:val="es-CR"/>
              </w:rPr>
            </w:pPr>
            <w:r>
              <w:rPr>
                <w:rFonts w:ascii="Calibri" w:hAnsi="Calibri" w:cs="Calibri"/>
                <w:color w:val="7D5E46" w:themeColor="accent5" w:themeShade="80"/>
                <w:lang w:val="es-CR"/>
              </w:rPr>
              <w:t>44</w:t>
            </w:r>
          </w:p>
        </w:tc>
      </w:tr>
      <w:tr w:rsidR="007E5690" w:rsidRPr="0075290D" w:rsidTr="006230EE">
        <w:trPr>
          <w:jc w:val="center"/>
        </w:trPr>
        <w:tc>
          <w:tcPr>
            <w:tcW w:w="1302" w:type="dxa"/>
          </w:tcPr>
          <w:p w:rsidR="007E5690" w:rsidRPr="0075290D" w:rsidRDefault="007E5690" w:rsidP="007E5690">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Segundo</w:t>
            </w:r>
          </w:p>
        </w:tc>
        <w:tc>
          <w:tcPr>
            <w:tcW w:w="2254" w:type="dxa"/>
          </w:tcPr>
          <w:p w:rsidR="007E5690" w:rsidRPr="0075290D" w:rsidRDefault="007E5690" w:rsidP="007E5690">
            <w:pPr>
              <w:jc w:val="center"/>
              <w:rPr>
                <w:rFonts w:ascii="Calibri" w:hAnsi="Calibri" w:cs="Calibri"/>
                <w:color w:val="7D5E46" w:themeColor="accent5" w:themeShade="80"/>
                <w:lang w:val="es-CR"/>
              </w:rPr>
            </w:pPr>
            <w:r w:rsidRPr="0075290D">
              <w:rPr>
                <w:rFonts w:ascii="Calibri" w:hAnsi="Calibri" w:cs="Calibri"/>
                <w:color w:val="7D5E46" w:themeColor="accent5" w:themeShade="80"/>
                <w:lang w:val="es-CR"/>
              </w:rPr>
              <w:t>80</w:t>
            </w:r>
          </w:p>
        </w:tc>
        <w:tc>
          <w:tcPr>
            <w:tcW w:w="2254" w:type="dxa"/>
          </w:tcPr>
          <w:p w:rsidR="007E5690" w:rsidRPr="0075290D" w:rsidRDefault="007E5690" w:rsidP="007E5690">
            <w:pPr>
              <w:jc w:val="center"/>
              <w:rPr>
                <w:rFonts w:ascii="Calibri" w:hAnsi="Calibri" w:cs="Calibri"/>
                <w:color w:val="7D5E46" w:themeColor="accent5" w:themeShade="80"/>
                <w:lang w:val="es-CR"/>
              </w:rPr>
            </w:pPr>
            <w:r>
              <w:rPr>
                <w:rFonts w:ascii="Calibri" w:hAnsi="Calibri" w:cs="Calibri"/>
                <w:color w:val="7D5E46" w:themeColor="accent5" w:themeShade="80"/>
                <w:lang w:val="es-CR"/>
              </w:rPr>
              <w:t>72</w:t>
            </w:r>
          </w:p>
        </w:tc>
      </w:tr>
      <w:tr w:rsidR="007E5690" w:rsidRPr="0075290D" w:rsidTr="006230EE">
        <w:trPr>
          <w:jc w:val="center"/>
        </w:trPr>
        <w:tc>
          <w:tcPr>
            <w:tcW w:w="1302" w:type="dxa"/>
          </w:tcPr>
          <w:p w:rsidR="007E5690" w:rsidRPr="0075290D" w:rsidRDefault="007E5690" w:rsidP="007E5690">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Tercero </w:t>
            </w:r>
          </w:p>
        </w:tc>
        <w:tc>
          <w:tcPr>
            <w:tcW w:w="2254" w:type="dxa"/>
          </w:tcPr>
          <w:p w:rsidR="007E5690" w:rsidRPr="0075290D" w:rsidRDefault="007E5690" w:rsidP="007E5690">
            <w:pPr>
              <w:jc w:val="center"/>
              <w:rPr>
                <w:rFonts w:ascii="Calibri" w:hAnsi="Calibri" w:cs="Calibri"/>
                <w:color w:val="7D5E46" w:themeColor="accent5" w:themeShade="80"/>
                <w:lang w:val="es-CR"/>
              </w:rPr>
            </w:pPr>
            <w:r w:rsidRPr="0075290D">
              <w:rPr>
                <w:rFonts w:ascii="Calibri" w:hAnsi="Calibri" w:cs="Calibri"/>
                <w:color w:val="7D5E46" w:themeColor="accent5" w:themeShade="80"/>
                <w:lang w:val="es-CR"/>
              </w:rPr>
              <w:t>68</w:t>
            </w:r>
          </w:p>
        </w:tc>
        <w:tc>
          <w:tcPr>
            <w:tcW w:w="2254" w:type="dxa"/>
          </w:tcPr>
          <w:p w:rsidR="007E5690" w:rsidRPr="0075290D" w:rsidRDefault="007E5690" w:rsidP="007E5690">
            <w:pPr>
              <w:jc w:val="center"/>
              <w:rPr>
                <w:rFonts w:ascii="Calibri" w:hAnsi="Calibri" w:cs="Calibri"/>
                <w:color w:val="7D5E46" w:themeColor="accent5" w:themeShade="80"/>
                <w:lang w:val="es-CR"/>
              </w:rPr>
            </w:pPr>
            <w:r>
              <w:rPr>
                <w:rFonts w:ascii="Calibri" w:hAnsi="Calibri" w:cs="Calibri"/>
                <w:color w:val="7D5E46" w:themeColor="accent5" w:themeShade="80"/>
                <w:lang w:val="es-CR"/>
              </w:rPr>
              <w:t>51</w:t>
            </w:r>
          </w:p>
        </w:tc>
      </w:tr>
      <w:tr w:rsidR="007E5690" w:rsidRPr="0075290D" w:rsidTr="006230EE">
        <w:trPr>
          <w:jc w:val="center"/>
        </w:trPr>
        <w:tc>
          <w:tcPr>
            <w:tcW w:w="1302" w:type="dxa"/>
          </w:tcPr>
          <w:p w:rsidR="007E5690" w:rsidRPr="0075290D" w:rsidRDefault="007E5690" w:rsidP="007E5690">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Cuarto</w:t>
            </w:r>
          </w:p>
        </w:tc>
        <w:tc>
          <w:tcPr>
            <w:tcW w:w="2254" w:type="dxa"/>
          </w:tcPr>
          <w:p w:rsidR="007E5690" w:rsidRPr="0075290D" w:rsidRDefault="007E5690" w:rsidP="007E5690">
            <w:pPr>
              <w:jc w:val="center"/>
              <w:rPr>
                <w:rFonts w:ascii="Calibri" w:hAnsi="Calibri" w:cs="Calibri"/>
                <w:color w:val="7D5E46" w:themeColor="accent5" w:themeShade="80"/>
                <w:lang w:val="es-CR"/>
              </w:rPr>
            </w:pPr>
            <w:r w:rsidRPr="0075290D">
              <w:rPr>
                <w:rFonts w:ascii="Calibri" w:hAnsi="Calibri" w:cs="Calibri"/>
                <w:color w:val="7D5E46" w:themeColor="accent5" w:themeShade="80"/>
                <w:lang w:val="es-CR"/>
              </w:rPr>
              <w:t>91</w:t>
            </w:r>
          </w:p>
        </w:tc>
        <w:tc>
          <w:tcPr>
            <w:tcW w:w="2254" w:type="dxa"/>
          </w:tcPr>
          <w:p w:rsidR="007E5690" w:rsidRPr="0075290D" w:rsidRDefault="007E5690" w:rsidP="007E5690">
            <w:pPr>
              <w:jc w:val="center"/>
              <w:rPr>
                <w:rFonts w:ascii="Calibri" w:hAnsi="Calibri" w:cs="Calibri"/>
                <w:color w:val="7D5E46" w:themeColor="accent5" w:themeShade="80"/>
                <w:lang w:val="es-CR"/>
              </w:rPr>
            </w:pPr>
            <w:r>
              <w:rPr>
                <w:rFonts w:ascii="Calibri" w:hAnsi="Calibri" w:cs="Calibri"/>
                <w:color w:val="7D5E46" w:themeColor="accent5" w:themeShade="80"/>
                <w:lang w:val="es-CR"/>
              </w:rPr>
              <w:t>60</w:t>
            </w:r>
          </w:p>
        </w:tc>
      </w:tr>
    </w:tbl>
    <w:p w:rsidR="0033117F" w:rsidRPr="0075290D" w:rsidRDefault="0033117F" w:rsidP="002164D6">
      <w:pPr>
        <w:jc w:val="both"/>
        <w:rPr>
          <w:rFonts w:ascii="Calibri" w:hAnsi="Calibri" w:cs="Calibri"/>
          <w:color w:val="7D5E46" w:themeColor="accent5" w:themeShade="80"/>
          <w:lang w:val="es-CR"/>
        </w:rPr>
      </w:pPr>
    </w:p>
    <w:p w:rsidR="00580CC2" w:rsidRPr="0075290D" w:rsidRDefault="00F915DF"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lastRenderedPageBreak/>
        <w:t>De esta forma</w:t>
      </w:r>
      <w:r w:rsidR="002164D6" w:rsidRPr="0075290D">
        <w:rPr>
          <w:rFonts w:ascii="Calibri" w:hAnsi="Calibri" w:cs="Calibri"/>
          <w:color w:val="7D5E46" w:themeColor="accent5" w:themeShade="80"/>
          <w:lang w:val="es-CR"/>
        </w:rPr>
        <w:t xml:space="preserve">, la ejecución del Programa de Adquisiciones, muestra un </w:t>
      </w:r>
      <w:r w:rsidR="007E5690" w:rsidRPr="0075290D">
        <w:rPr>
          <w:rFonts w:ascii="Calibri" w:hAnsi="Calibri" w:cs="Calibri"/>
          <w:color w:val="7D5E46" w:themeColor="accent5" w:themeShade="80"/>
          <w:lang w:val="es-CR"/>
        </w:rPr>
        <w:t>promedio de</w:t>
      </w:r>
      <w:r w:rsidR="007E5690">
        <w:rPr>
          <w:rFonts w:ascii="Calibri" w:hAnsi="Calibri" w:cs="Calibri"/>
          <w:color w:val="7D5E46" w:themeColor="accent5" w:themeShade="80"/>
          <w:lang w:val="es-CR"/>
        </w:rPr>
        <w:t xml:space="preserve"> aproximadamente 19</w:t>
      </w:r>
      <w:r w:rsidR="002164D6" w:rsidRPr="0075290D">
        <w:rPr>
          <w:rFonts w:ascii="Calibri" w:hAnsi="Calibri" w:cs="Calibri"/>
          <w:color w:val="7D5E46" w:themeColor="accent5" w:themeShade="80"/>
          <w:lang w:val="es-CR"/>
        </w:rPr>
        <w:t xml:space="preserve"> contrataciones por mes</w:t>
      </w:r>
      <w:r w:rsidR="007E5690">
        <w:rPr>
          <w:rFonts w:ascii="Calibri" w:hAnsi="Calibri" w:cs="Calibri"/>
          <w:color w:val="7D5E46" w:themeColor="accent5" w:themeShade="80"/>
          <w:lang w:val="es-CR"/>
        </w:rPr>
        <w:t xml:space="preserve"> en el 2020</w:t>
      </w:r>
      <w:r w:rsidR="009F2B28" w:rsidRPr="0075290D">
        <w:rPr>
          <w:rFonts w:ascii="Calibri" w:hAnsi="Calibri" w:cs="Calibri"/>
          <w:color w:val="7D5E46" w:themeColor="accent5" w:themeShade="80"/>
          <w:lang w:val="es-CR"/>
        </w:rPr>
        <w:t>;</w:t>
      </w:r>
      <w:r w:rsidR="001E6EDC" w:rsidRPr="0075290D">
        <w:rPr>
          <w:rFonts w:ascii="Calibri" w:hAnsi="Calibri" w:cs="Calibri"/>
          <w:color w:val="7D5E46" w:themeColor="accent5" w:themeShade="80"/>
          <w:lang w:val="es-CR"/>
        </w:rPr>
        <w:t xml:space="preserve"> </w:t>
      </w:r>
      <w:r w:rsidR="00580CC2" w:rsidRPr="0075290D">
        <w:rPr>
          <w:rFonts w:ascii="Calibri" w:hAnsi="Calibri" w:cs="Calibri"/>
          <w:color w:val="7D5E46" w:themeColor="accent5" w:themeShade="80"/>
          <w:lang w:val="es-CR"/>
        </w:rPr>
        <w:t>como dato comparativo, en</w:t>
      </w:r>
      <w:r w:rsidR="001E6EDC" w:rsidRPr="0075290D">
        <w:rPr>
          <w:rFonts w:ascii="Calibri" w:hAnsi="Calibri" w:cs="Calibri"/>
          <w:color w:val="7D5E46" w:themeColor="accent5" w:themeShade="80"/>
          <w:lang w:val="es-CR"/>
        </w:rPr>
        <w:t xml:space="preserve"> el año </w:t>
      </w:r>
      <w:r w:rsidR="0075290D">
        <w:rPr>
          <w:rFonts w:ascii="Calibri" w:hAnsi="Calibri" w:cs="Calibri"/>
          <w:color w:val="7D5E46" w:themeColor="accent5" w:themeShade="80"/>
          <w:lang w:val="es-CR"/>
        </w:rPr>
        <w:t>2019</w:t>
      </w:r>
      <w:r w:rsidR="001E6EDC" w:rsidRPr="0075290D">
        <w:rPr>
          <w:rFonts w:ascii="Calibri" w:hAnsi="Calibri" w:cs="Calibri"/>
          <w:color w:val="7D5E46" w:themeColor="accent5" w:themeShade="80"/>
          <w:lang w:val="es-CR"/>
        </w:rPr>
        <w:t xml:space="preserve"> este promedio fue de 2</w:t>
      </w:r>
      <w:r w:rsidR="007E5690">
        <w:rPr>
          <w:rFonts w:ascii="Calibri" w:hAnsi="Calibri" w:cs="Calibri"/>
          <w:color w:val="7D5E46" w:themeColor="accent5" w:themeShade="80"/>
          <w:lang w:val="es-CR"/>
        </w:rPr>
        <w:t>5</w:t>
      </w:r>
      <w:r w:rsidR="001E6EDC" w:rsidRPr="0075290D">
        <w:rPr>
          <w:rFonts w:ascii="Calibri" w:hAnsi="Calibri" w:cs="Calibri"/>
          <w:color w:val="7D5E46" w:themeColor="accent5" w:themeShade="80"/>
          <w:lang w:val="es-CR"/>
        </w:rPr>
        <w:t xml:space="preserve"> trámites</w:t>
      </w:r>
      <w:r w:rsidR="002164D6" w:rsidRPr="0075290D">
        <w:rPr>
          <w:rFonts w:ascii="Calibri" w:hAnsi="Calibri" w:cs="Calibri"/>
          <w:color w:val="7D5E46" w:themeColor="accent5" w:themeShade="80"/>
          <w:lang w:val="es-CR"/>
        </w:rPr>
        <w:t xml:space="preserve">.  </w:t>
      </w:r>
    </w:p>
    <w:p w:rsidR="00317168" w:rsidRDefault="00317168" w:rsidP="002164D6">
      <w:pPr>
        <w:pStyle w:val="Ttulo2"/>
        <w:rPr>
          <w:rFonts w:ascii="Calibri" w:hAnsi="Calibri" w:cs="Calibri"/>
          <w:color w:val="7D5E46" w:themeColor="accent5" w:themeShade="80"/>
          <w:lang w:val="es-CR"/>
        </w:rPr>
      </w:pPr>
      <w:bookmarkStart w:id="6" w:name="_Toc535832933"/>
    </w:p>
    <w:p w:rsidR="002164D6" w:rsidRPr="0075290D" w:rsidRDefault="002164D6" w:rsidP="002164D6">
      <w:pPr>
        <w:pStyle w:val="Ttulo2"/>
        <w:rPr>
          <w:rFonts w:ascii="Calibri" w:hAnsi="Calibri" w:cs="Calibri"/>
          <w:color w:val="7D5E46" w:themeColor="accent5" w:themeShade="80"/>
          <w:lang w:val="es-CR"/>
        </w:rPr>
      </w:pPr>
      <w:r w:rsidRPr="00C75FD5">
        <w:rPr>
          <w:rFonts w:ascii="Calibri" w:hAnsi="Calibri" w:cs="Calibri"/>
          <w:color w:val="7D5E46" w:themeColor="accent5" w:themeShade="80"/>
          <w:lang w:val="es-CR"/>
        </w:rPr>
        <w:t>Ejecución del Programa de Adquisiciones (eficacia</w:t>
      </w:r>
      <w:r w:rsidR="00580CC2" w:rsidRPr="00C75FD5">
        <w:rPr>
          <w:rFonts w:ascii="Calibri" w:hAnsi="Calibri" w:cs="Calibri"/>
          <w:color w:val="7D5E46" w:themeColor="accent5" w:themeShade="80"/>
          <w:lang w:val="es-CR"/>
        </w:rPr>
        <w:t xml:space="preserve"> de la gestión</w:t>
      </w:r>
      <w:r w:rsidRPr="00C75FD5">
        <w:rPr>
          <w:rFonts w:ascii="Calibri" w:hAnsi="Calibri" w:cs="Calibri"/>
          <w:color w:val="7D5E46" w:themeColor="accent5" w:themeShade="80"/>
          <w:lang w:val="es-CR"/>
        </w:rPr>
        <w:t>)</w:t>
      </w:r>
      <w:bookmarkEnd w:id="6"/>
    </w:p>
    <w:p w:rsidR="008954E0" w:rsidRPr="0075290D" w:rsidRDefault="008954E0" w:rsidP="002164D6">
      <w:pPr>
        <w:jc w:val="both"/>
        <w:rPr>
          <w:rFonts w:ascii="Calibri" w:hAnsi="Calibri" w:cs="Calibri"/>
          <w:color w:val="7D5E46" w:themeColor="accent5" w:themeShade="80"/>
          <w:lang w:val="es-CR"/>
        </w:rPr>
      </w:pP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De acuerdo con los registros de la Proveeduría Institucional y de la Coordinación Financiero Contable el Programa de Adquisiciones fue ejecutado para bienes y servicios no personales, de la siguiente manera:</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Tabla N.° </w:t>
      </w:r>
      <w:r w:rsidR="005A76C7" w:rsidRPr="0075290D">
        <w:rPr>
          <w:rFonts w:ascii="Calibri" w:hAnsi="Calibri" w:cs="Calibri"/>
          <w:b/>
          <w:color w:val="7D5E46" w:themeColor="accent5" w:themeShade="80"/>
          <w:lang w:val="es-CR"/>
        </w:rPr>
        <w:t>4</w:t>
      </w:r>
      <w:r w:rsidRPr="0075290D">
        <w:rPr>
          <w:rFonts w:ascii="Calibri" w:hAnsi="Calibri" w:cs="Calibri"/>
          <w:b/>
          <w:color w:val="7D5E46" w:themeColor="accent5" w:themeShade="80"/>
          <w:lang w:val="es-CR"/>
        </w:rPr>
        <w:t>.  Ejecución Presupuestaria</w:t>
      </w:r>
    </w:p>
    <w:p w:rsidR="002164D6" w:rsidRDefault="00450830"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Año </w:t>
      </w:r>
      <w:r w:rsidR="00317168">
        <w:rPr>
          <w:rFonts w:ascii="Calibri" w:hAnsi="Calibri" w:cs="Calibri"/>
          <w:b/>
          <w:color w:val="7D5E46" w:themeColor="accent5" w:themeShade="80"/>
          <w:lang w:val="es-CR"/>
        </w:rPr>
        <w:t>2020</w:t>
      </w:r>
    </w:p>
    <w:tbl>
      <w:tblPr>
        <w:tblW w:w="9100" w:type="dxa"/>
        <w:tblCellMar>
          <w:left w:w="0" w:type="dxa"/>
          <w:right w:w="0" w:type="dxa"/>
        </w:tblCellMar>
        <w:tblLook w:val="04A0" w:firstRow="1" w:lastRow="0" w:firstColumn="1" w:lastColumn="0" w:noHBand="0" w:noVBand="1"/>
      </w:tblPr>
      <w:tblGrid>
        <w:gridCol w:w="1944"/>
        <w:gridCol w:w="1724"/>
        <w:gridCol w:w="1904"/>
        <w:gridCol w:w="1844"/>
        <w:gridCol w:w="1684"/>
      </w:tblGrid>
      <w:tr w:rsidR="00C75FD5" w:rsidRPr="00C75FD5" w:rsidTr="00C75FD5">
        <w:trPr>
          <w:trHeight w:val="337"/>
        </w:trPr>
        <w:tc>
          <w:tcPr>
            <w:tcW w:w="1944" w:type="dxa"/>
            <w:tcBorders>
              <w:top w:val="single" w:sz="8" w:space="0" w:color="000000"/>
              <w:left w:val="single" w:sz="8" w:space="0" w:color="000000"/>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pPr>
              <w:rPr>
                <w:rFonts w:asciiTheme="minorHAnsi" w:eastAsiaTheme="minorHAnsi" w:hAnsiTheme="minorHAnsi" w:cstheme="minorHAnsi"/>
                <w:color w:val="F6F2EF" w:themeColor="accent5" w:themeTint="33"/>
                <w:sz w:val="20"/>
              </w:rPr>
            </w:pPr>
            <w:proofErr w:type="spellStart"/>
            <w:r w:rsidRPr="00C75FD5">
              <w:rPr>
                <w:rFonts w:asciiTheme="minorHAnsi" w:hAnsiTheme="minorHAnsi" w:cstheme="minorHAnsi"/>
                <w:b/>
                <w:bCs/>
                <w:color w:val="F6F2EF" w:themeColor="accent5" w:themeTint="33"/>
                <w:sz w:val="20"/>
              </w:rPr>
              <w:t>Partidas</w:t>
            </w:r>
            <w:proofErr w:type="spellEnd"/>
            <w:r w:rsidRPr="00C75FD5">
              <w:rPr>
                <w:rFonts w:asciiTheme="minorHAnsi" w:hAnsiTheme="minorHAnsi" w:cstheme="minorHAnsi"/>
                <w:b/>
                <w:bCs/>
                <w:color w:val="F6F2EF" w:themeColor="accent5" w:themeTint="33"/>
                <w:sz w:val="20"/>
              </w:rPr>
              <w:t xml:space="preserve"> </w:t>
            </w:r>
          </w:p>
        </w:tc>
        <w:tc>
          <w:tcPr>
            <w:tcW w:w="1724" w:type="dxa"/>
            <w:tcBorders>
              <w:top w:val="single" w:sz="8" w:space="0" w:color="000000"/>
              <w:left w:val="nil"/>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pPr>
              <w:rPr>
                <w:rFonts w:asciiTheme="minorHAnsi" w:hAnsiTheme="minorHAnsi" w:cstheme="minorHAnsi"/>
                <w:color w:val="F6F2EF" w:themeColor="accent5" w:themeTint="33"/>
                <w:sz w:val="20"/>
              </w:rPr>
            </w:pPr>
            <w:proofErr w:type="spellStart"/>
            <w:r w:rsidRPr="00C75FD5">
              <w:rPr>
                <w:rFonts w:asciiTheme="minorHAnsi" w:hAnsiTheme="minorHAnsi" w:cstheme="minorHAnsi"/>
                <w:b/>
                <w:bCs/>
                <w:color w:val="F6F2EF" w:themeColor="accent5" w:themeTint="33"/>
                <w:sz w:val="20"/>
              </w:rPr>
              <w:t>Presupuestado</w:t>
            </w:r>
            <w:proofErr w:type="spellEnd"/>
            <w:r w:rsidRPr="00C75FD5">
              <w:rPr>
                <w:rFonts w:asciiTheme="minorHAnsi" w:hAnsiTheme="minorHAnsi" w:cstheme="minorHAnsi"/>
                <w:b/>
                <w:bCs/>
                <w:color w:val="F6F2EF" w:themeColor="accent5" w:themeTint="33"/>
                <w:sz w:val="20"/>
              </w:rPr>
              <w:t xml:space="preserve"> </w:t>
            </w:r>
          </w:p>
        </w:tc>
        <w:tc>
          <w:tcPr>
            <w:tcW w:w="1904" w:type="dxa"/>
            <w:tcBorders>
              <w:top w:val="single" w:sz="8" w:space="0" w:color="000000"/>
              <w:left w:val="nil"/>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pPr>
              <w:rPr>
                <w:rFonts w:asciiTheme="minorHAnsi" w:hAnsiTheme="minorHAnsi" w:cstheme="minorHAnsi"/>
                <w:color w:val="F6F2EF" w:themeColor="accent5" w:themeTint="33"/>
                <w:sz w:val="20"/>
              </w:rPr>
            </w:pPr>
            <w:r w:rsidRPr="00C75FD5">
              <w:rPr>
                <w:rFonts w:asciiTheme="minorHAnsi" w:hAnsiTheme="minorHAnsi" w:cstheme="minorHAnsi"/>
                <w:b/>
                <w:bCs/>
                <w:color w:val="F6F2EF" w:themeColor="accent5" w:themeTint="33"/>
                <w:sz w:val="20"/>
              </w:rPr>
              <w:t> </w:t>
            </w:r>
            <w:proofErr w:type="spellStart"/>
            <w:r w:rsidRPr="00C75FD5">
              <w:rPr>
                <w:rFonts w:asciiTheme="minorHAnsi" w:hAnsiTheme="minorHAnsi" w:cstheme="minorHAnsi"/>
                <w:b/>
                <w:bCs/>
                <w:color w:val="F6F2EF" w:themeColor="accent5" w:themeTint="33"/>
                <w:sz w:val="20"/>
              </w:rPr>
              <w:t>Ejecución</w:t>
            </w:r>
            <w:proofErr w:type="spellEnd"/>
            <w:r w:rsidRPr="00C75FD5">
              <w:rPr>
                <w:rFonts w:asciiTheme="minorHAnsi" w:hAnsiTheme="minorHAnsi" w:cstheme="minorHAnsi"/>
                <w:b/>
                <w:bCs/>
                <w:color w:val="F6F2EF" w:themeColor="accent5" w:themeTint="33"/>
                <w:sz w:val="20"/>
              </w:rPr>
              <w:t xml:space="preserve"> </w:t>
            </w:r>
          </w:p>
        </w:tc>
        <w:tc>
          <w:tcPr>
            <w:tcW w:w="1844" w:type="dxa"/>
            <w:tcBorders>
              <w:top w:val="single" w:sz="8" w:space="0" w:color="000000"/>
              <w:left w:val="nil"/>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pPr>
              <w:rPr>
                <w:rFonts w:asciiTheme="minorHAnsi" w:hAnsiTheme="minorHAnsi" w:cstheme="minorHAnsi"/>
                <w:color w:val="F6F2EF" w:themeColor="accent5" w:themeTint="33"/>
                <w:sz w:val="20"/>
              </w:rPr>
            </w:pPr>
            <w:proofErr w:type="spellStart"/>
            <w:r w:rsidRPr="00C75FD5">
              <w:rPr>
                <w:rFonts w:asciiTheme="minorHAnsi" w:hAnsiTheme="minorHAnsi" w:cstheme="minorHAnsi"/>
                <w:b/>
                <w:bCs/>
                <w:color w:val="F6F2EF" w:themeColor="accent5" w:themeTint="33"/>
                <w:sz w:val="20"/>
              </w:rPr>
              <w:t>Remanentes</w:t>
            </w:r>
            <w:proofErr w:type="spellEnd"/>
          </w:p>
        </w:tc>
        <w:tc>
          <w:tcPr>
            <w:tcW w:w="1684" w:type="dxa"/>
            <w:tcBorders>
              <w:top w:val="single" w:sz="8" w:space="0" w:color="000000"/>
              <w:left w:val="nil"/>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pPr>
              <w:rPr>
                <w:rFonts w:asciiTheme="minorHAnsi" w:hAnsiTheme="minorHAnsi" w:cstheme="minorHAnsi"/>
                <w:color w:val="F6F2EF" w:themeColor="accent5" w:themeTint="33"/>
                <w:sz w:val="20"/>
              </w:rPr>
            </w:pPr>
            <w:r w:rsidRPr="00C75FD5">
              <w:rPr>
                <w:rFonts w:asciiTheme="minorHAnsi" w:hAnsiTheme="minorHAnsi" w:cstheme="minorHAnsi"/>
                <w:b/>
                <w:bCs/>
                <w:color w:val="F6F2EF" w:themeColor="accent5" w:themeTint="33"/>
                <w:sz w:val="20"/>
              </w:rPr>
              <w:t xml:space="preserve">% </w:t>
            </w:r>
            <w:proofErr w:type="spellStart"/>
            <w:r w:rsidRPr="00C75FD5">
              <w:rPr>
                <w:rFonts w:asciiTheme="minorHAnsi" w:hAnsiTheme="minorHAnsi" w:cstheme="minorHAnsi"/>
                <w:b/>
                <w:bCs/>
                <w:color w:val="F6F2EF" w:themeColor="accent5" w:themeTint="33"/>
                <w:sz w:val="20"/>
              </w:rPr>
              <w:t>Ejecución</w:t>
            </w:r>
            <w:proofErr w:type="spellEnd"/>
          </w:p>
        </w:tc>
      </w:tr>
      <w:tr w:rsidR="00C75FD5" w:rsidRPr="00C75FD5" w:rsidTr="00C75FD5">
        <w:trPr>
          <w:trHeight w:val="252"/>
        </w:trPr>
        <w:tc>
          <w:tcPr>
            <w:tcW w:w="1944" w:type="dxa"/>
            <w:tcMar>
              <w:top w:w="15" w:type="dxa"/>
              <w:left w:w="15" w:type="dxa"/>
              <w:bottom w:w="0" w:type="dxa"/>
              <w:right w:w="15" w:type="dxa"/>
            </w:tcMar>
            <w:vAlign w:val="center"/>
            <w:hideMark/>
          </w:tcPr>
          <w:p w:rsidR="00C75FD5" w:rsidRPr="00C75FD5" w:rsidRDefault="00C75FD5">
            <w:pPr>
              <w:rPr>
                <w:rFonts w:asciiTheme="minorHAnsi" w:eastAsiaTheme="minorHAnsi" w:hAnsiTheme="minorHAnsi" w:cstheme="minorHAnsi"/>
                <w:color w:val="7D5E46" w:themeColor="accent5" w:themeShade="80"/>
                <w:sz w:val="20"/>
              </w:rPr>
            </w:pPr>
            <w:r w:rsidRPr="00C75FD5">
              <w:rPr>
                <w:rFonts w:asciiTheme="minorHAnsi" w:hAnsiTheme="minorHAnsi" w:cstheme="minorHAnsi"/>
                <w:b/>
                <w:bCs/>
                <w:color w:val="7D5E46" w:themeColor="accent5" w:themeShade="80"/>
                <w:sz w:val="20"/>
              </w:rPr>
              <w:t>SERVICIOS</w:t>
            </w:r>
          </w:p>
        </w:tc>
        <w:tc>
          <w:tcPr>
            <w:tcW w:w="172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color w:val="7D5E46" w:themeColor="accent5" w:themeShade="80"/>
                <w:sz w:val="20"/>
              </w:rPr>
              <w:t>821,66</w:t>
            </w:r>
          </w:p>
        </w:tc>
        <w:tc>
          <w:tcPr>
            <w:tcW w:w="190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color w:val="7D5E46" w:themeColor="accent5" w:themeShade="80"/>
                <w:sz w:val="20"/>
              </w:rPr>
              <w:t>775,20</w:t>
            </w:r>
          </w:p>
        </w:tc>
        <w:tc>
          <w:tcPr>
            <w:tcW w:w="184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color w:val="7D5E46" w:themeColor="accent5" w:themeShade="80"/>
                <w:sz w:val="20"/>
              </w:rPr>
              <w:t>46,46</w:t>
            </w:r>
          </w:p>
        </w:tc>
        <w:tc>
          <w:tcPr>
            <w:tcW w:w="168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b/>
                <w:bCs/>
                <w:color w:val="7D5E46" w:themeColor="accent5" w:themeShade="80"/>
                <w:sz w:val="20"/>
              </w:rPr>
              <w:t>94%</w:t>
            </w:r>
          </w:p>
        </w:tc>
      </w:tr>
      <w:tr w:rsidR="00C75FD5" w:rsidRPr="00C75FD5" w:rsidTr="00C75FD5">
        <w:trPr>
          <w:trHeight w:val="432"/>
        </w:trPr>
        <w:tc>
          <w:tcPr>
            <w:tcW w:w="1944" w:type="dxa"/>
            <w:tcMar>
              <w:top w:w="15" w:type="dxa"/>
              <w:left w:w="15" w:type="dxa"/>
              <w:bottom w:w="0" w:type="dxa"/>
              <w:right w:w="15" w:type="dxa"/>
            </w:tcMar>
            <w:vAlign w:val="bottom"/>
            <w:hideMark/>
          </w:tcPr>
          <w:p w:rsidR="00C75FD5" w:rsidRPr="00C75FD5" w:rsidRDefault="00C75FD5">
            <w:pPr>
              <w:rPr>
                <w:rFonts w:asciiTheme="minorHAnsi" w:hAnsiTheme="minorHAnsi" w:cstheme="minorHAnsi"/>
                <w:color w:val="7D5E46" w:themeColor="accent5" w:themeShade="80"/>
                <w:sz w:val="20"/>
              </w:rPr>
            </w:pPr>
            <w:r w:rsidRPr="00C75FD5">
              <w:rPr>
                <w:rFonts w:asciiTheme="minorHAnsi" w:hAnsiTheme="minorHAnsi" w:cstheme="minorHAnsi"/>
                <w:b/>
                <w:bCs/>
                <w:color w:val="7D5E46" w:themeColor="accent5" w:themeShade="80"/>
                <w:sz w:val="20"/>
              </w:rPr>
              <w:t>MATERIALES Y SUMINISTROS</w:t>
            </w:r>
          </w:p>
        </w:tc>
        <w:tc>
          <w:tcPr>
            <w:tcW w:w="172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color w:val="7D5E46" w:themeColor="accent5" w:themeShade="80"/>
                <w:sz w:val="20"/>
              </w:rPr>
              <w:t>26,13</w:t>
            </w:r>
          </w:p>
        </w:tc>
        <w:tc>
          <w:tcPr>
            <w:tcW w:w="190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color w:val="7D5E46" w:themeColor="accent5" w:themeShade="80"/>
                <w:sz w:val="20"/>
              </w:rPr>
              <w:t>17,26</w:t>
            </w:r>
          </w:p>
        </w:tc>
        <w:tc>
          <w:tcPr>
            <w:tcW w:w="184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color w:val="7D5E46" w:themeColor="accent5" w:themeShade="80"/>
                <w:sz w:val="20"/>
              </w:rPr>
              <w:t>8,88</w:t>
            </w:r>
          </w:p>
        </w:tc>
        <w:tc>
          <w:tcPr>
            <w:tcW w:w="168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b/>
                <w:bCs/>
                <w:color w:val="7D5E46" w:themeColor="accent5" w:themeShade="80"/>
                <w:sz w:val="20"/>
              </w:rPr>
              <w:t>66%</w:t>
            </w:r>
          </w:p>
        </w:tc>
      </w:tr>
      <w:tr w:rsidR="00C75FD5" w:rsidRPr="00C75FD5" w:rsidTr="00C75FD5">
        <w:trPr>
          <w:trHeight w:val="252"/>
        </w:trPr>
        <w:tc>
          <w:tcPr>
            <w:tcW w:w="1944" w:type="dxa"/>
            <w:tcMar>
              <w:top w:w="15" w:type="dxa"/>
              <w:left w:w="15" w:type="dxa"/>
              <w:bottom w:w="0" w:type="dxa"/>
              <w:right w:w="15" w:type="dxa"/>
            </w:tcMar>
            <w:vAlign w:val="center"/>
            <w:hideMark/>
          </w:tcPr>
          <w:p w:rsidR="00C75FD5" w:rsidRPr="00C75FD5" w:rsidRDefault="00C75FD5">
            <w:pPr>
              <w:rPr>
                <w:rFonts w:asciiTheme="minorHAnsi" w:hAnsiTheme="minorHAnsi" w:cstheme="minorHAnsi"/>
                <w:color w:val="7D5E46" w:themeColor="accent5" w:themeShade="80"/>
                <w:sz w:val="20"/>
              </w:rPr>
            </w:pPr>
            <w:r w:rsidRPr="00C75FD5">
              <w:rPr>
                <w:rFonts w:asciiTheme="minorHAnsi" w:hAnsiTheme="minorHAnsi" w:cstheme="minorHAnsi"/>
                <w:b/>
                <w:bCs/>
                <w:color w:val="7D5E46" w:themeColor="accent5" w:themeShade="80"/>
                <w:sz w:val="20"/>
              </w:rPr>
              <w:t>BIENES DURADEROS</w:t>
            </w:r>
          </w:p>
        </w:tc>
        <w:tc>
          <w:tcPr>
            <w:tcW w:w="172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color w:val="7D5E46" w:themeColor="accent5" w:themeShade="80"/>
                <w:sz w:val="20"/>
              </w:rPr>
              <w:t>525,85</w:t>
            </w:r>
          </w:p>
        </w:tc>
        <w:tc>
          <w:tcPr>
            <w:tcW w:w="190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color w:val="7D5E46" w:themeColor="accent5" w:themeShade="80"/>
                <w:sz w:val="20"/>
              </w:rPr>
              <w:t>520,04</w:t>
            </w:r>
          </w:p>
        </w:tc>
        <w:tc>
          <w:tcPr>
            <w:tcW w:w="184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color w:val="7D5E46" w:themeColor="accent5" w:themeShade="80"/>
                <w:sz w:val="20"/>
              </w:rPr>
              <w:t>5,81</w:t>
            </w:r>
          </w:p>
        </w:tc>
        <w:tc>
          <w:tcPr>
            <w:tcW w:w="1684" w:type="dxa"/>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7D5E46" w:themeColor="accent5" w:themeShade="80"/>
                <w:sz w:val="20"/>
              </w:rPr>
            </w:pPr>
            <w:r w:rsidRPr="00C75FD5">
              <w:rPr>
                <w:rFonts w:asciiTheme="minorHAnsi" w:hAnsiTheme="minorHAnsi" w:cstheme="minorHAnsi"/>
                <w:b/>
                <w:bCs/>
                <w:color w:val="7D5E46" w:themeColor="accent5" w:themeShade="80"/>
                <w:sz w:val="20"/>
              </w:rPr>
              <w:t>99%</w:t>
            </w:r>
          </w:p>
        </w:tc>
      </w:tr>
      <w:tr w:rsidR="00C75FD5" w:rsidRPr="00C75FD5" w:rsidTr="00C75FD5">
        <w:trPr>
          <w:trHeight w:val="337"/>
        </w:trPr>
        <w:tc>
          <w:tcPr>
            <w:tcW w:w="1944" w:type="dxa"/>
            <w:tcBorders>
              <w:top w:val="nil"/>
              <w:left w:val="single" w:sz="8" w:space="0" w:color="000000"/>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pPr>
              <w:rPr>
                <w:rFonts w:asciiTheme="minorHAnsi" w:eastAsiaTheme="minorHAnsi" w:hAnsiTheme="minorHAnsi" w:cstheme="minorHAnsi"/>
                <w:color w:val="F6F2EF" w:themeColor="accent5" w:themeTint="33"/>
                <w:sz w:val="20"/>
              </w:rPr>
            </w:pPr>
            <w:r w:rsidRPr="00C75FD5">
              <w:rPr>
                <w:rFonts w:asciiTheme="minorHAnsi" w:hAnsiTheme="minorHAnsi" w:cstheme="minorHAnsi"/>
                <w:b/>
                <w:bCs/>
                <w:color w:val="F6F2EF" w:themeColor="accent5" w:themeTint="33"/>
                <w:sz w:val="20"/>
              </w:rPr>
              <w:t xml:space="preserve">Total </w:t>
            </w:r>
          </w:p>
        </w:tc>
        <w:tc>
          <w:tcPr>
            <w:tcW w:w="1724" w:type="dxa"/>
            <w:tcBorders>
              <w:top w:val="nil"/>
              <w:left w:val="nil"/>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F6F2EF" w:themeColor="accent5" w:themeTint="33"/>
                <w:sz w:val="20"/>
              </w:rPr>
            </w:pPr>
            <w:r w:rsidRPr="00C75FD5">
              <w:rPr>
                <w:rFonts w:asciiTheme="minorHAnsi" w:hAnsiTheme="minorHAnsi" w:cstheme="minorHAnsi"/>
                <w:b/>
                <w:bCs/>
                <w:color w:val="F6F2EF" w:themeColor="accent5" w:themeTint="33"/>
                <w:sz w:val="20"/>
              </w:rPr>
              <w:t>1 373,74</w:t>
            </w:r>
          </w:p>
        </w:tc>
        <w:tc>
          <w:tcPr>
            <w:tcW w:w="1904" w:type="dxa"/>
            <w:tcBorders>
              <w:top w:val="nil"/>
              <w:left w:val="nil"/>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F6F2EF" w:themeColor="accent5" w:themeTint="33"/>
                <w:sz w:val="20"/>
              </w:rPr>
            </w:pPr>
            <w:r w:rsidRPr="00C75FD5">
              <w:rPr>
                <w:rFonts w:asciiTheme="minorHAnsi" w:hAnsiTheme="minorHAnsi" w:cstheme="minorHAnsi"/>
                <w:b/>
                <w:bCs/>
                <w:color w:val="F6F2EF" w:themeColor="accent5" w:themeTint="33"/>
                <w:sz w:val="20"/>
              </w:rPr>
              <w:t>1 312,5</w:t>
            </w:r>
          </w:p>
        </w:tc>
        <w:tc>
          <w:tcPr>
            <w:tcW w:w="1844" w:type="dxa"/>
            <w:tcBorders>
              <w:top w:val="nil"/>
              <w:left w:val="nil"/>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F6F2EF" w:themeColor="accent5" w:themeTint="33"/>
                <w:sz w:val="20"/>
              </w:rPr>
            </w:pPr>
            <w:r w:rsidRPr="00C75FD5">
              <w:rPr>
                <w:rFonts w:asciiTheme="minorHAnsi" w:hAnsiTheme="minorHAnsi" w:cstheme="minorHAnsi"/>
                <w:b/>
                <w:bCs/>
                <w:color w:val="F6F2EF" w:themeColor="accent5" w:themeTint="33"/>
                <w:sz w:val="20"/>
              </w:rPr>
              <w:t>61,15</w:t>
            </w:r>
          </w:p>
        </w:tc>
        <w:tc>
          <w:tcPr>
            <w:tcW w:w="1684" w:type="dxa"/>
            <w:tcBorders>
              <w:top w:val="nil"/>
              <w:left w:val="nil"/>
              <w:bottom w:val="single" w:sz="8" w:space="0" w:color="000000"/>
              <w:right w:val="nil"/>
            </w:tcBorders>
            <w:shd w:val="clear" w:color="auto" w:fill="AD9E93" w:themeFill="accent6"/>
            <w:tcMar>
              <w:top w:w="15" w:type="dxa"/>
              <w:left w:w="15" w:type="dxa"/>
              <w:bottom w:w="0" w:type="dxa"/>
              <w:right w:w="15" w:type="dxa"/>
            </w:tcMar>
            <w:vAlign w:val="center"/>
            <w:hideMark/>
          </w:tcPr>
          <w:p w:rsidR="00C75FD5" w:rsidRPr="00C75FD5" w:rsidRDefault="00C75FD5" w:rsidP="00C75FD5">
            <w:pPr>
              <w:jc w:val="center"/>
              <w:rPr>
                <w:rFonts w:asciiTheme="minorHAnsi" w:hAnsiTheme="minorHAnsi" w:cstheme="minorHAnsi"/>
                <w:color w:val="F6F2EF" w:themeColor="accent5" w:themeTint="33"/>
                <w:sz w:val="20"/>
              </w:rPr>
            </w:pPr>
            <w:r w:rsidRPr="00C75FD5">
              <w:rPr>
                <w:rFonts w:asciiTheme="minorHAnsi" w:hAnsiTheme="minorHAnsi" w:cstheme="minorHAnsi"/>
                <w:b/>
                <w:bCs/>
                <w:color w:val="F6F2EF" w:themeColor="accent5" w:themeTint="33"/>
                <w:sz w:val="20"/>
              </w:rPr>
              <w:t>96%</w:t>
            </w:r>
          </w:p>
        </w:tc>
      </w:tr>
    </w:tbl>
    <w:p w:rsidR="002164D6" w:rsidRPr="0075290D" w:rsidRDefault="002164D6" w:rsidP="002164D6">
      <w:pPr>
        <w:rPr>
          <w:rFonts w:ascii="Calibri" w:hAnsi="Calibri" w:cs="Calibri"/>
          <w:i/>
          <w:color w:val="7D5E46" w:themeColor="accent5" w:themeShade="80"/>
          <w:sz w:val="18"/>
          <w:szCs w:val="18"/>
          <w:lang w:val="es-CR"/>
        </w:rPr>
      </w:pPr>
      <w:r w:rsidRPr="0075290D">
        <w:rPr>
          <w:rFonts w:ascii="Calibri" w:hAnsi="Calibri" w:cs="Calibri"/>
          <w:i/>
          <w:color w:val="7D5E46" w:themeColor="accent5" w:themeShade="80"/>
          <w:sz w:val="18"/>
          <w:szCs w:val="18"/>
          <w:lang w:val="es-CR"/>
        </w:rPr>
        <w:t xml:space="preserve">        Fuente:  Coordi</w:t>
      </w:r>
      <w:r w:rsidR="009D1BDB" w:rsidRPr="0075290D">
        <w:rPr>
          <w:rFonts w:ascii="Calibri" w:hAnsi="Calibri" w:cs="Calibri"/>
          <w:i/>
          <w:color w:val="7D5E46" w:themeColor="accent5" w:themeShade="80"/>
          <w:sz w:val="18"/>
          <w:szCs w:val="18"/>
          <w:lang w:val="es-CR"/>
        </w:rPr>
        <w:t xml:space="preserve">nación Financiero-Contable, </w:t>
      </w:r>
      <w:r w:rsidR="0075290D">
        <w:rPr>
          <w:rFonts w:ascii="Calibri" w:hAnsi="Calibri" w:cs="Calibri"/>
          <w:i/>
          <w:color w:val="7D5E46" w:themeColor="accent5" w:themeShade="80"/>
          <w:sz w:val="18"/>
          <w:szCs w:val="18"/>
          <w:lang w:val="es-CR"/>
        </w:rPr>
        <w:t>2020</w:t>
      </w:r>
      <w:r w:rsidRPr="0075290D">
        <w:rPr>
          <w:rFonts w:ascii="Calibri" w:hAnsi="Calibri" w:cs="Calibri"/>
          <w:i/>
          <w:color w:val="7D5E46" w:themeColor="accent5" w:themeShade="80"/>
          <w:sz w:val="18"/>
          <w:szCs w:val="18"/>
          <w:lang w:val="es-CR"/>
        </w:rPr>
        <w:t>.</w:t>
      </w:r>
    </w:p>
    <w:p w:rsidR="002164D6" w:rsidRPr="0075290D" w:rsidRDefault="002164D6" w:rsidP="00580CC2">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Como se observa, la ejecución total para estos rubros es de </w:t>
      </w:r>
      <w:r w:rsidR="00C75FD5">
        <w:rPr>
          <w:rFonts w:ascii="Calibri" w:hAnsi="Calibri" w:cs="Calibri"/>
          <w:color w:val="7D5E46" w:themeColor="accent5" w:themeShade="80"/>
          <w:lang w:val="es-CR"/>
        </w:rPr>
        <w:t>96</w:t>
      </w:r>
      <w:r w:rsidR="00580CC2" w:rsidRPr="0075290D">
        <w:rPr>
          <w:rFonts w:ascii="Calibri" w:hAnsi="Calibri" w:cs="Calibri"/>
          <w:color w:val="7D5E46" w:themeColor="accent5" w:themeShade="80"/>
          <w:lang w:val="es-CR"/>
        </w:rPr>
        <w:t>.0</w:t>
      </w:r>
      <w:r w:rsidRPr="0075290D">
        <w:rPr>
          <w:rFonts w:ascii="Calibri" w:hAnsi="Calibri" w:cs="Calibri"/>
          <w:color w:val="7D5E46" w:themeColor="accent5" w:themeShade="80"/>
          <w:lang w:val="es-CR"/>
        </w:rPr>
        <w:t>%.</w:t>
      </w:r>
      <w:r w:rsidR="004E6B57" w:rsidRPr="0075290D">
        <w:rPr>
          <w:rFonts w:ascii="Calibri" w:hAnsi="Calibri" w:cs="Calibri"/>
          <w:color w:val="7D5E46" w:themeColor="accent5" w:themeShade="80"/>
          <w:lang w:val="es-CR"/>
        </w:rPr>
        <w:t xml:space="preserve">  E</w:t>
      </w:r>
      <w:r w:rsidR="00C75FD5">
        <w:rPr>
          <w:rFonts w:ascii="Calibri" w:hAnsi="Calibri" w:cs="Calibri"/>
          <w:color w:val="7D5E46" w:themeColor="accent5" w:themeShade="80"/>
          <w:lang w:val="es-CR"/>
        </w:rPr>
        <w:t xml:space="preserve">n materia de contratación administrativa, algunas contrataciones no lograron concretarse </w:t>
      </w:r>
      <w:r w:rsidR="004E6B57" w:rsidRPr="0075290D">
        <w:rPr>
          <w:rFonts w:ascii="Calibri" w:hAnsi="Calibri" w:cs="Calibri"/>
          <w:color w:val="7D5E46" w:themeColor="accent5" w:themeShade="80"/>
          <w:lang w:val="es-CR"/>
        </w:rPr>
        <w:t xml:space="preserve">debido </w:t>
      </w:r>
      <w:r w:rsidR="00580CC2" w:rsidRPr="0075290D">
        <w:rPr>
          <w:rFonts w:ascii="Calibri" w:hAnsi="Calibri" w:cs="Calibri"/>
          <w:color w:val="7D5E46" w:themeColor="accent5" w:themeShade="80"/>
          <w:lang w:val="es-CR"/>
        </w:rPr>
        <w:t>a que varios</w:t>
      </w:r>
      <w:r w:rsidR="00C75FD5">
        <w:rPr>
          <w:rFonts w:ascii="Calibri" w:hAnsi="Calibri" w:cs="Calibri"/>
          <w:color w:val="7D5E46" w:themeColor="accent5" w:themeShade="80"/>
          <w:lang w:val="es-CR"/>
        </w:rPr>
        <w:t xml:space="preserve"> proveedores, principalmente para compras solicitadas por la Unidad de Servicios Generales,</w:t>
      </w:r>
      <w:r w:rsidR="00580CC2" w:rsidRPr="0075290D">
        <w:rPr>
          <w:rFonts w:ascii="Calibri" w:hAnsi="Calibri" w:cs="Calibri"/>
          <w:color w:val="7D5E46" w:themeColor="accent5" w:themeShade="80"/>
          <w:lang w:val="es-CR"/>
        </w:rPr>
        <w:t xml:space="preserve"> no lograron entregar en el mes de diciembre por lo no se aprovecharon los recursos disponibles del </w:t>
      </w:r>
      <w:r w:rsidR="0075290D">
        <w:rPr>
          <w:rFonts w:ascii="Calibri" w:hAnsi="Calibri" w:cs="Calibri"/>
          <w:color w:val="7D5E46" w:themeColor="accent5" w:themeShade="80"/>
          <w:lang w:val="es-CR"/>
        </w:rPr>
        <w:t>2020</w:t>
      </w:r>
      <w:r w:rsidR="00C75FD5">
        <w:rPr>
          <w:rFonts w:ascii="Calibri" w:hAnsi="Calibri" w:cs="Calibri"/>
          <w:color w:val="7D5E46" w:themeColor="accent5" w:themeShade="80"/>
          <w:lang w:val="es-CR"/>
        </w:rPr>
        <w:t>.</w:t>
      </w:r>
    </w:p>
    <w:p w:rsidR="006B3359" w:rsidRDefault="00F915DF" w:rsidP="00527BC8">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Como resultado</w:t>
      </w:r>
      <w:r w:rsidR="002164D6" w:rsidRPr="0075290D">
        <w:rPr>
          <w:rFonts w:ascii="Calibri" w:hAnsi="Calibri" w:cs="Calibri"/>
          <w:color w:val="7D5E46" w:themeColor="accent5" w:themeShade="80"/>
          <w:lang w:val="es-CR"/>
        </w:rPr>
        <w:t xml:space="preserve">, </w:t>
      </w:r>
      <w:r w:rsidR="009F2B28" w:rsidRPr="0075290D">
        <w:rPr>
          <w:rFonts w:ascii="Calibri" w:hAnsi="Calibri" w:cs="Calibri"/>
          <w:color w:val="7D5E46" w:themeColor="accent5" w:themeShade="80"/>
          <w:lang w:val="es-CR"/>
        </w:rPr>
        <w:t>la Unidad de Proveeduría Institucional, logró la ejecución de</w:t>
      </w:r>
      <w:r w:rsidR="006A7EE4" w:rsidRPr="0075290D">
        <w:rPr>
          <w:rFonts w:ascii="Calibri" w:hAnsi="Calibri" w:cs="Calibri"/>
          <w:color w:val="7D5E46" w:themeColor="accent5" w:themeShade="80"/>
          <w:lang w:val="es-CR"/>
        </w:rPr>
        <w:t>l total de</w:t>
      </w:r>
      <w:r w:rsidR="009F2B28" w:rsidRPr="0075290D">
        <w:rPr>
          <w:rFonts w:ascii="Calibri" w:hAnsi="Calibri" w:cs="Calibri"/>
          <w:color w:val="7D5E46" w:themeColor="accent5" w:themeShade="80"/>
          <w:lang w:val="es-CR"/>
        </w:rPr>
        <w:t xml:space="preserve"> compras</w:t>
      </w:r>
      <w:r w:rsidR="006A7EE4" w:rsidRPr="0075290D">
        <w:rPr>
          <w:rFonts w:ascii="Calibri" w:hAnsi="Calibri" w:cs="Calibri"/>
          <w:color w:val="7D5E46" w:themeColor="accent5" w:themeShade="80"/>
          <w:lang w:val="es-CR"/>
        </w:rPr>
        <w:t xml:space="preserve"> puestas a trámite con cierre al 0</w:t>
      </w:r>
      <w:r w:rsidR="00C75FD5">
        <w:rPr>
          <w:rFonts w:ascii="Calibri" w:hAnsi="Calibri" w:cs="Calibri"/>
          <w:color w:val="7D5E46" w:themeColor="accent5" w:themeShade="80"/>
          <w:lang w:val="es-CR"/>
        </w:rPr>
        <w:t>9</w:t>
      </w:r>
      <w:r w:rsidR="006A7EE4" w:rsidRPr="0075290D">
        <w:rPr>
          <w:rFonts w:ascii="Calibri" w:hAnsi="Calibri" w:cs="Calibri"/>
          <w:color w:val="7D5E46" w:themeColor="accent5" w:themeShade="80"/>
          <w:lang w:val="es-CR"/>
        </w:rPr>
        <w:t xml:space="preserve"> de octubre del </w:t>
      </w:r>
      <w:r w:rsidR="0075290D">
        <w:rPr>
          <w:rFonts w:ascii="Calibri" w:hAnsi="Calibri" w:cs="Calibri"/>
          <w:color w:val="7D5E46" w:themeColor="accent5" w:themeShade="80"/>
          <w:lang w:val="es-CR"/>
        </w:rPr>
        <w:t>2020</w:t>
      </w:r>
      <w:r w:rsidR="006A7EE4" w:rsidRPr="0075290D">
        <w:rPr>
          <w:rFonts w:ascii="Calibri" w:hAnsi="Calibri" w:cs="Calibri"/>
          <w:color w:val="7D5E46" w:themeColor="accent5" w:themeShade="80"/>
          <w:lang w:val="es-CR"/>
        </w:rPr>
        <w:t xml:space="preserve">, según se comunicó mediante oficio DGAN-DAF-PROV </w:t>
      </w:r>
      <w:r w:rsidR="00C75FD5">
        <w:rPr>
          <w:rFonts w:ascii="Calibri" w:hAnsi="Calibri" w:cs="Calibri"/>
          <w:color w:val="7D5E46" w:themeColor="accent5" w:themeShade="80"/>
          <w:lang w:val="es-CR"/>
        </w:rPr>
        <w:t>0129</w:t>
      </w:r>
      <w:r w:rsidR="006A7EE4" w:rsidRPr="0075290D">
        <w:rPr>
          <w:rFonts w:ascii="Calibri" w:hAnsi="Calibri" w:cs="Calibri"/>
          <w:color w:val="7D5E46" w:themeColor="accent5" w:themeShade="80"/>
          <w:lang w:val="es-CR"/>
        </w:rPr>
        <w:t>-</w:t>
      </w:r>
      <w:r w:rsidR="0075290D">
        <w:rPr>
          <w:rFonts w:ascii="Calibri" w:hAnsi="Calibri" w:cs="Calibri"/>
          <w:color w:val="7D5E46" w:themeColor="accent5" w:themeShade="80"/>
          <w:lang w:val="es-CR"/>
        </w:rPr>
        <w:t>2020</w:t>
      </w:r>
      <w:r w:rsidR="006A7EE4" w:rsidRPr="0075290D">
        <w:rPr>
          <w:rFonts w:ascii="Calibri" w:hAnsi="Calibri" w:cs="Calibri"/>
          <w:color w:val="7D5E46" w:themeColor="accent5" w:themeShade="80"/>
          <w:lang w:val="es-CR"/>
        </w:rPr>
        <w:t xml:space="preserve"> del </w:t>
      </w:r>
      <w:r w:rsidR="00C75FD5">
        <w:rPr>
          <w:rFonts w:ascii="Calibri" w:hAnsi="Calibri" w:cs="Calibri"/>
          <w:color w:val="7D5E46" w:themeColor="accent5" w:themeShade="80"/>
          <w:lang w:val="es-CR"/>
        </w:rPr>
        <w:t>26</w:t>
      </w:r>
      <w:r w:rsidR="006A7EE4" w:rsidRPr="0075290D">
        <w:rPr>
          <w:rFonts w:ascii="Calibri" w:hAnsi="Calibri" w:cs="Calibri"/>
          <w:color w:val="7D5E46" w:themeColor="accent5" w:themeShade="80"/>
          <w:lang w:val="es-CR"/>
        </w:rPr>
        <w:t xml:space="preserve"> de </w:t>
      </w:r>
      <w:r w:rsidR="00C75FD5">
        <w:rPr>
          <w:rFonts w:ascii="Calibri" w:hAnsi="Calibri" w:cs="Calibri"/>
          <w:color w:val="7D5E46" w:themeColor="accent5" w:themeShade="80"/>
          <w:lang w:val="es-CR"/>
        </w:rPr>
        <w:t>febrero</w:t>
      </w:r>
      <w:r w:rsidR="006A7EE4" w:rsidRPr="0075290D">
        <w:rPr>
          <w:rFonts w:ascii="Calibri" w:hAnsi="Calibri" w:cs="Calibri"/>
          <w:color w:val="7D5E46" w:themeColor="accent5" w:themeShade="80"/>
          <w:lang w:val="es-CR"/>
        </w:rPr>
        <w:t xml:space="preserve"> del </w:t>
      </w:r>
      <w:r w:rsidR="0075290D">
        <w:rPr>
          <w:rFonts w:ascii="Calibri" w:hAnsi="Calibri" w:cs="Calibri"/>
          <w:color w:val="7D5E46" w:themeColor="accent5" w:themeShade="80"/>
          <w:lang w:val="es-CR"/>
        </w:rPr>
        <w:t>2020</w:t>
      </w:r>
      <w:r w:rsidR="006A7EE4" w:rsidRPr="0075290D">
        <w:rPr>
          <w:rFonts w:ascii="Calibri" w:hAnsi="Calibri" w:cs="Calibri"/>
          <w:color w:val="7D5E46" w:themeColor="accent5" w:themeShade="80"/>
          <w:lang w:val="es-CR"/>
        </w:rPr>
        <w:t>.  Contrataciones que ingresaron en fecha posterior d</w:t>
      </w:r>
      <w:r w:rsidR="006B3359">
        <w:rPr>
          <w:rFonts w:ascii="Calibri" w:hAnsi="Calibri" w:cs="Calibri"/>
          <w:color w:val="7D5E46" w:themeColor="accent5" w:themeShade="80"/>
          <w:lang w:val="es-CR"/>
        </w:rPr>
        <w:t xml:space="preserve">e igual forma fueron tramitadas, </w:t>
      </w:r>
      <w:r w:rsidR="006A7EE4" w:rsidRPr="0075290D">
        <w:rPr>
          <w:rFonts w:ascii="Calibri" w:hAnsi="Calibri" w:cs="Calibri"/>
          <w:color w:val="7D5E46" w:themeColor="accent5" w:themeShade="80"/>
          <w:lang w:val="es-CR"/>
        </w:rPr>
        <w:t xml:space="preserve">sin </w:t>
      </w:r>
      <w:r w:rsidR="006B3359" w:rsidRPr="0075290D">
        <w:rPr>
          <w:rFonts w:ascii="Calibri" w:hAnsi="Calibri" w:cs="Calibri"/>
          <w:color w:val="7D5E46" w:themeColor="accent5" w:themeShade="80"/>
          <w:lang w:val="es-CR"/>
        </w:rPr>
        <w:t>embargo,</w:t>
      </w:r>
      <w:r w:rsidR="006A7EE4" w:rsidRPr="0075290D">
        <w:rPr>
          <w:rFonts w:ascii="Calibri" w:hAnsi="Calibri" w:cs="Calibri"/>
          <w:color w:val="7D5E46" w:themeColor="accent5" w:themeShade="80"/>
          <w:lang w:val="es-CR"/>
        </w:rPr>
        <w:t xml:space="preserve"> para esas fechas no se puede asegurar completar el</w:t>
      </w:r>
      <w:r w:rsidR="006B3359">
        <w:rPr>
          <w:rFonts w:ascii="Calibri" w:hAnsi="Calibri" w:cs="Calibri"/>
          <w:color w:val="7D5E46" w:themeColor="accent5" w:themeShade="80"/>
          <w:lang w:val="es-CR"/>
        </w:rPr>
        <w:t xml:space="preserve"> ciclo del </w:t>
      </w:r>
      <w:r w:rsidR="006A7EE4" w:rsidRPr="0075290D">
        <w:rPr>
          <w:rFonts w:ascii="Calibri" w:hAnsi="Calibri" w:cs="Calibri"/>
          <w:color w:val="7D5E46" w:themeColor="accent5" w:themeShade="80"/>
          <w:lang w:val="es-CR"/>
        </w:rPr>
        <w:t xml:space="preserve">trámite </w:t>
      </w:r>
      <w:r w:rsidR="006B3359">
        <w:rPr>
          <w:rFonts w:ascii="Calibri" w:hAnsi="Calibri" w:cs="Calibri"/>
          <w:color w:val="7D5E46" w:themeColor="accent5" w:themeShade="80"/>
          <w:lang w:val="es-CR"/>
        </w:rPr>
        <w:t xml:space="preserve">incluyendo su ejecución o entrega. </w:t>
      </w:r>
    </w:p>
    <w:p w:rsidR="002164D6" w:rsidRPr="0075290D" w:rsidRDefault="006A7EE4" w:rsidP="00527BC8">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D</w:t>
      </w:r>
      <w:r w:rsidR="002164D6" w:rsidRPr="0075290D">
        <w:rPr>
          <w:rFonts w:ascii="Calibri" w:hAnsi="Calibri" w:cs="Calibri"/>
          <w:color w:val="7D5E46" w:themeColor="accent5" w:themeShade="80"/>
          <w:lang w:val="es-CR"/>
        </w:rPr>
        <w:t>entro de las compras que no lo</w:t>
      </w:r>
      <w:r w:rsidR="009F2B28" w:rsidRPr="0075290D">
        <w:rPr>
          <w:rFonts w:ascii="Calibri" w:hAnsi="Calibri" w:cs="Calibri"/>
          <w:color w:val="7D5E46" w:themeColor="accent5" w:themeShade="80"/>
          <w:lang w:val="es-CR"/>
        </w:rPr>
        <w:t xml:space="preserve">graron ejecutarse con presupuesto </w:t>
      </w:r>
      <w:r w:rsidR="0075290D">
        <w:rPr>
          <w:rFonts w:ascii="Calibri" w:hAnsi="Calibri" w:cs="Calibri"/>
          <w:color w:val="7D5E46" w:themeColor="accent5" w:themeShade="80"/>
          <w:lang w:val="es-CR"/>
        </w:rPr>
        <w:t>2020</w:t>
      </w:r>
      <w:r w:rsidR="002164D6" w:rsidRPr="0075290D">
        <w:rPr>
          <w:rFonts w:ascii="Calibri" w:hAnsi="Calibri" w:cs="Calibri"/>
          <w:color w:val="7D5E46" w:themeColor="accent5" w:themeShade="80"/>
          <w:lang w:val="es-CR"/>
        </w:rPr>
        <w:t>, se tienen las siguientes:</w:t>
      </w:r>
    </w:p>
    <w:p w:rsidR="006B3359" w:rsidRPr="006B3359" w:rsidRDefault="006B3359" w:rsidP="006B3359">
      <w:pPr>
        <w:jc w:val="both"/>
        <w:rPr>
          <w:rFonts w:ascii="Calibri" w:hAnsi="Calibri" w:cs="Calibri"/>
          <w:color w:val="7D5E46" w:themeColor="accent5" w:themeShade="80"/>
          <w:lang w:val="es-CR"/>
        </w:rPr>
      </w:pPr>
      <w:r>
        <w:rPr>
          <w:rFonts w:ascii="Calibri" w:hAnsi="Calibri" w:cs="Calibri"/>
          <w:color w:val="7D5E46" w:themeColor="accent5" w:themeShade="80"/>
          <w:lang w:val="es-CR"/>
        </w:rPr>
        <w:t xml:space="preserve">A. </w:t>
      </w:r>
      <w:r w:rsidRPr="006B3359">
        <w:rPr>
          <w:rFonts w:ascii="Calibri" w:hAnsi="Calibri" w:cs="Calibri"/>
          <w:color w:val="7D5E46" w:themeColor="accent5" w:themeShade="80"/>
          <w:lang w:val="es-CR"/>
        </w:rPr>
        <w:t>2</w:t>
      </w:r>
      <w:r w:rsidRPr="006B3359">
        <w:rPr>
          <w:rFonts w:ascii="Calibri" w:hAnsi="Calibri" w:cs="Calibri"/>
          <w:color w:val="7D5E46" w:themeColor="accent5" w:themeShade="80"/>
          <w:lang w:val="es-CR"/>
        </w:rPr>
        <w:tab/>
        <w:t>GRIFO (LLAVE) CROMADA, TIPO PUSH, ENTRADA MACHO DE 12,70 mm, PARA</w:t>
      </w:r>
      <w:r>
        <w:rPr>
          <w:rFonts w:ascii="Calibri" w:hAnsi="Calibri" w:cs="Calibri"/>
          <w:color w:val="7D5E46" w:themeColor="accent5" w:themeShade="80"/>
          <w:lang w:val="es-CR"/>
        </w:rPr>
        <w:t xml:space="preserve"> PASO DE AGUA DE </w:t>
      </w:r>
      <w:proofErr w:type="gramStart"/>
      <w:r>
        <w:rPr>
          <w:rFonts w:ascii="Calibri" w:hAnsi="Calibri" w:cs="Calibri"/>
          <w:color w:val="7D5E46" w:themeColor="accent5" w:themeShade="80"/>
          <w:lang w:val="es-CR"/>
        </w:rPr>
        <w:t>LAVATORIO  ¢</w:t>
      </w:r>
      <w:proofErr w:type="gramEnd"/>
      <w:r>
        <w:rPr>
          <w:rFonts w:ascii="Calibri" w:hAnsi="Calibri" w:cs="Calibri"/>
          <w:color w:val="7D5E46" w:themeColor="accent5" w:themeShade="80"/>
          <w:lang w:val="es-CR"/>
        </w:rPr>
        <w:t xml:space="preserve"> </w:t>
      </w:r>
      <w:r w:rsidRPr="006B3359">
        <w:rPr>
          <w:rFonts w:ascii="Calibri" w:hAnsi="Calibri" w:cs="Calibri"/>
          <w:color w:val="7D5E46" w:themeColor="accent5" w:themeShade="80"/>
          <w:lang w:val="es-CR"/>
        </w:rPr>
        <w:t>70,000.00</w:t>
      </w:r>
      <w:r>
        <w:rPr>
          <w:rFonts w:ascii="Calibri" w:hAnsi="Calibri" w:cs="Calibri"/>
          <w:color w:val="7D5E46" w:themeColor="accent5" w:themeShade="80"/>
          <w:lang w:val="es-CR"/>
        </w:rPr>
        <w:t xml:space="preserve"> </w:t>
      </w:r>
      <w:r w:rsidRPr="006B3359">
        <w:rPr>
          <w:rFonts w:ascii="Calibri" w:hAnsi="Calibri" w:cs="Calibri"/>
          <w:color w:val="7D5E46" w:themeColor="accent5" w:themeShade="80"/>
          <w:lang w:val="es-CR"/>
        </w:rPr>
        <w:t>23-nov.-20</w:t>
      </w:r>
    </w:p>
    <w:p w:rsidR="006B3359" w:rsidRPr="006B3359" w:rsidRDefault="006B3359" w:rsidP="006B3359">
      <w:pPr>
        <w:jc w:val="both"/>
        <w:rPr>
          <w:rFonts w:ascii="Calibri" w:hAnsi="Calibri" w:cs="Calibri"/>
          <w:color w:val="7D5E46" w:themeColor="accent5" w:themeShade="80"/>
          <w:lang w:val="es-CR"/>
        </w:rPr>
      </w:pPr>
      <w:r>
        <w:rPr>
          <w:rFonts w:ascii="Calibri" w:hAnsi="Calibri" w:cs="Calibri"/>
          <w:color w:val="7D5E46" w:themeColor="accent5" w:themeShade="80"/>
          <w:lang w:val="es-CR"/>
        </w:rPr>
        <w:lastRenderedPageBreak/>
        <w:t xml:space="preserve">B. </w:t>
      </w:r>
      <w:r w:rsidRPr="006B3359">
        <w:rPr>
          <w:rFonts w:ascii="Calibri" w:hAnsi="Calibri" w:cs="Calibri"/>
          <w:color w:val="7D5E46" w:themeColor="accent5" w:themeShade="80"/>
          <w:lang w:val="es-CR"/>
        </w:rPr>
        <w:t>24</w:t>
      </w:r>
      <w:r w:rsidRPr="006B3359">
        <w:rPr>
          <w:rFonts w:ascii="Calibri" w:hAnsi="Calibri" w:cs="Calibri"/>
          <w:color w:val="7D5E46" w:themeColor="accent5" w:themeShade="80"/>
          <w:lang w:val="es-CR"/>
        </w:rPr>
        <w:tab/>
        <w:t>BASURERO PLASTICO PARA RECICLAR PAPEL, CAPACIDAD 53 L, TAPA DE PEDAL</w:t>
      </w:r>
      <w:r w:rsidRPr="006B3359">
        <w:rPr>
          <w:rFonts w:ascii="Calibri" w:hAnsi="Calibri" w:cs="Calibri"/>
          <w:color w:val="7D5E46" w:themeColor="accent5" w:themeShade="80"/>
          <w:lang w:val="es-CR"/>
        </w:rPr>
        <w:tab/>
        <w:t>3</w:t>
      </w:r>
      <w:r w:rsidRPr="006B3359">
        <w:rPr>
          <w:rFonts w:ascii="Calibri" w:hAnsi="Calibri" w:cs="Calibri"/>
          <w:color w:val="7D5E46" w:themeColor="accent5" w:themeShade="80"/>
          <w:lang w:val="es-CR"/>
        </w:rPr>
        <w:tab/>
      </w:r>
      <w:r>
        <w:rPr>
          <w:rFonts w:ascii="Calibri" w:hAnsi="Calibri" w:cs="Calibri"/>
          <w:color w:val="7D5E46" w:themeColor="accent5" w:themeShade="80"/>
          <w:lang w:val="es-CR"/>
        </w:rPr>
        <w:t>¢</w:t>
      </w:r>
      <w:r w:rsidRPr="006B3359">
        <w:rPr>
          <w:rFonts w:ascii="Calibri" w:hAnsi="Calibri" w:cs="Calibri"/>
          <w:color w:val="7D5E46" w:themeColor="accent5" w:themeShade="80"/>
          <w:lang w:val="es-CR"/>
        </w:rPr>
        <w:t xml:space="preserve">169,999.99 </w:t>
      </w:r>
      <w:r w:rsidRPr="006B3359">
        <w:rPr>
          <w:rFonts w:ascii="Calibri" w:hAnsi="Calibri" w:cs="Calibri"/>
          <w:color w:val="7D5E46" w:themeColor="accent5" w:themeShade="80"/>
          <w:lang w:val="es-CR"/>
        </w:rPr>
        <w:tab/>
        <w:t>11-nov.-20</w:t>
      </w:r>
    </w:p>
    <w:p w:rsidR="006B3359" w:rsidRPr="006B3359" w:rsidRDefault="006B3359" w:rsidP="006B3359">
      <w:pPr>
        <w:jc w:val="both"/>
        <w:rPr>
          <w:rFonts w:ascii="Calibri" w:hAnsi="Calibri" w:cs="Calibri"/>
          <w:color w:val="7D5E46" w:themeColor="accent5" w:themeShade="80"/>
          <w:lang w:val="es-CR"/>
        </w:rPr>
      </w:pPr>
      <w:r>
        <w:rPr>
          <w:rFonts w:ascii="Calibri" w:hAnsi="Calibri" w:cs="Calibri"/>
          <w:color w:val="7D5E46" w:themeColor="accent5" w:themeShade="80"/>
          <w:lang w:val="es-CR"/>
        </w:rPr>
        <w:t xml:space="preserve">C. </w:t>
      </w:r>
      <w:r w:rsidRPr="006B3359">
        <w:rPr>
          <w:rFonts w:ascii="Calibri" w:hAnsi="Calibri" w:cs="Calibri"/>
          <w:color w:val="7D5E46" w:themeColor="accent5" w:themeShade="80"/>
          <w:lang w:val="es-CR"/>
        </w:rPr>
        <w:t>3</w:t>
      </w:r>
      <w:r w:rsidRPr="006B3359">
        <w:rPr>
          <w:rFonts w:ascii="Calibri" w:hAnsi="Calibri" w:cs="Calibri"/>
          <w:color w:val="7D5E46" w:themeColor="accent5" w:themeShade="80"/>
          <w:lang w:val="es-CR"/>
        </w:rPr>
        <w:tab/>
        <w:t>PINTURA EN AGUA ACRILICA SATINADA PARA EXT-INT TIPO ANTIHONGOS ENV 18,93 L SECADO A 25°C</w:t>
      </w:r>
      <w:r w:rsidRPr="006B3359">
        <w:rPr>
          <w:rFonts w:ascii="Calibri" w:hAnsi="Calibri" w:cs="Calibri"/>
          <w:color w:val="7D5E46" w:themeColor="accent5" w:themeShade="80"/>
          <w:lang w:val="es-CR"/>
        </w:rPr>
        <w:tab/>
      </w:r>
      <w:proofErr w:type="gramStart"/>
      <w:r w:rsidRPr="006B3359">
        <w:rPr>
          <w:rFonts w:ascii="Calibri" w:hAnsi="Calibri" w:cs="Calibri"/>
          <w:color w:val="7D5E46" w:themeColor="accent5" w:themeShade="80"/>
          <w:lang w:val="es-CR"/>
        </w:rPr>
        <w:t xml:space="preserve">1  </w:t>
      </w:r>
      <w:r>
        <w:rPr>
          <w:rFonts w:ascii="Calibri" w:hAnsi="Calibri" w:cs="Calibri"/>
          <w:color w:val="7D5E46" w:themeColor="accent5" w:themeShade="80"/>
          <w:lang w:val="es-CR"/>
        </w:rPr>
        <w:t>¢</w:t>
      </w:r>
      <w:proofErr w:type="gramEnd"/>
      <w:r>
        <w:rPr>
          <w:rFonts w:ascii="Calibri" w:hAnsi="Calibri" w:cs="Calibri"/>
          <w:color w:val="7D5E46" w:themeColor="accent5" w:themeShade="80"/>
          <w:lang w:val="es-CR"/>
        </w:rPr>
        <w:t xml:space="preserve"> </w:t>
      </w:r>
      <w:r w:rsidRPr="006B3359">
        <w:rPr>
          <w:rFonts w:ascii="Calibri" w:hAnsi="Calibri" w:cs="Calibri"/>
          <w:color w:val="7D5E46" w:themeColor="accent5" w:themeShade="80"/>
          <w:lang w:val="es-CR"/>
        </w:rPr>
        <w:t>225,000.00</w:t>
      </w:r>
      <w:r>
        <w:rPr>
          <w:rFonts w:ascii="Calibri" w:hAnsi="Calibri" w:cs="Calibri"/>
          <w:color w:val="7D5E46" w:themeColor="accent5" w:themeShade="80"/>
          <w:lang w:val="es-CR"/>
        </w:rPr>
        <w:t xml:space="preserve"> </w:t>
      </w:r>
      <w:r w:rsidRPr="006B3359">
        <w:rPr>
          <w:rFonts w:ascii="Calibri" w:hAnsi="Calibri" w:cs="Calibri"/>
          <w:color w:val="7D5E46" w:themeColor="accent5" w:themeShade="80"/>
          <w:lang w:val="es-CR"/>
        </w:rPr>
        <w:tab/>
        <w:t>1-dic.-20</w:t>
      </w:r>
    </w:p>
    <w:p w:rsidR="006B3359" w:rsidRPr="006B3359" w:rsidRDefault="006B3359" w:rsidP="006B3359">
      <w:pPr>
        <w:jc w:val="both"/>
        <w:rPr>
          <w:rFonts w:ascii="Calibri" w:hAnsi="Calibri" w:cs="Calibri"/>
          <w:color w:val="7D5E46" w:themeColor="accent5" w:themeShade="80"/>
          <w:lang w:val="es-CR"/>
        </w:rPr>
      </w:pPr>
      <w:r>
        <w:rPr>
          <w:rFonts w:ascii="Calibri" w:hAnsi="Calibri" w:cs="Calibri"/>
          <w:color w:val="7D5E46" w:themeColor="accent5" w:themeShade="80"/>
          <w:lang w:val="es-CR"/>
        </w:rPr>
        <w:t xml:space="preserve">D. </w:t>
      </w:r>
      <w:r w:rsidRPr="006B3359">
        <w:rPr>
          <w:rFonts w:ascii="Calibri" w:hAnsi="Calibri" w:cs="Calibri"/>
          <w:color w:val="7D5E46" w:themeColor="accent5" w:themeShade="80"/>
          <w:lang w:val="es-CR"/>
        </w:rPr>
        <w:t>1</w:t>
      </w:r>
      <w:r w:rsidRPr="006B3359">
        <w:rPr>
          <w:rFonts w:ascii="Calibri" w:hAnsi="Calibri" w:cs="Calibri"/>
          <w:color w:val="7D5E46" w:themeColor="accent5" w:themeShade="80"/>
          <w:lang w:val="es-CR"/>
        </w:rPr>
        <w:tab/>
        <w:t>PINTURA EN AGUA ACRILICA SATINADA PARA EXT-INT TIPO ANTIHONGOS ENV 18,93 L SECADO A 25°C</w:t>
      </w:r>
      <w:r w:rsidRPr="006B3359">
        <w:rPr>
          <w:rFonts w:ascii="Calibri" w:hAnsi="Calibri" w:cs="Calibri"/>
          <w:color w:val="7D5E46" w:themeColor="accent5" w:themeShade="80"/>
          <w:lang w:val="es-CR"/>
        </w:rPr>
        <w:tab/>
        <w:t>2</w:t>
      </w:r>
      <w:r>
        <w:rPr>
          <w:rFonts w:ascii="Calibri" w:hAnsi="Calibri" w:cs="Calibri"/>
          <w:color w:val="7D5E46" w:themeColor="accent5" w:themeShade="80"/>
          <w:lang w:val="es-CR"/>
        </w:rPr>
        <w:t xml:space="preserve"> ¢</w:t>
      </w:r>
      <w:r w:rsidRPr="006B3359">
        <w:rPr>
          <w:rFonts w:ascii="Calibri" w:hAnsi="Calibri" w:cs="Calibri"/>
          <w:color w:val="7D5E46" w:themeColor="accent5" w:themeShade="80"/>
          <w:lang w:val="es-CR"/>
        </w:rPr>
        <w:t xml:space="preserve"> 75,000.00 </w:t>
      </w:r>
      <w:r w:rsidRPr="006B3359">
        <w:rPr>
          <w:rFonts w:ascii="Calibri" w:hAnsi="Calibri" w:cs="Calibri"/>
          <w:color w:val="7D5E46" w:themeColor="accent5" w:themeShade="80"/>
          <w:lang w:val="es-CR"/>
        </w:rPr>
        <w:tab/>
        <w:t>1-dic.-20</w:t>
      </w:r>
      <w:bookmarkStart w:id="7" w:name="_GoBack"/>
      <w:bookmarkEnd w:id="7"/>
    </w:p>
    <w:p w:rsidR="006B3359" w:rsidRDefault="006B3359" w:rsidP="006B3359">
      <w:pPr>
        <w:jc w:val="both"/>
        <w:rPr>
          <w:rFonts w:ascii="Calibri" w:hAnsi="Calibri" w:cs="Calibri"/>
          <w:color w:val="7D5E46" w:themeColor="accent5" w:themeShade="80"/>
          <w:lang w:val="es-CR"/>
        </w:rPr>
      </w:pPr>
      <w:r>
        <w:rPr>
          <w:rFonts w:ascii="Calibri" w:hAnsi="Calibri" w:cs="Calibri"/>
          <w:color w:val="7D5E46" w:themeColor="accent5" w:themeShade="80"/>
          <w:lang w:val="es-CR"/>
        </w:rPr>
        <w:t xml:space="preserve">E. </w:t>
      </w:r>
      <w:r w:rsidRPr="006B3359">
        <w:rPr>
          <w:rFonts w:ascii="Calibri" w:hAnsi="Calibri" w:cs="Calibri"/>
          <w:color w:val="7D5E46" w:themeColor="accent5" w:themeShade="80"/>
          <w:lang w:val="es-CR"/>
        </w:rPr>
        <w:t>180</w:t>
      </w:r>
      <w:r w:rsidRPr="006B3359">
        <w:rPr>
          <w:rFonts w:ascii="Calibri" w:hAnsi="Calibri" w:cs="Calibri"/>
          <w:color w:val="7D5E46" w:themeColor="accent5" w:themeShade="80"/>
          <w:lang w:val="es-CR"/>
        </w:rPr>
        <w:tab/>
        <w:t>TUBO LED, LUZ DÍA, TIPO T8, 18 W, TEMPERATURA 6000 K (± 250), 120/277 V, SOPORTE G13, DE 1</w:t>
      </w:r>
      <w:r>
        <w:rPr>
          <w:rFonts w:ascii="Calibri" w:hAnsi="Calibri" w:cs="Calibri"/>
          <w:color w:val="7D5E46" w:themeColor="accent5" w:themeShade="80"/>
          <w:lang w:val="es-CR"/>
        </w:rPr>
        <w:t>212 mm LARGO Y 26 mm DIAMETRO</w:t>
      </w:r>
      <w:r>
        <w:rPr>
          <w:rFonts w:ascii="Calibri" w:hAnsi="Calibri" w:cs="Calibri"/>
          <w:color w:val="7D5E46" w:themeColor="accent5" w:themeShade="80"/>
          <w:lang w:val="es-CR"/>
        </w:rPr>
        <w:tab/>
        <w:t xml:space="preserve">1 </w:t>
      </w:r>
      <w:proofErr w:type="gramStart"/>
      <w:r>
        <w:rPr>
          <w:rFonts w:ascii="Calibri" w:hAnsi="Calibri" w:cs="Calibri"/>
          <w:color w:val="7D5E46" w:themeColor="accent5" w:themeShade="80"/>
          <w:lang w:val="es-CR"/>
        </w:rPr>
        <w:t>¢</w:t>
      </w:r>
      <w:r w:rsidRPr="006B3359">
        <w:rPr>
          <w:rFonts w:ascii="Calibri" w:hAnsi="Calibri" w:cs="Calibri"/>
          <w:color w:val="7D5E46" w:themeColor="accent5" w:themeShade="80"/>
          <w:lang w:val="es-CR"/>
        </w:rPr>
        <w:t xml:space="preserve">  1,300,000.00</w:t>
      </w:r>
      <w:proofErr w:type="gramEnd"/>
      <w:r w:rsidRPr="006B3359">
        <w:rPr>
          <w:rFonts w:ascii="Calibri" w:hAnsi="Calibri" w:cs="Calibri"/>
          <w:color w:val="7D5E46" w:themeColor="accent5" w:themeShade="80"/>
          <w:lang w:val="es-CR"/>
        </w:rPr>
        <w:t xml:space="preserve"> </w:t>
      </w:r>
      <w:r>
        <w:rPr>
          <w:rFonts w:ascii="Calibri" w:hAnsi="Calibri" w:cs="Calibri"/>
          <w:color w:val="7D5E46" w:themeColor="accent5" w:themeShade="80"/>
          <w:lang w:val="es-CR"/>
        </w:rPr>
        <w:t xml:space="preserve"> </w:t>
      </w:r>
      <w:r w:rsidRPr="006B3359">
        <w:rPr>
          <w:rFonts w:ascii="Calibri" w:hAnsi="Calibri" w:cs="Calibri"/>
          <w:color w:val="7D5E46" w:themeColor="accent5" w:themeShade="80"/>
          <w:lang w:val="es-CR"/>
        </w:rPr>
        <w:t>10-dic.-20</w:t>
      </w:r>
    </w:p>
    <w:p w:rsidR="0049017E" w:rsidRDefault="0049017E" w:rsidP="002164D6">
      <w:pPr>
        <w:jc w:val="both"/>
        <w:rPr>
          <w:rFonts w:ascii="Calibri" w:hAnsi="Calibri" w:cs="Calibri"/>
          <w:color w:val="7D5E46" w:themeColor="accent5" w:themeShade="80"/>
          <w:lang w:val="es-CR"/>
        </w:rPr>
      </w:pPr>
    </w:p>
    <w:p w:rsidR="0049017E" w:rsidRPr="0075290D" w:rsidRDefault="0049017E" w:rsidP="0049017E">
      <w:pPr>
        <w:pStyle w:val="Ttulo2"/>
        <w:rPr>
          <w:rFonts w:ascii="Calibri" w:hAnsi="Calibri" w:cs="Calibri"/>
          <w:color w:val="7D5E46" w:themeColor="accent5" w:themeShade="80"/>
          <w:lang w:val="es-CR"/>
        </w:rPr>
      </w:pPr>
      <w:r>
        <w:rPr>
          <w:rFonts w:ascii="Calibri" w:hAnsi="Calibri" w:cs="Calibri"/>
          <w:color w:val="7D5E46" w:themeColor="accent5" w:themeShade="80"/>
          <w:lang w:val="es-CR"/>
        </w:rPr>
        <w:t>Estado final de trámites de contratación administrativa</w:t>
      </w:r>
      <w:r w:rsidRPr="00C75FD5">
        <w:rPr>
          <w:rFonts w:ascii="Calibri" w:hAnsi="Calibri" w:cs="Calibri"/>
          <w:color w:val="7D5E46" w:themeColor="accent5" w:themeShade="80"/>
          <w:lang w:val="es-CR"/>
        </w:rPr>
        <w:t xml:space="preserve"> </w:t>
      </w:r>
    </w:p>
    <w:p w:rsidR="0049017E" w:rsidRDefault="0049017E" w:rsidP="002164D6">
      <w:pPr>
        <w:jc w:val="both"/>
        <w:rPr>
          <w:rFonts w:ascii="Calibri" w:hAnsi="Calibri" w:cs="Calibri"/>
          <w:color w:val="7D5E46" w:themeColor="accent5" w:themeShade="80"/>
          <w:lang w:val="es-CR"/>
        </w:rPr>
      </w:pPr>
    </w:p>
    <w:p w:rsidR="002164D6" w:rsidRPr="0075290D" w:rsidRDefault="0049017E" w:rsidP="002164D6">
      <w:pPr>
        <w:jc w:val="both"/>
        <w:rPr>
          <w:rFonts w:ascii="Calibri" w:hAnsi="Calibri" w:cs="Calibri"/>
          <w:color w:val="7D5E46" w:themeColor="accent5" w:themeShade="80"/>
          <w:lang w:val="es-CR"/>
        </w:rPr>
      </w:pPr>
      <w:r>
        <w:rPr>
          <w:rFonts w:ascii="Calibri" w:hAnsi="Calibri" w:cs="Calibri"/>
          <w:color w:val="7D5E46" w:themeColor="accent5" w:themeShade="80"/>
          <w:lang w:val="es-CR"/>
        </w:rPr>
        <w:t>E</w:t>
      </w:r>
      <w:r w:rsidR="002164D6" w:rsidRPr="0075290D">
        <w:rPr>
          <w:rFonts w:ascii="Calibri" w:hAnsi="Calibri" w:cs="Calibri"/>
          <w:color w:val="7D5E46" w:themeColor="accent5" w:themeShade="80"/>
          <w:lang w:val="es-CR"/>
        </w:rPr>
        <w:t xml:space="preserve">l estado final </w:t>
      </w:r>
      <w:r w:rsidR="006A7EE4" w:rsidRPr="0075290D">
        <w:rPr>
          <w:rFonts w:ascii="Calibri" w:hAnsi="Calibri" w:cs="Calibri"/>
          <w:color w:val="7D5E46" w:themeColor="accent5" w:themeShade="80"/>
          <w:lang w:val="es-CR"/>
        </w:rPr>
        <w:t xml:space="preserve">de cada trámite, </w:t>
      </w:r>
      <w:r w:rsidR="002164D6" w:rsidRPr="0075290D">
        <w:rPr>
          <w:rFonts w:ascii="Calibri" w:hAnsi="Calibri" w:cs="Calibri"/>
          <w:color w:val="7D5E46" w:themeColor="accent5" w:themeShade="80"/>
          <w:lang w:val="es-CR"/>
        </w:rPr>
        <w:t xml:space="preserve">se </w:t>
      </w:r>
      <w:r w:rsidR="006A7EE4" w:rsidRPr="0075290D">
        <w:rPr>
          <w:rFonts w:ascii="Calibri" w:hAnsi="Calibri" w:cs="Calibri"/>
          <w:color w:val="7D5E46" w:themeColor="accent5" w:themeShade="80"/>
          <w:lang w:val="es-CR"/>
        </w:rPr>
        <w:t>muestra</w:t>
      </w:r>
      <w:r w:rsidR="002164D6" w:rsidRPr="0075290D">
        <w:rPr>
          <w:rFonts w:ascii="Calibri" w:hAnsi="Calibri" w:cs="Calibri"/>
          <w:color w:val="7D5E46" w:themeColor="accent5" w:themeShade="80"/>
          <w:lang w:val="es-CR"/>
        </w:rPr>
        <w:t xml:space="preserve"> a continuación:</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Gráfico N.° </w:t>
      </w:r>
      <w:r w:rsidR="0049017E">
        <w:rPr>
          <w:rFonts w:ascii="Calibri" w:hAnsi="Calibri" w:cs="Calibri"/>
          <w:b/>
          <w:color w:val="7D5E46" w:themeColor="accent5" w:themeShade="80"/>
          <w:lang w:val="es-CR"/>
        </w:rPr>
        <w:t>5</w:t>
      </w:r>
      <w:r w:rsidRPr="0075290D">
        <w:rPr>
          <w:rFonts w:ascii="Calibri" w:hAnsi="Calibri" w:cs="Calibri"/>
          <w:b/>
          <w:color w:val="7D5E46" w:themeColor="accent5" w:themeShade="80"/>
          <w:lang w:val="es-CR"/>
        </w:rPr>
        <w:t>. Estado final de contrataciones</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Año</w:t>
      </w:r>
      <w:r w:rsidR="00691AA8" w:rsidRPr="0075290D">
        <w:rPr>
          <w:rFonts w:ascii="Calibri" w:hAnsi="Calibri" w:cs="Calibri"/>
          <w:b/>
          <w:color w:val="7D5E46" w:themeColor="accent5" w:themeShade="80"/>
          <w:lang w:val="es-CR"/>
        </w:rPr>
        <w:t xml:space="preserve"> </w:t>
      </w:r>
      <w:r w:rsidR="0075290D">
        <w:rPr>
          <w:rFonts w:ascii="Calibri" w:hAnsi="Calibri" w:cs="Calibri"/>
          <w:b/>
          <w:color w:val="7D5E46" w:themeColor="accent5" w:themeShade="80"/>
          <w:lang w:val="es-CR"/>
        </w:rPr>
        <w:t>2020</w:t>
      </w:r>
    </w:p>
    <w:p w:rsidR="002164D6" w:rsidRPr="0075290D" w:rsidRDefault="006B3359" w:rsidP="002164D6">
      <w:pPr>
        <w:jc w:val="center"/>
        <w:rPr>
          <w:rFonts w:ascii="Calibri" w:hAnsi="Calibri" w:cs="Calibri"/>
          <w:color w:val="7D5E46" w:themeColor="accent5" w:themeShade="80"/>
          <w:lang w:val="es-CR"/>
        </w:rPr>
      </w:pPr>
      <w:r>
        <w:rPr>
          <w:rFonts w:ascii="Calibri" w:hAnsi="Calibri" w:cs="Calibri"/>
          <w:noProof/>
          <w:color w:val="7D5E46" w:themeColor="accent5" w:themeShade="80"/>
        </w:rPr>
        <w:drawing>
          <wp:inline distT="0" distB="0" distL="0" distR="0">
            <wp:extent cx="4800600" cy="3200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t (3).png"/>
                    <pic:cNvPicPr/>
                  </pic:nvPicPr>
                  <pic:blipFill>
                    <a:blip r:embed="rId16">
                      <a:extLst>
                        <a:ext uri="{28A0092B-C50C-407E-A947-70E740481C1C}">
                          <a14:useLocalDpi xmlns:a14="http://schemas.microsoft.com/office/drawing/2010/main" val="0"/>
                        </a:ext>
                      </a:extLst>
                    </a:blip>
                    <a:stretch>
                      <a:fillRect/>
                    </a:stretch>
                  </pic:blipFill>
                  <pic:spPr>
                    <a:xfrm>
                      <a:off x="0" y="0"/>
                      <a:ext cx="4800600" cy="3200400"/>
                    </a:xfrm>
                    <a:prstGeom prst="rect">
                      <a:avLst/>
                    </a:prstGeom>
                  </pic:spPr>
                </pic:pic>
              </a:graphicData>
            </a:graphic>
          </wp:inline>
        </w:drawing>
      </w:r>
      <w:r w:rsidR="0060187E" w:rsidRPr="0075290D">
        <w:rPr>
          <w:rFonts w:ascii="Calibri" w:hAnsi="Calibri" w:cs="Calibri"/>
          <w:noProof/>
          <w:color w:val="7D5E46" w:themeColor="accent5" w:themeShade="80"/>
          <w:lang w:val="es-ES" w:eastAsia="es-ES"/>
        </w:rPr>
        <w:t xml:space="preserve"> </w:t>
      </w:r>
    </w:p>
    <w:p w:rsidR="002164D6" w:rsidRPr="0075290D" w:rsidRDefault="002164D6" w:rsidP="002164D6">
      <w:pPr>
        <w:jc w:val="both"/>
        <w:rPr>
          <w:rFonts w:ascii="Calibri" w:hAnsi="Calibri" w:cs="Calibri"/>
          <w:i/>
          <w:color w:val="7D5E46" w:themeColor="accent5" w:themeShade="80"/>
          <w:sz w:val="18"/>
          <w:szCs w:val="18"/>
          <w:lang w:val="es-CR"/>
        </w:rPr>
      </w:pPr>
      <w:r w:rsidRPr="0075290D">
        <w:rPr>
          <w:rFonts w:ascii="Calibri" w:hAnsi="Calibri" w:cs="Calibri"/>
          <w:i/>
          <w:color w:val="7D5E46" w:themeColor="accent5" w:themeShade="80"/>
          <w:sz w:val="18"/>
          <w:szCs w:val="18"/>
          <w:lang w:val="es-CR"/>
        </w:rPr>
        <w:t xml:space="preserve">Fuente: </w:t>
      </w:r>
      <w:r w:rsidR="00691AA8" w:rsidRPr="0075290D">
        <w:rPr>
          <w:rFonts w:ascii="Calibri" w:hAnsi="Calibri" w:cs="Calibri"/>
          <w:i/>
          <w:color w:val="7D5E46" w:themeColor="accent5" w:themeShade="80"/>
          <w:sz w:val="18"/>
          <w:szCs w:val="18"/>
          <w:lang w:val="es-CR"/>
        </w:rPr>
        <w:t xml:space="preserve"> Pr</w:t>
      </w:r>
      <w:r w:rsidR="0060187E" w:rsidRPr="0075290D">
        <w:rPr>
          <w:rFonts w:ascii="Calibri" w:hAnsi="Calibri" w:cs="Calibri"/>
          <w:i/>
          <w:color w:val="7D5E46" w:themeColor="accent5" w:themeShade="80"/>
          <w:sz w:val="18"/>
          <w:szCs w:val="18"/>
          <w:lang w:val="es-CR"/>
        </w:rPr>
        <w:t xml:space="preserve">oveeduría Institucional, </w:t>
      </w:r>
      <w:r w:rsidR="0075290D">
        <w:rPr>
          <w:rFonts w:ascii="Calibri" w:hAnsi="Calibri" w:cs="Calibri"/>
          <w:i/>
          <w:color w:val="7D5E46" w:themeColor="accent5" w:themeShade="80"/>
          <w:sz w:val="18"/>
          <w:szCs w:val="18"/>
          <w:lang w:val="es-CR"/>
        </w:rPr>
        <w:t>2020</w:t>
      </w:r>
      <w:r w:rsidRPr="0075290D">
        <w:rPr>
          <w:rFonts w:ascii="Calibri" w:hAnsi="Calibri" w:cs="Calibri"/>
          <w:i/>
          <w:color w:val="7D5E46" w:themeColor="accent5" w:themeShade="80"/>
          <w:sz w:val="18"/>
          <w:szCs w:val="18"/>
          <w:lang w:val="es-CR"/>
        </w:rPr>
        <w:t>.</w:t>
      </w:r>
    </w:p>
    <w:p w:rsidR="004B7FE4" w:rsidRDefault="006A7EE4"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lastRenderedPageBreak/>
        <w:t>Lo anterior quiere decir que</w:t>
      </w:r>
      <w:r w:rsidR="00847D25" w:rsidRPr="0075290D">
        <w:rPr>
          <w:rFonts w:ascii="Calibri" w:hAnsi="Calibri" w:cs="Calibri"/>
          <w:color w:val="7D5E46" w:themeColor="accent5" w:themeShade="80"/>
          <w:lang w:val="es-CR"/>
        </w:rPr>
        <w:t xml:space="preserve">, del total de </w:t>
      </w:r>
      <w:r w:rsidR="00D30C3C">
        <w:rPr>
          <w:rFonts w:ascii="Calibri" w:hAnsi="Calibri" w:cs="Calibri"/>
          <w:color w:val="7D5E46" w:themeColor="accent5" w:themeShade="80"/>
          <w:lang w:val="es-CR"/>
        </w:rPr>
        <w:t>105</w:t>
      </w:r>
      <w:r w:rsidR="002164D6" w:rsidRPr="0075290D">
        <w:rPr>
          <w:rFonts w:ascii="Calibri" w:hAnsi="Calibri" w:cs="Calibri"/>
          <w:color w:val="7D5E46" w:themeColor="accent5" w:themeShade="80"/>
          <w:lang w:val="es-CR"/>
        </w:rPr>
        <w:t xml:space="preserve"> trámites de contratación </w:t>
      </w:r>
      <w:r w:rsidR="002164D6" w:rsidRPr="00D30C3C">
        <w:rPr>
          <w:rFonts w:ascii="Calibri" w:hAnsi="Calibri" w:cs="Calibri"/>
          <w:color w:val="7D5E46" w:themeColor="accent5" w:themeShade="80"/>
          <w:lang w:val="es-CR"/>
        </w:rPr>
        <w:t>administrativa</w:t>
      </w:r>
      <w:r w:rsidR="00D30C3C">
        <w:rPr>
          <w:rFonts w:ascii="Calibri" w:hAnsi="Calibri" w:cs="Calibri"/>
          <w:color w:val="7D5E46" w:themeColor="accent5" w:themeShade="80"/>
          <w:lang w:val="es-CR"/>
        </w:rPr>
        <w:t xml:space="preserve"> iniciados y concluidos en el 2020</w:t>
      </w:r>
      <w:r w:rsidR="002164D6" w:rsidRPr="0075290D">
        <w:rPr>
          <w:rFonts w:ascii="Calibri" w:hAnsi="Calibri" w:cs="Calibri"/>
          <w:color w:val="7D5E46" w:themeColor="accent5" w:themeShade="80"/>
          <w:lang w:val="es-CR"/>
        </w:rPr>
        <w:t xml:space="preserve">, </w:t>
      </w:r>
      <w:r w:rsidR="0049017E">
        <w:rPr>
          <w:rFonts w:ascii="Calibri" w:hAnsi="Calibri" w:cs="Calibri"/>
          <w:color w:val="7D5E46" w:themeColor="accent5" w:themeShade="80"/>
          <w:lang w:val="es-CR"/>
        </w:rPr>
        <w:t xml:space="preserve">es decir sin tomar en cuenta contratos vigentes de periodos anteriores, </w:t>
      </w:r>
      <w:r w:rsidR="002164D6" w:rsidRPr="0075290D">
        <w:rPr>
          <w:rFonts w:ascii="Calibri" w:hAnsi="Calibri" w:cs="Calibri"/>
          <w:color w:val="7D5E46" w:themeColor="accent5" w:themeShade="80"/>
          <w:lang w:val="es-CR"/>
        </w:rPr>
        <w:t>se tiene que</w:t>
      </w:r>
      <w:r w:rsidR="00D30C3C">
        <w:rPr>
          <w:rFonts w:ascii="Calibri" w:hAnsi="Calibri" w:cs="Calibri"/>
          <w:color w:val="7D5E46" w:themeColor="accent5" w:themeShade="80"/>
          <w:lang w:val="es-CR"/>
        </w:rPr>
        <w:t xml:space="preserve"> fueron cancelados o anulados </w:t>
      </w:r>
      <w:r w:rsidR="0060187E" w:rsidRPr="0075290D">
        <w:rPr>
          <w:rFonts w:ascii="Calibri" w:hAnsi="Calibri" w:cs="Calibri"/>
          <w:color w:val="7D5E46" w:themeColor="accent5" w:themeShade="80"/>
          <w:lang w:val="es-CR"/>
        </w:rPr>
        <w:t>3</w:t>
      </w:r>
      <w:r w:rsidR="002164D6" w:rsidRPr="0075290D">
        <w:rPr>
          <w:rFonts w:ascii="Calibri" w:hAnsi="Calibri" w:cs="Calibri"/>
          <w:color w:val="7D5E46" w:themeColor="accent5" w:themeShade="80"/>
          <w:lang w:val="es-CR"/>
        </w:rPr>
        <w:t xml:space="preserve"> trámite</w:t>
      </w:r>
      <w:r w:rsidR="0060187E" w:rsidRPr="0075290D">
        <w:rPr>
          <w:rFonts w:ascii="Calibri" w:hAnsi="Calibri" w:cs="Calibri"/>
          <w:color w:val="7D5E46" w:themeColor="accent5" w:themeShade="80"/>
          <w:lang w:val="es-CR"/>
        </w:rPr>
        <w:t>s</w:t>
      </w:r>
      <w:r w:rsidR="002164D6" w:rsidRPr="0075290D">
        <w:rPr>
          <w:rFonts w:ascii="Calibri" w:hAnsi="Calibri" w:cs="Calibri"/>
          <w:color w:val="7D5E46" w:themeColor="accent5" w:themeShade="80"/>
          <w:lang w:val="es-CR"/>
        </w:rPr>
        <w:t>,</w:t>
      </w:r>
      <w:r w:rsidR="00B3647F" w:rsidRPr="0075290D">
        <w:rPr>
          <w:rFonts w:ascii="Calibri" w:hAnsi="Calibri" w:cs="Calibri"/>
          <w:color w:val="7D5E46" w:themeColor="accent5" w:themeShade="80"/>
          <w:lang w:val="es-CR"/>
        </w:rPr>
        <w:t xml:space="preserve"> 1</w:t>
      </w:r>
      <w:r w:rsidR="00D30C3C">
        <w:rPr>
          <w:rFonts w:ascii="Calibri" w:hAnsi="Calibri" w:cs="Calibri"/>
          <w:color w:val="7D5E46" w:themeColor="accent5" w:themeShade="80"/>
          <w:lang w:val="es-CR"/>
        </w:rPr>
        <w:t>4</w:t>
      </w:r>
      <w:r w:rsidR="00B3647F" w:rsidRPr="0075290D">
        <w:rPr>
          <w:rFonts w:ascii="Calibri" w:hAnsi="Calibri" w:cs="Calibri"/>
          <w:color w:val="7D5E46" w:themeColor="accent5" w:themeShade="80"/>
          <w:lang w:val="es-CR"/>
        </w:rPr>
        <w:t xml:space="preserve"> t</w:t>
      </w:r>
      <w:r w:rsidR="00D30C3C">
        <w:rPr>
          <w:rFonts w:ascii="Calibri" w:hAnsi="Calibri" w:cs="Calibri"/>
          <w:color w:val="7D5E46" w:themeColor="accent5" w:themeShade="80"/>
          <w:lang w:val="es-CR"/>
        </w:rPr>
        <w:t>rámites resultaron desiertos y 12</w:t>
      </w:r>
      <w:r w:rsidR="00B3647F" w:rsidRPr="0075290D">
        <w:rPr>
          <w:rFonts w:ascii="Calibri" w:hAnsi="Calibri" w:cs="Calibri"/>
          <w:color w:val="7D5E46" w:themeColor="accent5" w:themeShade="80"/>
          <w:lang w:val="es-CR"/>
        </w:rPr>
        <w:t xml:space="preserve"> resultaron infructuosos</w:t>
      </w:r>
      <w:r w:rsidR="002164D6" w:rsidRPr="0075290D">
        <w:rPr>
          <w:rFonts w:ascii="Calibri" w:hAnsi="Calibri" w:cs="Calibri"/>
          <w:color w:val="7D5E46" w:themeColor="accent5" w:themeShade="80"/>
          <w:lang w:val="es-CR"/>
        </w:rPr>
        <w:t xml:space="preserve"> por lo que el total </w:t>
      </w:r>
      <w:r w:rsidR="00B3647F" w:rsidRPr="0075290D">
        <w:rPr>
          <w:rFonts w:ascii="Calibri" w:hAnsi="Calibri" w:cs="Calibri"/>
          <w:color w:val="7D5E46" w:themeColor="accent5" w:themeShade="80"/>
          <w:lang w:val="es-CR"/>
        </w:rPr>
        <w:t xml:space="preserve">no concretado es de </w:t>
      </w:r>
      <w:r w:rsidR="00D30C3C">
        <w:rPr>
          <w:rFonts w:ascii="Calibri" w:hAnsi="Calibri" w:cs="Calibri"/>
          <w:color w:val="7D5E46" w:themeColor="accent5" w:themeShade="80"/>
          <w:lang w:val="es-CR"/>
        </w:rPr>
        <w:t>27</w:t>
      </w:r>
      <w:r w:rsidR="00B3647F" w:rsidRPr="0075290D">
        <w:rPr>
          <w:rFonts w:ascii="Calibri" w:hAnsi="Calibri" w:cs="Calibri"/>
          <w:color w:val="7D5E46" w:themeColor="accent5" w:themeShade="80"/>
          <w:lang w:val="es-CR"/>
        </w:rPr>
        <w:t xml:space="preserve"> trámites mientras que el total de trámites </w:t>
      </w:r>
      <w:r w:rsidRPr="0075290D">
        <w:rPr>
          <w:rFonts w:ascii="Calibri" w:hAnsi="Calibri" w:cs="Calibri"/>
          <w:color w:val="7D5E46" w:themeColor="accent5" w:themeShade="80"/>
          <w:lang w:val="es-CR"/>
        </w:rPr>
        <w:t>ejecutados</w:t>
      </w:r>
      <w:r w:rsidR="00B3647F" w:rsidRPr="0075290D">
        <w:rPr>
          <w:rFonts w:ascii="Calibri" w:hAnsi="Calibri" w:cs="Calibri"/>
          <w:color w:val="7D5E46" w:themeColor="accent5" w:themeShade="80"/>
          <w:lang w:val="es-CR"/>
        </w:rPr>
        <w:t xml:space="preserve"> fue </w:t>
      </w:r>
      <w:r w:rsidR="002164D6" w:rsidRPr="0075290D">
        <w:rPr>
          <w:rFonts w:ascii="Calibri" w:hAnsi="Calibri" w:cs="Calibri"/>
          <w:color w:val="7D5E46" w:themeColor="accent5" w:themeShade="80"/>
          <w:lang w:val="es-CR"/>
        </w:rPr>
        <w:t xml:space="preserve">de </w:t>
      </w:r>
      <w:r w:rsidR="00D30C3C">
        <w:rPr>
          <w:rFonts w:ascii="Calibri" w:hAnsi="Calibri" w:cs="Calibri"/>
          <w:color w:val="7D5E46" w:themeColor="accent5" w:themeShade="80"/>
          <w:lang w:val="es-CR"/>
        </w:rPr>
        <w:t>86</w:t>
      </w:r>
      <w:r w:rsidR="001827A7">
        <w:rPr>
          <w:rFonts w:ascii="Calibri" w:hAnsi="Calibri" w:cs="Calibri"/>
          <w:color w:val="7D5E46" w:themeColor="accent5" w:themeShade="80"/>
          <w:lang w:val="es-CR"/>
        </w:rPr>
        <w:t>.</w:t>
      </w:r>
    </w:p>
    <w:p w:rsidR="0049017E" w:rsidRDefault="0049017E" w:rsidP="002164D6">
      <w:pPr>
        <w:jc w:val="both"/>
        <w:rPr>
          <w:rFonts w:ascii="Calibri" w:hAnsi="Calibri" w:cs="Calibri"/>
          <w:color w:val="7D5E46" w:themeColor="accent5" w:themeShade="80"/>
          <w:lang w:val="es-CR"/>
        </w:rPr>
      </w:pPr>
    </w:p>
    <w:p w:rsidR="002164D6" w:rsidRPr="0075290D" w:rsidRDefault="002164D6" w:rsidP="002164D6">
      <w:pPr>
        <w:pStyle w:val="Ttulo2"/>
        <w:rPr>
          <w:rFonts w:ascii="Calibri" w:hAnsi="Calibri" w:cs="Calibri"/>
          <w:color w:val="7D5E46" w:themeColor="accent5" w:themeShade="80"/>
          <w:lang w:val="es-CR"/>
        </w:rPr>
      </w:pPr>
      <w:bookmarkStart w:id="8" w:name="_Toc535832934"/>
      <w:r w:rsidRPr="0075290D">
        <w:rPr>
          <w:rFonts w:ascii="Calibri" w:hAnsi="Calibri" w:cs="Calibri"/>
          <w:color w:val="7D5E46" w:themeColor="accent5" w:themeShade="80"/>
          <w:lang w:val="es-CR"/>
        </w:rPr>
        <w:t>Vinculación con el Plan Estratégico Institucional</w:t>
      </w:r>
      <w:bookmarkEnd w:id="8"/>
    </w:p>
    <w:p w:rsidR="002164D6" w:rsidRPr="0075290D" w:rsidRDefault="002164D6" w:rsidP="002164D6">
      <w:pPr>
        <w:spacing w:after="0" w:line="260" w:lineRule="exact"/>
        <w:rPr>
          <w:rFonts w:ascii="Calibri" w:hAnsi="Calibri" w:cs="Calibri"/>
          <w:color w:val="7D5E46" w:themeColor="accent5" w:themeShade="80"/>
          <w:sz w:val="32"/>
          <w:szCs w:val="32"/>
          <w:lang w:val="es-CR"/>
        </w:rPr>
      </w:pP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Durante el periodo se realizaron </w:t>
      </w:r>
      <w:r w:rsidR="001827A7">
        <w:rPr>
          <w:rFonts w:ascii="Calibri" w:hAnsi="Calibri" w:cs="Calibri"/>
          <w:color w:val="7D5E46" w:themeColor="accent5" w:themeShade="80"/>
          <w:lang w:val="es-CR"/>
        </w:rPr>
        <w:t>3 licitacio</w:t>
      </w:r>
      <w:r w:rsidRPr="0075290D">
        <w:rPr>
          <w:rFonts w:ascii="Calibri" w:hAnsi="Calibri" w:cs="Calibri"/>
          <w:color w:val="7D5E46" w:themeColor="accent5" w:themeShade="80"/>
          <w:lang w:val="es-CR"/>
        </w:rPr>
        <w:t>n</w:t>
      </w:r>
      <w:r w:rsidR="001827A7">
        <w:rPr>
          <w:rFonts w:ascii="Calibri" w:hAnsi="Calibri" w:cs="Calibri"/>
          <w:color w:val="7D5E46" w:themeColor="accent5" w:themeShade="80"/>
          <w:lang w:val="es-CR"/>
        </w:rPr>
        <w:t>es</w:t>
      </w:r>
      <w:r w:rsidRPr="0075290D">
        <w:rPr>
          <w:rFonts w:ascii="Calibri" w:hAnsi="Calibri" w:cs="Calibri"/>
          <w:color w:val="7D5E46" w:themeColor="accent5" w:themeShade="80"/>
          <w:lang w:val="es-CR"/>
        </w:rPr>
        <w:t xml:space="preserve"> de relevancia para la Institución </w:t>
      </w:r>
      <w:r w:rsidR="00B3647F" w:rsidRPr="0075290D">
        <w:rPr>
          <w:rFonts w:ascii="Calibri" w:hAnsi="Calibri" w:cs="Calibri"/>
          <w:color w:val="7D5E46" w:themeColor="accent5" w:themeShade="80"/>
          <w:lang w:val="es-CR"/>
        </w:rPr>
        <w:t>la</w:t>
      </w:r>
      <w:r w:rsidR="001827A7">
        <w:rPr>
          <w:rFonts w:ascii="Calibri" w:hAnsi="Calibri" w:cs="Calibri"/>
          <w:color w:val="7D5E46" w:themeColor="accent5" w:themeShade="80"/>
          <w:lang w:val="es-CR"/>
        </w:rPr>
        <w:t>s</w:t>
      </w:r>
      <w:r w:rsidR="00B3647F" w:rsidRPr="0075290D">
        <w:rPr>
          <w:rFonts w:ascii="Calibri" w:hAnsi="Calibri" w:cs="Calibri"/>
          <w:color w:val="7D5E46" w:themeColor="accent5" w:themeShade="80"/>
          <w:lang w:val="es-CR"/>
        </w:rPr>
        <w:t xml:space="preserve"> cual</w:t>
      </w:r>
      <w:r w:rsidR="001827A7">
        <w:rPr>
          <w:rFonts w:ascii="Calibri" w:hAnsi="Calibri" w:cs="Calibri"/>
          <w:color w:val="7D5E46" w:themeColor="accent5" w:themeShade="80"/>
          <w:lang w:val="es-CR"/>
        </w:rPr>
        <w:t xml:space="preserve">es </w:t>
      </w:r>
      <w:r w:rsidR="00B3647F" w:rsidRPr="0075290D">
        <w:rPr>
          <w:rFonts w:ascii="Calibri" w:hAnsi="Calibri" w:cs="Calibri"/>
          <w:color w:val="7D5E46" w:themeColor="accent5" w:themeShade="80"/>
          <w:lang w:val="es-CR"/>
        </w:rPr>
        <w:t>s</w:t>
      </w:r>
      <w:r w:rsidR="001827A7">
        <w:rPr>
          <w:rFonts w:ascii="Calibri" w:hAnsi="Calibri" w:cs="Calibri"/>
          <w:color w:val="7D5E46" w:themeColor="accent5" w:themeShade="80"/>
          <w:lang w:val="es-CR"/>
        </w:rPr>
        <w:t>on</w:t>
      </w:r>
      <w:r w:rsidRPr="0075290D">
        <w:rPr>
          <w:rFonts w:ascii="Calibri" w:hAnsi="Calibri" w:cs="Calibri"/>
          <w:color w:val="7D5E46" w:themeColor="accent5" w:themeShade="80"/>
          <w:lang w:val="es-CR"/>
        </w:rPr>
        <w:t>:</w:t>
      </w:r>
    </w:p>
    <w:p w:rsidR="001827A7" w:rsidRPr="001827A7" w:rsidRDefault="001827A7" w:rsidP="001827A7">
      <w:pPr>
        <w:pStyle w:val="Prrafodelista"/>
        <w:numPr>
          <w:ilvl w:val="0"/>
          <w:numId w:val="8"/>
        </w:numPr>
        <w:jc w:val="both"/>
        <w:rPr>
          <w:rFonts w:ascii="Calibri" w:hAnsi="Calibri" w:cs="Calibri"/>
          <w:color w:val="7D5E46" w:themeColor="accent5" w:themeShade="80"/>
          <w:lang w:val="es-CR"/>
        </w:rPr>
      </w:pPr>
      <w:r w:rsidRPr="001827A7">
        <w:rPr>
          <w:rFonts w:ascii="Calibri" w:hAnsi="Calibri" w:cs="Calibri"/>
          <w:color w:val="7D5E46" w:themeColor="accent5" w:themeShade="80"/>
          <w:lang w:val="es-CR"/>
        </w:rPr>
        <w:t>Sistemas Maestros de Información S. A con ¢ 365.29 millones de colones por servicios de administración y comercialización de Index</w:t>
      </w:r>
    </w:p>
    <w:p w:rsidR="001827A7" w:rsidRPr="001827A7" w:rsidRDefault="001827A7" w:rsidP="001827A7">
      <w:pPr>
        <w:pStyle w:val="Prrafodelista"/>
        <w:numPr>
          <w:ilvl w:val="0"/>
          <w:numId w:val="8"/>
        </w:numPr>
        <w:jc w:val="both"/>
        <w:rPr>
          <w:rFonts w:ascii="Calibri" w:hAnsi="Calibri" w:cs="Calibri"/>
          <w:color w:val="7D5E46" w:themeColor="accent5" w:themeShade="80"/>
          <w:lang w:val="es-CR"/>
        </w:rPr>
      </w:pPr>
      <w:r w:rsidRPr="001827A7">
        <w:rPr>
          <w:rFonts w:ascii="Calibri" w:hAnsi="Calibri" w:cs="Calibri"/>
          <w:color w:val="7D5E46" w:themeColor="accent5" w:themeShade="80"/>
          <w:lang w:val="es-CR"/>
        </w:rPr>
        <w:t>Grupo de Soluciones Informáticas GSI con ¢ 239.24 millones de colones, por servicios de digitalización de tomos de protocolo.</w:t>
      </w:r>
    </w:p>
    <w:p w:rsidR="001827A7" w:rsidRPr="001827A7" w:rsidRDefault="001827A7" w:rsidP="001827A7">
      <w:pPr>
        <w:pStyle w:val="Prrafodelista"/>
        <w:numPr>
          <w:ilvl w:val="0"/>
          <w:numId w:val="8"/>
        </w:numPr>
        <w:jc w:val="both"/>
        <w:rPr>
          <w:rFonts w:ascii="Calibri" w:hAnsi="Calibri" w:cs="Calibri"/>
          <w:color w:val="7D5E46" w:themeColor="accent5" w:themeShade="80"/>
          <w:lang w:val="es-CR"/>
        </w:rPr>
      </w:pPr>
      <w:r w:rsidRPr="001827A7">
        <w:rPr>
          <w:rFonts w:ascii="Calibri" w:hAnsi="Calibri" w:cs="Calibri"/>
          <w:color w:val="7D5E46" w:themeColor="accent5" w:themeShade="80"/>
          <w:lang w:val="es-CR"/>
        </w:rPr>
        <w:t xml:space="preserve">Euromobilia S. A con ¢ 288.69 millones de colones por instalación de estantería móvil y reparación de pisos de la IV etapa del edificio del Archivo Nacional. </w:t>
      </w:r>
    </w:p>
    <w:p w:rsidR="002164D6" w:rsidRPr="0075290D" w:rsidRDefault="00DC1799"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La anterior no tuvo impacto en e</w:t>
      </w:r>
      <w:r w:rsidR="001827A7">
        <w:rPr>
          <w:rFonts w:ascii="Calibri" w:hAnsi="Calibri" w:cs="Calibri"/>
          <w:color w:val="7D5E46" w:themeColor="accent5" w:themeShade="80"/>
          <w:lang w:val="es-CR"/>
        </w:rPr>
        <w:t xml:space="preserve">l Plan Nacional de Desarrollo, pero si </w:t>
      </w:r>
      <w:r w:rsidR="002164D6" w:rsidRPr="0075290D">
        <w:rPr>
          <w:rFonts w:ascii="Calibri" w:hAnsi="Calibri" w:cs="Calibri"/>
          <w:color w:val="7D5E46" w:themeColor="accent5" w:themeShade="80"/>
          <w:lang w:val="es-CR"/>
        </w:rPr>
        <w:t>en el Plan Estratégico Institucional, en donde se describe</w:t>
      </w:r>
      <w:r w:rsidR="001827A7">
        <w:rPr>
          <w:rFonts w:ascii="Calibri" w:hAnsi="Calibri" w:cs="Calibri"/>
          <w:color w:val="7D5E46" w:themeColor="accent5" w:themeShade="80"/>
          <w:lang w:val="es-CR"/>
        </w:rPr>
        <w:t>n</w:t>
      </w:r>
      <w:r w:rsidR="002164D6" w:rsidRPr="0075290D">
        <w:rPr>
          <w:rFonts w:ascii="Calibri" w:hAnsi="Calibri" w:cs="Calibri"/>
          <w:color w:val="7D5E46" w:themeColor="accent5" w:themeShade="80"/>
          <w:lang w:val="es-CR"/>
        </w:rPr>
        <w:t xml:space="preserve"> la</w:t>
      </w:r>
      <w:r w:rsidR="001827A7">
        <w:rPr>
          <w:rFonts w:ascii="Calibri" w:hAnsi="Calibri" w:cs="Calibri"/>
          <w:color w:val="7D5E46" w:themeColor="accent5" w:themeShade="80"/>
          <w:lang w:val="es-CR"/>
        </w:rPr>
        <w:t>s</w:t>
      </w:r>
      <w:r w:rsidR="002164D6" w:rsidRPr="0075290D">
        <w:rPr>
          <w:rFonts w:ascii="Calibri" w:hAnsi="Calibri" w:cs="Calibri"/>
          <w:color w:val="7D5E46" w:themeColor="accent5" w:themeShade="80"/>
          <w:lang w:val="es-CR"/>
        </w:rPr>
        <w:t xml:space="preserve"> meta</w:t>
      </w:r>
      <w:r w:rsidR="001827A7">
        <w:rPr>
          <w:rFonts w:ascii="Calibri" w:hAnsi="Calibri" w:cs="Calibri"/>
          <w:color w:val="7D5E46" w:themeColor="accent5" w:themeShade="80"/>
          <w:lang w:val="es-CR"/>
        </w:rPr>
        <w:t>s</w:t>
      </w:r>
      <w:r w:rsidR="002164D6" w:rsidRPr="0075290D">
        <w:rPr>
          <w:rFonts w:ascii="Calibri" w:hAnsi="Calibri" w:cs="Calibri"/>
          <w:color w:val="7D5E46" w:themeColor="accent5" w:themeShade="80"/>
          <w:lang w:val="es-CR"/>
        </w:rPr>
        <w:t xml:space="preserve"> de la siguiente forma:</w:t>
      </w:r>
    </w:p>
    <w:p w:rsidR="002164D6" w:rsidRPr="0075290D" w:rsidRDefault="002164D6"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Tabla N.° </w:t>
      </w:r>
      <w:r w:rsidR="0049017E">
        <w:rPr>
          <w:rFonts w:ascii="Calibri" w:hAnsi="Calibri" w:cs="Calibri"/>
          <w:b/>
          <w:color w:val="7D5E46" w:themeColor="accent5" w:themeShade="80"/>
          <w:lang w:val="es-CR"/>
        </w:rPr>
        <w:t>4</w:t>
      </w:r>
      <w:r w:rsidRPr="0075290D">
        <w:rPr>
          <w:rFonts w:ascii="Calibri" w:hAnsi="Calibri" w:cs="Calibri"/>
          <w:b/>
          <w:color w:val="7D5E46" w:themeColor="accent5" w:themeShade="80"/>
          <w:lang w:val="es-CR"/>
        </w:rPr>
        <w:t>.  Metas Plan Estratégico vinculadas a trámites de contratación administrativa</w:t>
      </w:r>
    </w:p>
    <w:p w:rsidR="002164D6" w:rsidRPr="0075290D" w:rsidRDefault="00DC1799"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Año </w:t>
      </w:r>
      <w:r w:rsidR="0075290D">
        <w:rPr>
          <w:rFonts w:ascii="Calibri" w:hAnsi="Calibri" w:cs="Calibri"/>
          <w:b/>
          <w:color w:val="7D5E46" w:themeColor="accent5" w:themeShade="80"/>
          <w:lang w:val="es-CR"/>
        </w:rPr>
        <w:t>2020</w:t>
      </w: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noProof/>
          <w:color w:val="7D5E46" w:themeColor="accent5" w:themeShade="80"/>
        </w:rPr>
        <w:drawing>
          <wp:inline distT="0" distB="0" distL="0" distR="0" wp14:anchorId="6D53DD6F" wp14:editId="4562D14D">
            <wp:extent cx="5575935" cy="3060585"/>
            <wp:effectExtent l="0" t="0" r="571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5935" cy="3060585"/>
                    </a:xfrm>
                    <a:prstGeom prst="rect">
                      <a:avLst/>
                    </a:prstGeom>
                    <a:noFill/>
                    <a:ln>
                      <a:noFill/>
                    </a:ln>
                  </pic:spPr>
                </pic:pic>
              </a:graphicData>
            </a:graphic>
          </wp:inline>
        </w:drawing>
      </w:r>
    </w:p>
    <w:p w:rsidR="002164D6" w:rsidRPr="0075290D" w:rsidRDefault="002164D6" w:rsidP="002164D6">
      <w:pPr>
        <w:jc w:val="both"/>
        <w:rPr>
          <w:rFonts w:ascii="Calibri" w:hAnsi="Calibri" w:cs="Calibri"/>
          <w:i/>
          <w:color w:val="7D5E46" w:themeColor="accent5" w:themeShade="80"/>
          <w:sz w:val="18"/>
          <w:szCs w:val="18"/>
          <w:lang w:val="es-CR"/>
        </w:rPr>
      </w:pPr>
      <w:r w:rsidRPr="0075290D">
        <w:rPr>
          <w:rFonts w:ascii="Calibri" w:hAnsi="Calibri" w:cs="Calibri"/>
          <w:noProof/>
          <w:color w:val="7D5E46" w:themeColor="accent5" w:themeShade="80"/>
        </w:rPr>
        <w:lastRenderedPageBreak/>
        <w:drawing>
          <wp:inline distT="0" distB="0" distL="0" distR="0" wp14:anchorId="7B04590D" wp14:editId="70D93F01">
            <wp:extent cx="5575935" cy="2892116"/>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935" cy="2892116"/>
                    </a:xfrm>
                    <a:prstGeom prst="rect">
                      <a:avLst/>
                    </a:prstGeom>
                    <a:noFill/>
                    <a:ln>
                      <a:noFill/>
                    </a:ln>
                  </pic:spPr>
                </pic:pic>
              </a:graphicData>
            </a:graphic>
          </wp:inline>
        </w:drawing>
      </w:r>
    </w:p>
    <w:p w:rsidR="002164D6" w:rsidRPr="0075290D" w:rsidRDefault="002164D6" w:rsidP="002164D6">
      <w:pPr>
        <w:jc w:val="both"/>
        <w:rPr>
          <w:rFonts w:ascii="Calibri" w:hAnsi="Calibri" w:cs="Calibri"/>
          <w:i/>
          <w:color w:val="7D5E46" w:themeColor="accent5" w:themeShade="80"/>
          <w:sz w:val="18"/>
          <w:szCs w:val="18"/>
          <w:lang w:val="es-CR"/>
        </w:rPr>
      </w:pPr>
      <w:r w:rsidRPr="0075290D">
        <w:rPr>
          <w:rFonts w:ascii="Calibri" w:hAnsi="Calibri" w:cs="Calibri"/>
          <w:i/>
          <w:color w:val="7D5E46" w:themeColor="accent5" w:themeShade="80"/>
          <w:sz w:val="18"/>
          <w:szCs w:val="18"/>
          <w:lang w:val="es-CR"/>
        </w:rPr>
        <w:t xml:space="preserve">Fuente: </w:t>
      </w:r>
      <w:r w:rsidR="00460FAB" w:rsidRPr="0075290D">
        <w:rPr>
          <w:rFonts w:ascii="Calibri" w:hAnsi="Calibri" w:cs="Calibri"/>
          <w:i/>
          <w:color w:val="7D5E46" w:themeColor="accent5" w:themeShade="80"/>
          <w:sz w:val="18"/>
          <w:szCs w:val="18"/>
          <w:lang w:val="es-CR"/>
        </w:rPr>
        <w:t xml:space="preserve"> Proveeduría Institucional, </w:t>
      </w:r>
      <w:r w:rsidR="001827A7">
        <w:rPr>
          <w:rFonts w:ascii="Calibri" w:hAnsi="Calibri" w:cs="Calibri"/>
          <w:i/>
          <w:color w:val="7D5E46" w:themeColor="accent5" w:themeShade="80"/>
          <w:sz w:val="18"/>
          <w:szCs w:val="18"/>
          <w:lang w:val="es-CR"/>
        </w:rPr>
        <w:t>2020</w:t>
      </w:r>
      <w:r w:rsidRPr="0075290D">
        <w:rPr>
          <w:rFonts w:ascii="Calibri" w:hAnsi="Calibri" w:cs="Calibri"/>
          <w:i/>
          <w:color w:val="7D5E46" w:themeColor="accent5" w:themeShade="80"/>
          <w:sz w:val="18"/>
          <w:szCs w:val="18"/>
          <w:lang w:val="es-CR"/>
        </w:rPr>
        <w:t>.</w:t>
      </w:r>
    </w:p>
    <w:p w:rsidR="0033117F" w:rsidRPr="0075290D" w:rsidRDefault="0033117F" w:rsidP="0033117F">
      <w:pPr>
        <w:pStyle w:val="Ttulo2"/>
        <w:jc w:val="both"/>
        <w:rPr>
          <w:rFonts w:ascii="Calibri" w:hAnsi="Calibri" w:cs="Calibri"/>
          <w:color w:val="7D5E46" w:themeColor="accent5" w:themeShade="80"/>
          <w:lang w:val="es-CR"/>
        </w:rPr>
      </w:pPr>
      <w:bookmarkStart w:id="9" w:name="_Toc535832935"/>
      <w:r w:rsidRPr="0075290D">
        <w:rPr>
          <w:rFonts w:ascii="Calibri" w:hAnsi="Calibri" w:cs="Calibri"/>
          <w:color w:val="7D5E46" w:themeColor="accent5" w:themeShade="80"/>
          <w:lang w:val="es-CR"/>
        </w:rPr>
        <w:t>Contribución metas y objetivos</w:t>
      </w:r>
      <w:bookmarkEnd w:id="9"/>
    </w:p>
    <w:p w:rsidR="0033117F" w:rsidRPr="0075290D" w:rsidRDefault="0033117F" w:rsidP="002164D6">
      <w:pPr>
        <w:jc w:val="both"/>
        <w:rPr>
          <w:rFonts w:ascii="Calibri" w:hAnsi="Calibri" w:cs="Calibri"/>
          <w:color w:val="7D5E46" w:themeColor="accent5" w:themeShade="80"/>
          <w:lang w:val="es-CR"/>
        </w:rPr>
      </w:pPr>
    </w:p>
    <w:p w:rsidR="002164D6" w:rsidRPr="0075290D" w:rsidRDefault="00DC1799"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Al no incidir en otros planes, todos impactan el Plan Operativo Institucional</w:t>
      </w:r>
      <w:r w:rsidR="002B3693" w:rsidRPr="0075290D">
        <w:rPr>
          <w:rFonts w:ascii="Calibri" w:hAnsi="Calibri" w:cs="Calibri"/>
          <w:color w:val="7D5E46" w:themeColor="accent5" w:themeShade="80"/>
          <w:lang w:val="es-CR"/>
        </w:rPr>
        <w:t xml:space="preserve"> (POI)</w:t>
      </w:r>
      <w:r w:rsidRPr="0075290D">
        <w:rPr>
          <w:rFonts w:ascii="Calibri" w:hAnsi="Calibri" w:cs="Calibri"/>
          <w:color w:val="7D5E46" w:themeColor="accent5" w:themeShade="80"/>
          <w:lang w:val="es-CR"/>
        </w:rPr>
        <w:t xml:space="preserve">, por lo </w:t>
      </w:r>
      <w:r w:rsidR="001827A7" w:rsidRPr="0075290D">
        <w:rPr>
          <w:rFonts w:ascii="Calibri" w:hAnsi="Calibri" w:cs="Calibri"/>
          <w:color w:val="7D5E46" w:themeColor="accent5" w:themeShade="80"/>
          <w:lang w:val="es-CR"/>
        </w:rPr>
        <w:t>que,</w:t>
      </w:r>
      <w:r w:rsidRPr="0075290D">
        <w:rPr>
          <w:rFonts w:ascii="Calibri" w:hAnsi="Calibri" w:cs="Calibri"/>
          <w:color w:val="7D5E46" w:themeColor="accent5" w:themeShade="80"/>
          <w:lang w:val="es-CR"/>
        </w:rPr>
        <w:t xml:space="preserve"> v</w:t>
      </w:r>
      <w:r w:rsidR="002164D6" w:rsidRPr="0075290D">
        <w:rPr>
          <w:rFonts w:ascii="Calibri" w:hAnsi="Calibri" w:cs="Calibri"/>
          <w:color w:val="7D5E46" w:themeColor="accent5" w:themeShade="80"/>
          <w:lang w:val="es-CR"/>
        </w:rPr>
        <w:t>inculando cada solicitud de bienes y servicios con el plan</w:t>
      </w:r>
      <w:r w:rsidRPr="0075290D">
        <w:rPr>
          <w:rFonts w:ascii="Calibri" w:hAnsi="Calibri" w:cs="Calibri"/>
          <w:color w:val="7D5E46" w:themeColor="accent5" w:themeShade="80"/>
          <w:lang w:val="es-CR"/>
        </w:rPr>
        <w:t xml:space="preserve">eamiento institucional descrito, </w:t>
      </w:r>
      <w:r w:rsidR="002164D6" w:rsidRPr="0075290D">
        <w:rPr>
          <w:rFonts w:ascii="Calibri" w:hAnsi="Calibri" w:cs="Calibri"/>
          <w:color w:val="7D5E46" w:themeColor="accent5" w:themeShade="80"/>
          <w:lang w:val="es-CR"/>
        </w:rPr>
        <w:t>se observa lo siguiente:</w:t>
      </w:r>
    </w:p>
    <w:p w:rsidR="002164D6" w:rsidRPr="0075290D" w:rsidRDefault="0049017E" w:rsidP="002164D6">
      <w:pPr>
        <w:jc w:val="center"/>
        <w:rPr>
          <w:rFonts w:ascii="Calibri" w:hAnsi="Calibri" w:cs="Calibri"/>
          <w:b/>
          <w:color w:val="7D5E46" w:themeColor="accent5" w:themeShade="80"/>
          <w:lang w:val="es-CR"/>
        </w:rPr>
      </w:pPr>
      <w:r>
        <w:rPr>
          <w:rFonts w:ascii="Calibri" w:hAnsi="Calibri" w:cs="Calibri"/>
          <w:b/>
          <w:color w:val="7D5E46" w:themeColor="accent5" w:themeShade="80"/>
          <w:lang w:val="es-CR"/>
        </w:rPr>
        <w:t>Gráfico N.° 6</w:t>
      </w:r>
      <w:r w:rsidR="002164D6" w:rsidRPr="0075290D">
        <w:rPr>
          <w:rFonts w:ascii="Calibri" w:hAnsi="Calibri" w:cs="Calibri"/>
          <w:b/>
          <w:color w:val="7D5E46" w:themeColor="accent5" w:themeShade="80"/>
          <w:lang w:val="es-CR"/>
        </w:rPr>
        <w:t>. Contribución de contrataciones al Plan Operativo Institucional por Departamento</w:t>
      </w:r>
    </w:p>
    <w:p w:rsidR="002164D6" w:rsidRPr="0075290D" w:rsidRDefault="002B3693" w:rsidP="002164D6">
      <w:pPr>
        <w:jc w:val="center"/>
        <w:rPr>
          <w:rFonts w:ascii="Calibri" w:hAnsi="Calibri" w:cs="Calibri"/>
          <w:b/>
          <w:color w:val="7D5E46" w:themeColor="accent5" w:themeShade="80"/>
          <w:lang w:val="es-CR"/>
        </w:rPr>
      </w:pPr>
      <w:r w:rsidRPr="0075290D">
        <w:rPr>
          <w:rFonts w:ascii="Calibri" w:hAnsi="Calibri" w:cs="Calibri"/>
          <w:b/>
          <w:color w:val="7D5E46" w:themeColor="accent5" w:themeShade="80"/>
          <w:lang w:val="es-CR"/>
        </w:rPr>
        <w:t xml:space="preserve">Año </w:t>
      </w:r>
      <w:r w:rsidR="0075290D">
        <w:rPr>
          <w:rFonts w:ascii="Calibri" w:hAnsi="Calibri" w:cs="Calibri"/>
          <w:b/>
          <w:color w:val="7D5E46" w:themeColor="accent5" w:themeShade="80"/>
          <w:lang w:val="es-CR"/>
        </w:rPr>
        <w:t>2020</w:t>
      </w:r>
    </w:p>
    <w:p w:rsidR="002164D6" w:rsidRPr="0075290D" w:rsidRDefault="007C512A" w:rsidP="0008626F">
      <w:pPr>
        <w:jc w:val="center"/>
        <w:rPr>
          <w:rFonts w:ascii="Calibri" w:hAnsi="Calibri" w:cs="Calibri"/>
          <w:noProof/>
          <w:color w:val="7D5E46" w:themeColor="accent5" w:themeShade="80"/>
          <w:lang w:val="es-CR" w:eastAsia="es-ES"/>
        </w:rPr>
      </w:pPr>
      <w:r>
        <w:rPr>
          <w:rFonts w:ascii="Calibri" w:hAnsi="Calibri" w:cs="Calibri"/>
          <w:noProof/>
          <w:color w:val="7D5E46" w:themeColor="accent5" w:themeShade="80"/>
        </w:rPr>
        <w:drawing>
          <wp:inline distT="0" distB="0" distL="0" distR="0">
            <wp:extent cx="4800600" cy="2000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NTA de Plan.png"/>
                    <pic:cNvPicPr/>
                  </pic:nvPicPr>
                  <pic:blipFill>
                    <a:blip r:embed="rId19">
                      <a:extLst>
                        <a:ext uri="{28A0092B-C50C-407E-A947-70E740481C1C}">
                          <a14:useLocalDpi xmlns:a14="http://schemas.microsoft.com/office/drawing/2010/main" val="0"/>
                        </a:ext>
                      </a:extLst>
                    </a:blip>
                    <a:stretch>
                      <a:fillRect/>
                    </a:stretch>
                  </pic:blipFill>
                  <pic:spPr>
                    <a:xfrm>
                      <a:off x="0" y="0"/>
                      <a:ext cx="4800600" cy="2000250"/>
                    </a:xfrm>
                    <a:prstGeom prst="rect">
                      <a:avLst/>
                    </a:prstGeom>
                  </pic:spPr>
                </pic:pic>
              </a:graphicData>
            </a:graphic>
          </wp:inline>
        </w:drawing>
      </w:r>
    </w:p>
    <w:p w:rsidR="002164D6" w:rsidRPr="0075290D" w:rsidRDefault="002164D6" w:rsidP="002164D6">
      <w:pPr>
        <w:jc w:val="both"/>
        <w:rPr>
          <w:rFonts w:ascii="Calibri" w:hAnsi="Calibri" w:cs="Calibri"/>
          <w:i/>
          <w:color w:val="7D5E46" w:themeColor="accent5" w:themeShade="80"/>
          <w:sz w:val="18"/>
          <w:szCs w:val="18"/>
          <w:lang w:val="es-CR"/>
        </w:rPr>
      </w:pPr>
      <w:r w:rsidRPr="0075290D">
        <w:rPr>
          <w:rFonts w:ascii="Calibri" w:hAnsi="Calibri" w:cs="Calibri"/>
          <w:i/>
          <w:color w:val="7D5E46" w:themeColor="accent5" w:themeShade="80"/>
          <w:sz w:val="18"/>
          <w:szCs w:val="18"/>
          <w:lang w:val="es-CR"/>
        </w:rPr>
        <w:t xml:space="preserve">Fuente: </w:t>
      </w:r>
      <w:r w:rsidR="00DC1799" w:rsidRPr="0075290D">
        <w:rPr>
          <w:rFonts w:ascii="Calibri" w:hAnsi="Calibri" w:cs="Calibri"/>
          <w:i/>
          <w:color w:val="7D5E46" w:themeColor="accent5" w:themeShade="80"/>
          <w:sz w:val="18"/>
          <w:szCs w:val="18"/>
          <w:lang w:val="es-CR"/>
        </w:rPr>
        <w:t xml:space="preserve"> Proveeduría Institucional, </w:t>
      </w:r>
      <w:r w:rsidR="0075290D">
        <w:rPr>
          <w:rFonts w:ascii="Calibri" w:hAnsi="Calibri" w:cs="Calibri"/>
          <w:i/>
          <w:color w:val="7D5E46" w:themeColor="accent5" w:themeShade="80"/>
          <w:sz w:val="18"/>
          <w:szCs w:val="18"/>
          <w:lang w:val="es-CR"/>
        </w:rPr>
        <w:t>2020</w:t>
      </w:r>
      <w:r w:rsidRPr="0075290D">
        <w:rPr>
          <w:rFonts w:ascii="Calibri" w:hAnsi="Calibri" w:cs="Calibri"/>
          <w:i/>
          <w:color w:val="7D5E46" w:themeColor="accent5" w:themeShade="80"/>
          <w:sz w:val="18"/>
          <w:szCs w:val="18"/>
          <w:lang w:val="es-CR"/>
        </w:rPr>
        <w:t>.</w:t>
      </w:r>
    </w:p>
    <w:p w:rsidR="002164D6" w:rsidRPr="0075290D" w:rsidRDefault="00F915DF" w:rsidP="002164D6">
      <w:pPr>
        <w:jc w:val="both"/>
        <w:rPr>
          <w:rFonts w:ascii="Calibri" w:hAnsi="Calibri" w:cs="Calibri"/>
          <w:noProof/>
          <w:color w:val="7D5E46" w:themeColor="accent5" w:themeShade="80"/>
          <w:lang w:val="es-ES" w:eastAsia="es-ES"/>
        </w:rPr>
      </w:pPr>
      <w:r w:rsidRPr="0075290D">
        <w:rPr>
          <w:rFonts w:ascii="Calibri" w:hAnsi="Calibri" w:cs="Calibri"/>
          <w:noProof/>
          <w:color w:val="7D5E46" w:themeColor="accent5" w:themeShade="80"/>
          <w:lang w:val="es-ES" w:eastAsia="es-ES"/>
        </w:rPr>
        <w:lastRenderedPageBreak/>
        <w:t>Lo anterior expresa que</w:t>
      </w:r>
      <w:r w:rsidR="002164D6" w:rsidRPr="0075290D">
        <w:rPr>
          <w:rFonts w:ascii="Calibri" w:hAnsi="Calibri" w:cs="Calibri"/>
          <w:noProof/>
          <w:color w:val="7D5E46" w:themeColor="accent5" w:themeShade="80"/>
          <w:lang w:val="es-ES" w:eastAsia="es-ES"/>
        </w:rPr>
        <w:t xml:space="preserve">, las mayores contribuciones por Departamento al Plan Operativo Institucional (POI), son las brindadas por el Departamento Administrativo Financiero </w:t>
      </w:r>
      <w:r w:rsidR="0008626F" w:rsidRPr="0075290D">
        <w:rPr>
          <w:rFonts w:ascii="Calibri" w:hAnsi="Calibri" w:cs="Calibri"/>
          <w:noProof/>
          <w:color w:val="7D5E46" w:themeColor="accent5" w:themeShade="80"/>
          <w:lang w:val="es-ES" w:eastAsia="es-ES"/>
        </w:rPr>
        <w:t xml:space="preserve">con </w:t>
      </w:r>
      <w:r w:rsidR="007C512A">
        <w:rPr>
          <w:rFonts w:ascii="Calibri" w:hAnsi="Calibri" w:cs="Calibri"/>
          <w:noProof/>
          <w:color w:val="7D5E46" w:themeColor="accent5" w:themeShade="80"/>
          <w:lang w:val="es-ES" w:eastAsia="es-ES"/>
        </w:rPr>
        <w:t>un 24.3</w:t>
      </w:r>
      <w:r w:rsidR="00DC1799" w:rsidRPr="0075290D">
        <w:rPr>
          <w:rFonts w:ascii="Calibri" w:hAnsi="Calibri" w:cs="Calibri"/>
          <w:noProof/>
          <w:color w:val="7D5E46" w:themeColor="accent5" w:themeShade="80"/>
          <w:lang w:val="es-ES" w:eastAsia="es-ES"/>
        </w:rPr>
        <w:t>%</w:t>
      </w:r>
      <w:r w:rsidR="0008626F" w:rsidRPr="0075290D">
        <w:rPr>
          <w:rFonts w:ascii="Calibri" w:hAnsi="Calibri" w:cs="Calibri"/>
          <w:noProof/>
          <w:color w:val="7D5E46" w:themeColor="accent5" w:themeShade="80"/>
          <w:lang w:val="es-ES" w:eastAsia="es-ES"/>
        </w:rPr>
        <w:t xml:space="preserve"> </w:t>
      </w:r>
      <w:r w:rsidR="00DC1799" w:rsidRPr="0075290D">
        <w:rPr>
          <w:rFonts w:ascii="Calibri" w:hAnsi="Calibri" w:cs="Calibri"/>
          <w:noProof/>
          <w:color w:val="7D5E46" w:themeColor="accent5" w:themeShade="80"/>
          <w:lang w:val="es-ES" w:eastAsia="es-ES"/>
        </w:rPr>
        <w:t xml:space="preserve">de </w:t>
      </w:r>
      <w:r w:rsidR="007C512A">
        <w:rPr>
          <w:rFonts w:ascii="Calibri" w:hAnsi="Calibri" w:cs="Calibri"/>
          <w:noProof/>
          <w:color w:val="7D5E46" w:themeColor="accent5" w:themeShade="80"/>
          <w:lang w:val="es-ES" w:eastAsia="es-ES"/>
        </w:rPr>
        <w:t>trámites y</w:t>
      </w:r>
      <w:r w:rsidR="0008626F" w:rsidRPr="0075290D">
        <w:rPr>
          <w:rFonts w:ascii="Calibri" w:hAnsi="Calibri" w:cs="Calibri"/>
          <w:noProof/>
          <w:color w:val="7D5E46" w:themeColor="accent5" w:themeShade="80"/>
          <w:lang w:val="es-ES" w:eastAsia="es-ES"/>
        </w:rPr>
        <w:t xml:space="preserve"> el Dep</w:t>
      </w:r>
      <w:r w:rsidR="007C512A">
        <w:rPr>
          <w:rFonts w:ascii="Calibri" w:hAnsi="Calibri" w:cs="Calibri"/>
          <w:noProof/>
          <w:color w:val="7D5E46" w:themeColor="accent5" w:themeShade="80"/>
          <w:lang w:val="es-ES" w:eastAsia="es-ES"/>
        </w:rPr>
        <w:t>artamento Archivo Notarial con 22.4</w:t>
      </w:r>
      <w:r w:rsidR="00DC1799" w:rsidRPr="0075290D">
        <w:rPr>
          <w:rFonts w:ascii="Calibri" w:hAnsi="Calibri" w:cs="Calibri"/>
          <w:noProof/>
          <w:color w:val="7D5E46" w:themeColor="accent5" w:themeShade="80"/>
          <w:lang w:val="es-ES" w:eastAsia="es-ES"/>
        </w:rPr>
        <w:t>% de</w:t>
      </w:r>
      <w:r w:rsidR="002164D6" w:rsidRPr="0075290D">
        <w:rPr>
          <w:rFonts w:ascii="Calibri" w:hAnsi="Calibri" w:cs="Calibri"/>
          <w:noProof/>
          <w:color w:val="7D5E46" w:themeColor="accent5" w:themeShade="80"/>
          <w:lang w:val="es-ES" w:eastAsia="es-ES"/>
        </w:rPr>
        <w:t xml:space="preserve"> </w:t>
      </w:r>
      <w:r w:rsidR="0008626F" w:rsidRPr="0075290D">
        <w:rPr>
          <w:rFonts w:ascii="Calibri" w:hAnsi="Calibri" w:cs="Calibri"/>
          <w:noProof/>
          <w:color w:val="7D5E46" w:themeColor="accent5" w:themeShade="80"/>
          <w:lang w:val="es-ES" w:eastAsia="es-ES"/>
        </w:rPr>
        <w:t>trámites de compra.</w:t>
      </w:r>
    </w:p>
    <w:p w:rsidR="002B3693" w:rsidRPr="0075290D" w:rsidRDefault="002B3693">
      <w:pPr>
        <w:spacing w:after="160" w:line="259" w:lineRule="auto"/>
        <w:rPr>
          <w:rFonts w:ascii="Calibri" w:hAnsi="Calibri" w:cs="Calibri"/>
          <w:b/>
          <w:color w:val="7D5E46" w:themeColor="accent5" w:themeShade="80"/>
          <w:sz w:val="28"/>
          <w:lang w:val="es-CR"/>
        </w:rPr>
      </w:pPr>
      <w:r w:rsidRPr="0075290D">
        <w:rPr>
          <w:rFonts w:ascii="Calibri" w:hAnsi="Calibri" w:cs="Calibri"/>
          <w:b/>
          <w:color w:val="7D5E46" w:themeColor="accent5" w:themeShade="80"/>
          <w:sz w:val="28"/>
          <w:lang w:val="es-CR"/>
        </w:rPr>
        <w:br w:type="page"/>
      </w:r>
    </w:p>
    <w:p w:rsidR="002164D6" w:rsidRPr="0075290D" w:rsidRDefault="00730307" w:rsidP="002164D6">
      <w:pPr>
        <w:jc w:val="both"/>
        <w:rPr>
          <w:rFonts w:ascii="Calibri" w:hAnsi="Calibri" w:cs="Calibri"/>
          <w:color w:val="7D5E46" w:themeColor="accent5" w:themeShade="80"/>
          <w:lang w:val="es-CR"/>
        </w:rPr>
      </w:pPr>
      <w:r w:rsidRPr="0075290D">
        <w:rPr>
          <w:rFonts w:ascii="Calibri" w:hAnsi="Calibri" w:cs="Calibri"/>
          <w:b/>
          <w:color w:val="7D5E46" w:themeColor="accent5" w:themeShade="80"/>
          <w:sz w:val="28"/>
          <w:lang w:val="es-CR"/>
        </w:rPr>
        <w:lastRenderedPageBreak/>
        <w:t>D.</w:t>
      </w:r>
      <w:r w:rsidRPr="0075290D">
        <w:rPr>
          <w:rFonts w:ascii="Calibri" w:hAnsi="Calibri" w:cs="Calibri"/>
          <w:color w:val="7D5E46" w:themeColor="accent5" w:themeShade="80"/>
          <w:sz w:val="28"/>
          <w:lang w:val="es-CR"/>
        </w:rPr>
        <w:t xml:space="preserve"> </w:t>
      </w:r>
      <w:r w:rsidRPr="0075290D">
        <w:rPr>
          <w:rFonts w:ascii="Calibri" w:hAnsi="Calibri" w:cs="Calibri"/>
          <w:color w:val="7D5E46" w:themeColor="accent5" w:themeShade="80"/>
          <w:lang w:val="es-CR"/>
        </w:rPr>
        <w:tab/>
      </w:r>
      <w:r w:rsidRPr="0075290D">
        <w:rPr>
          <w:rFonts w:ascii="Calibri" w:hAnsi="Calibri" w:cs="Calibri"/>
          <w:b/>
          <w:color w:val="7D5E46" w:themeColor="accent5" w:themeShade="80"/>
          <w:sz w:val="28"/>
          <w:lang w:val="es-CR"/>
        </w:rPr>
        <w:t>EVALUACIÓN</w:t>
      </w:r>
      <w:r w:rsidRPr="0075290D">
        <w:rPr>
          <w:rFonts w:ascii="Calibri" w:hAnsi="Calibri" w:cs="Calibri"/>
          <w:color w:val="7D5E46" w:themeColor="accent5" w:themeShade="80"/>
          <w:sz w:val="28"/>
          <w:lang w:val="es-CR"/>
        </w:rPr>
        <w:t xml:space="preserve"> </w:t>
      </w: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Analizando los resultados obtenidos a partir los datos presentados en este documento, se tiene que la evaluación del Programa de Adquisiciones obtiene los siguientes resultados:</w:t>
      </w:r>
    </w:p>
    <w:p w:rsidR="000D0D40" w:rsidRPr="0075290D" w:rsidRDefault="002164D6" w:rsidP="002164D6">
      <w:pPr>
        <w:jc w:val="both"/>
        <w:rPr>
          <w:rFonts w:ascii="Calibri" w:hAnsi="Calibri" w:cs="Calibri"/>
          <w:b/>
          <w:color w:val="7D5E46" w:themeColor="accent5" w:themeShade="80"/>
          <w:lang w:val="es-CR"/>
        </w:rPr>
      </w:pPr>
      <w:r w:rsidRPr="0075290D">
        <w:rPr>
          <w:rFonts w:ascii="Calibri" w:hAnsi="Calibri" w:cs="Calibri"/>
          <w:color w:val="7D5E46" w:themeColor="accent5" w:themeShade="80"/>
          <w:lang w:val="es-CR"/>
        </w:rPr>
        <w:t>-</w:t>
      </w:r>
      <w:r w:rsidRPr="0075290D">
        <w:rPr>
          <w:rFonts w:ascii="Calibri" w:hAnsi="Calibri" w:cs="Calibri"/>
          <w:color w:val="7D5E46" w:themeColor="accent5" w:themeShade="80"/>
          <w:lang w:val="es-CR"/>
        </w:rPr>
        <w:tab/>
      </w:r>
      <w:r w:rsidR="000D0D40" w:rsidRPr="0075290D">
        <w:rPr>
          <w:rFonts w:ascii="Calibri" w:hAnsi="Calibri" w:cs="Calibri"/>
          <w:b/>
          <w:color w:val="7D5E46" w:themeColor="accent5" w:themeShade="80"/>
          <w:lang w:val="es-CR"/>
        </w:rPr>
        <w:t xml:space="preserve">Componente de ejecución.  Resultado </w:t>
      </w:r>
      <w:r w:rsidR="0049017E">
        <w:rPr>
          <w:rFonts w:ascii="Calibri" w:hAnsi="Calibri" w:cs="Calibri"/>
          <w:b/>
          <w:color w:val="7D5E46" w:themeColor="accent5" w:themeShade="80"/>
          <w:lang w:val="es-CR"/>
        </w:rPr>
        <w:t>F</w:t>
      </w:r>
      <w:r w:rsidRPr="0075290D">
        <w:rPr>
          <w:rFonts w:ascii="Calibri" w:hAnsi="Calibri" w:cs="Calibri"/>
          <w:b/>
          <w:color w:val="7D5E46" w:themeColor="accent5" w:themeShade="80"/>
          <w:lang w:val="es-CR"/>
        </w:rPr>
        <w:t>avorable</w:t>
      </w:r>
      <w:r w:rsidR="000D0D40" w:rsidRPr="0075290D">
        <w:rPr>
          <w:rFonts w:ascii="Calibri" w:hAnsi="Calibri" w:cs="Calibri"/>
          <w:b/>
          <w:color w:val="7D5E46" w:themeColor="accent5" w:themeShade="80"/>
          <w:lang w:val="es-CR"/>
        </w:rPr>
        <w:t>.</w:t>
      </w:r>
    </w:p>
    <w:p w:rsidR="002164D6" w:rsidRPr="0075290D" w:rsidRDefault="000D0D40"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1.</w:t>
      </w:r>
      <w:r w:rsidRPr="0075290D">
        <w:rPr>
          <w:rFonts w:ascii="Calibri" w:hAnsi="Calibri" w:cs="Calibri"/>
          <w:color w:val="7D5E46" w:themeColor="accent5" w:themeShade="80"/>
          <w:lang w:val="es-CR"/>
        </w:rPr>
        <w:tab/>
      </w:r>
      <w:r w:rsidR="002164D6" w:rsidRPr="0075290D">
        <w:rPr>
          <w:rFonts w:ascii="Calibri" w:hAnsi="Calibri" w:cs="Calibri"/>
          <w:color w:val="7D5E46" w:themeColor="accent5" w:themeShade="80"/>
          <w:lang w:val="es-CR"/>
        </w:rPr>
        <w:t xml:space="preserve">De acuerdo con la proyección de ejecución y el nivel alcanzado, corroborado con la Unidad Financiero-Contable se tiene una </w:t>
      </w:r>
      <w:r w:rsidR="007C512A">
        <w:rPr>
          <w:rFonts w:ascii="Calibri" w:hAnsi="Calibri" w:cs="Calibri"/>
          <w:color w:val="7D5E46" w:themeColor="accent5" w:themeShade="80"/>
          <w:lang w:val="es-CR"/>
        </w:rPr>
        <w:t>ejecución presupuestaria real de un 96</w:t>
      </w:r>
      <w:r w:rsidR="004E6B57" w:rsidRPr="0075290D">
        <w:rPr>
          <w:rFonts w:ascii="Calibri" w:hAnsi="Calibri" w:cs="Calibri"/>
          <w:color w:val="7D5E46" w:themeColor="accent5" w:themeShade="80"/>
          <w:lang w:val="es-CR"/>
        </w:rPr>
        <w:t xml:space="preserve">.0% en contratación de </w:t>
      </w:r>
      <w:r w:rsidR="007C512A">
        <w:rPr>
          <w:rFonts w:ascii="Calibri" w:hAnsi="Calibri" w:cs="Calibri"/>
          <w:color w:val="7D5E46" w:themeColor="accent5" w:themeShade="80"/>
          <w:lang w:val="es-CR"/>
        </w:rPr>
        <w:t xml:space="preserve">bienes y </w:t>
      </w:r>
      <w:r w:rsidR="004E6B57" w:rsidRPr="0075290D">
        <w:rPr>
          <w:rFonts w:ascii="Calibri" w:hAnsi="Calibri" w:cs="Calibri"/>
          <w:color w:val="7D5E46" w:themeColor="accent5" w:themeShade="80"/>
          <w:lang w:val="es-CR"/>
        </w:rPr>
        <w:t>servicios</w:t>
      </w:r>
      <w:r w:rsidR="007C512A">
        <w:rPr>
          <w:rFonts w:ascii="Calibri" w:hAnsi="Calibri" w:cs="Calibri"/>
          <w:color w:val="7D5E46" w:themeColor="accent5" w:themeShade="80"/>
          <w:lang w:val="es-CR"/>
        </w:rPr>
        <w:t xml:space="preserve"> no personales</w:t>
      </w:r>
      <w:r w:rsidRPr="0075290D">
        <w:rPr>
          <w:rFonts w:ascii="Calibri" w:hAnsi="Calibri" w:cs="Calibri"/>
          <w:color w:val="7D5E46" w:themeColor="accent5" w:themeShade="80"/>
          <w:lang w:val="es-CR"/>
        </w:rPr>
        <w:t>.</w:t>
      </w:r>
    </w:p>
    <w:p w:rsidR="004E6B57" w:rsidRPr="0075290D" w:rsidRDefault="004E6B57"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2.</w:t>
      </w:r>
      <w:r w:rsidRPr="0075290D">
        <w:rPr>
          <w:rFonts w:ascii="Calibri" w:hAnsi="Calibri" w:cs="Calibri"/>
          <w:color w:val="7D5E46" w:themeColor="accent5" w:themeShade="80"/>
          <w:lang w:val="es-CR"/>
        </w:rPr>
        <w:tab/>
        <w:t xml:space="preserve">De acuerdo con la proyección de ejecución y el nivel alcanzado, corroborado con la Unidad Financiero-Contable se tiene una ejecución </w:t>
      </w:r>
      <w:r w:rsidR="00A517B7" w:rsidRPr="0075290D">
        <w:rPr>
          <w:rFonts w:ascii="Calibri" w:hAnsi="Calibri" w:cs="Calibri"/>
          <w:color w:val="7D5E46" w:themeColor="accent5" w:themeShade="80"/>
          <w:lang w:val="es-CR"/>
        </w:rPr>
        <w:t>real de 6</w:t>
      </w:r>
      <w:r w:rsidR="007C512A">
        <w:rPr>
          <w:rFonts w:ascii="Calibri" w:hAnsi="Calibri" w:cs="Calibri"/>
          <w:color w:val="7D5E46" w:themeColor="accent5" w:themeShade="80"/>
          <w:lang w:val="es-CR"/>
        </w:rPr>
        <w:t>6</w:t>
      </w:r>
      <w:r w:rsidRPr="0075290D">
        <w:rPr>
          <w:rFonts w:ascii="Calibri" w:hAnsi="Calibri" w:cs="Calibri"/>
          <w:color w:val="7D5E46" w:themeColor="accent5" w:themeShade="80"/>
          <w:lang w:val="es-CR"/>
        </w:rPr>
        <w:t>.0% en contratación de materiales y suministros.</w:t>
      </w:r>
    </w:p>
    <w:p w:rsidR="004E6B57" w:rsidRDefault="004E6B57" w:rsidP="004E6B57">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3</w:t>
      </w:r>
      <w:r w:rsidR="000D0D40" w:rsidRPr="0075290D">
        <w:rPr>
          <w:rFonts w:ascii="Calibri" w:hAnsi="Calibri" w:cs="Calibri"/>
          <w:color w:val="7D5E46" w:themeColor="accent5" w:themeShade="80"/>
          <w:lang w:val="es-CR"/>
        </w:rPr>
        <w:t>.</w:t>
      </w:r>
      <w:r w:rsidR="000D0D40" w:rsidRPr="0075290D">
        <w:rPr>
          <w:rFonts w:ascii="Calibri" w:hAnsi="Calibri" w:cs="Calibri"/>
          <w:color w:val="7D5E46" w:themeColor="accent5" w:themeShade="80"/>
          <w:lang w:val="es-CR"/>
        </w:rPr>
        <w:tab/>
        <w:t>Se t</w:t>
      </w:r>
      <w:r w:rsidR="007C512A">
        <w:rPr>
          <w:rFonts w:ascii="Calibri" w:hAnsi="Calibri" w:cs="Calibri"/>
          <w:color w:val="7D5E46" w:themeColor="accent5" w:themeShade="80"/>
          <w:lang w:val="es-CR"/>
        </w:rPr>
        <w:t>iene una ejecución del Programa de Adquisiciones de un 94</w:t>
      </w:r>
      <w:r w:rsidR="00DC1799" w:rsidRPr="0075290D">
        <w:rPr>
          <w:rFonts w:ascii="Calibri" w:hAnsi="Calibri" w:cs="Calibri"/>
          <w:color w:val="7D5E46" w:themeColor="accent5" w:themeShade="80"/>
          <w:lang w:val="es-CR"/>
        </w:rPr>
        <w:t>.</w:t>
      </w:r>
      <w:r w:rsidR="007C512A">
        <w:rPr>
          <w:rFonts w:ascii="Calibri" w:hAnsi="Calibri" w:cs="Calibri"/>
          <w:color w:val="7D5E46" w:themeColor="accent5" w:themeShade="80"/>
          <w:lang w:val="es-CR"/>
        </w:rPr>
        <w:t>95</w:t>
      </w:r>
      <w:r w:rsidR="005A42D2">
        <w:rPr>
          <w:rFonts w:ascii="Calibri" w:hAnsi="Calibri" w:cs="Calibri"/>
          <w:color w:val="7D5E46" w:themeColor="accent5" w:themeShade="80"/>
          <w:lang w:val="es-CR"/>
        </w:rPr>
        <w:t xml:space="preserve">% lo cual significa una </w:t>
      </w:r>
      <w:r w:rsidR="00DC1799" w:rsidRPr="0075290D">
        <w:rPr>
          <w:rFonts w:ascii="Calibri" w:hAnsi="Calibri" w:cs="Calibri"/>
          <w:color w:val="7D5E46" w:themeColor="accent5" w:themeShade="80"/>
          <w:lang w:val="es-CR"/>
        </w:rPr>
        <w:t xml:space="preserve">mejora comparado con </w:t>
      </w:r>
      <w:r w:rsidR="005A42D2" w:rsidRPr="0075290D">
        <w:rPr>
          <w:rFonts w:ascii="Calibri" w:hAnsi="Calibri" w:cs="Calibri"/>
          <w:color w:val="7D5E46" w:themeColor="accent5" w:themeShade="80"/>
          <w:lang w:val="es-CR"/>
        </w:rPr>
        <w:t>los resultados</w:t>
      </w:r>
      <w:r w:rsidR="00DC1799" w:rsidRPr="0075290D">
        <w:rPr>
          <w:rFonts w:ascii="Calibri" w:hAnsi="Calibri" w:cs="Calibri"/>
          <w:color w:val="7D5E46" w:themeColor="accent5" w:themeShade="80"/>
          <w:lang w:val="es-CR"/>
        </w:rPr>
        <w:t xml:space="preserve"> del año </w:t>
      </w:r>
      <w:r w:rsidR="0075290D">
        <w:rPr>
          <w:rFonts w:ascii="Calibri" w:hAnsi="Calibri" w:cs="Calibri"/>
          <w:color w:val="7D5E46" w:themeColor="accent5" w:themeShade="80"/>
          <w:lang w:val="es-CR"/>
        </w:rPr>
        <w:t>2019</w:t>
      </w:r>
      <w:r w:rsidR="00DC1799" w:rsidRPr="0075290D">
        <w:rPr>
          <w:rFonts w:ascii="Calibri" w:hAnsi="Calibri" w:cs="Calibri"/>
          <w:color w:val="7D5E46" w:themeColor="accent5" w:themeShade="80"/>
          <w:lang w:val="es-CR"/>
        </w:rPr>
        <w:t xml:space="preserve"> en donde se obtuvo un </w:t>
      </w:r>
      <w:r w:rsidR="005A42D2">
        <w:rPr>
          <w:rFonts w:ascii="Calibri" w:hAnsi="Calibri" w:cs="Calibri"/>
          <w:color w:val="7D5E46" w:themeColor="accent5" w:themeShade="80"/>
          <w:lang w:val="es-CR"/>
        </w:rPr>
        <w:t>87</w:t>
      </w:r>
      <w:r w:rsidR="00C574A5" w:rsidRPr="0075290D">
        <w:rPr>
          <w:rFonts w:ascii="Calibri" w:hAnsi="Calibri" w:cs="Calibri"/>
          <w:color w:val="7D5E46" w:themeColor="accent5" w:themeShade="80"/>
          <w:lang w:val="es-CR"/>
        </w:rPr>
        <w:t>.</w:t>
      </w:r>
      <w:r w:rsidR="005A42D2">
        <w:rPr>
          <w:rFonts w:ascii="Calibri" w:hAnsi="Calibri" w:cs="Calibri"/>
          <w:color w:val="7D5E46" w:themeColor="accent5" w:themeShade="80"/>
          <w:lang w:val="es-CR"/>
        </w:rPr>
        <w:t>72</w:t>
      </w:r>
      <w:r w:rsidR="00C574A5" w:rsidRPr="0075290D">
        <w:rPr>
          <w:rFonts w:ascii="Calibri" w:hAnsi="Calibri" w:cs="Calibri"/>
          <w:color w:val="7D5E46" w:themeColor="accent5" w:themeShade="80"/>
          <w:lang w:val="es-CR"/>
        </w:rPr>
        <w:t xml:space="preserve">% en </w:t>
      </w:r>
      <w:r w:rsidR="005A42D2">
        <w:rPr>
          <w:rFonts w:ascii="Calibri" w:hAnsi="Calibri" w:cs="Calibri"/>
          <w:color w:val="7D5E46" w:themeColor="accent5" w:themeShade="80"/>
          <w:lang w:val="es-CR"/>
        </w:rPr>
        <w:t xml:space="preserve">dicha </w:t>
      </w:r>
      <w:r w:rsidR="00C574A5" w:rsidRPr="0075290D">
        <w:rPr>
          <w:rFonts w:ascii="Calibri" w:hAnsi="Calibri" w:cs="Calibri"/>
          <w:color w:val="7D5E46" w:themeColor="accent5" w:themeShade="80"/>
          <w:lang w:val="es-CR"/>
        </w:rPr>
        <w:t>gest</w:t>
      </w:r>
      <w:r w:rsidR="005A42D2">
        <w:rPr>
          <w:rFonts w:ascii="Calibri" w:hAnsi="Calibri" w:cs="Calibri"/>
          <w:color w:val="7D5E46" w:themeColor="accent5" w:themeShade="80"/>
          <w:lang w:val="es-CR"/>
        </w:rPr>
        <w:t>ión.</w:t>
      </w:r>
    </w:p>
    <w:p w:rsidR="0049017E" w:rsidRPr="0075290D" w:rsidRDefault="0049017E" w:rsidP="004E6B57">
      <w:pPr>
        <w:jc w:val="both"/>
        <w:rPr>
          <w:rFonts w:ascii="Calibri" w:hAnsi="Calibri" w:cs="Calibri"/>
          <w:color w:val="7D5E46" w:themeColor="accent5" w:themeShade="80"/>
          <w:lang w:val="es-CR"/>
        </w:rPr>
      </w:pPr>
    </w:p>
    <w:p w:rsidR="00C574A5"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w:t>
      </w:r>
      <w:r w:rsidRPr="0075290D">
        <w:rPr>
          <w:rFonts w:ascii="Calibri" w:hAnsi="Calibri" w:cs="Calibri"/>
          <w:color w:val="7D5E46" w:themeColor="accent5" w:themeShade="80"/>
          <w:lang w:val="es-CR"/>
        </w:rPr>
        <w:tab/>
      </w:r>
      <w:r w:rsidRPr="0075290D">
        <w:rPr>
          <w:rFonts w:ascii="Calibri" w:hAnsi="Calibri" w:cs="Calibri"/>
          <w:b/>
          <w:color w:val="7D5E46" w:themeColor="accent5" w:themeShade="80"/>
          <w:lang w:val="es-CR"/>
        </w:rPr>
        <w:t xml:space="preserve">Componente de planeación:   </w:t>
      </w:r>
      <w:r w:rsidR="00C574A5" w:rsidRPr="0075290D">
        <w:rPr>
          <w:rFonts w:ascii="Calibri" w:hAnsi="Calibri" w:cs="Calibri"/>
          <w:b/>
          <w:color w:val="7D5E46" w:themeColor="accent5" w:themeShade="80"/>
          <w:lang w:val="es-CR"/>
        </w:rPr>
        <w:t xml:space="preserve">Resultado </w:t>
      </w:r>
      <w:r w:rsidR="0049017E">
        <w:rPr>
          <w:rFonts w:ascii="Calibri" w:hAnsi="Calibri" w:cs="Calibri"/>
          <w:b/>
          <w:color w:val="7D5E46" w:themeColor="accent5" w:themeShade="80"/>
          <w:lang w:val="es-CR"/>
        </w:rPr>
        <w:t>F</w:t>
      </w:r>
      <w:r w:rsidRPr="0075290D">
        <w:rPr>
          <w:rFonts w:ascii="Calibri" w:hAnsi="Calibri" w:cs="Calibri"/>
          <w:b/>
          <w:color w:val="7D5E46" w:themeColor="accent5" w:themeShade="80"/>
          <w:lang w:val="es-CR"/>
        </w:rPr>
        <w:t>avorable.</w:t>
      </w:r>
      <w:r w:rsidRPr="0075290D">
        <w:rPr>
          <w:rFonts w:ascii="Calibri" w:hAnsi="Calibri" w:cs="Calibri"/>
          <w:color w:val="7D5E46" w:themeColor="accent5" w:themeShade="80"/>
          <w:lang w:val="es-CR"/>
        </w:rPr>
        <w:t xml:space="preserve">  </w:t>
      </w:r>
    </w:p>
    <w:p w:rsidR="002164D6" w:rsidRPr="0075290D" w:rsidRDefault="00C574A5"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1.</w:t>
      </w:r>
      <w:r w:rsidRPr="0075290D">
        <w:rPr>
          <w:rFonts w:ascii="Calibri" w:hAnsi="Calibri" w:cs="Calibri"/>
          <w:color w:val="7D5E46" w:themeColor="accent5" w:themeShade="80"/>
          <w:lang w:val="es-CR"/>
        </w:rPr>
        <w:tab/>
      </w:r>
      <w:r w:rsidR="005A42D2">
        <w:rPr>
          <w:rFonts w:ascii="Calibri" w:hAnsi="Calibri" w:cs="Calibri"/>
          <w:color w:val="7D5E46" w:themeColor="accent5" w:themeShade="80"/>
          <w:lang w:val="es-CR"/>
        </w:rPr>
        <w:t xml:space="preserve">Se tiene una </w:t>
      </w:r>
      <w:r w:rsidR="005C054A" w:rsidRPr="0075290D">
        <w:rPr>
          <w:rFonts w:ascii="Calibri" w:hAnsi="Calibri" w:cs="Calibri"/>
          <w:color w:val="7D5E46" w:themeColor="accent5" w:themeShade="80"/>
          <w:lang w:val="es-CR"/>
        </w:rPr>
        <w:t xml:space="preserve">mejora en la ejecución de compras programadas debido a que en el </w:t>
      </w:r>
      <w:r w:rsidR="0075290D">
        <w:rPr>
          <w:rFonts w:ascii="Calibri" w:hAnsi="Calibri" w:cs="Calibri"/>
          <w:color w:val="7D5E46" w:themeColor="accent5" w:themeShade="80"/>
          <w:lang w:val="es-CR"/>
        </w:rPr>
        <w:t>2020</w:t>
      </w:r>
      <w:r w:rsidR="005C054A" w:rsidRPr="0075290D">
        <w:rPr>
          <w:rFonts w:ascii="Calibri" w:hAnsi="Calibri" w:cs="Calibri"/>
          <w:color w:val="7D5E46" w:themeColor="accent5" w:themeShade="80"/>
          <w:lang w:val="es-CR"/>
        </w:rPr>
        <w:t xml:space="preserve"> se concretó </w:t>
      </w:r>
      <w:r w:rsidR="005A42D2">
        <w:rPr>
          <w:rFonts w:ascii="Calibri" w:hAnsi="Calibri" w:cs="Calibri"/>
          <w:color w:val="7D5E46" w:themeColor="accent5" w:themeShade="80"/>
          <w:lang w:val="es-CR"/>
        </w:rPr>
        <w:t xml:space="preserve">más de </w:t>
      </w:r>
      <w:r w:rsidR="005C054A" w:rsidRPr="0075290D">
        <w:rPr>
          <w:rFonts w:ascii="Calibri" w:hAnsi="Calibri" w:cs="Calibri"/>
          <w:color w:val="7D5E46" w:themeColor="accent5" w:themeShade="80"/>
          <w:lang w:val="es-CR"/>
        </w:rPr>
        <w:t xml:space="preserve">un </w:t>
      </w:r>
      <w:r w:rsidR="005A42D2">
        <w:rPr>
          <w:rFonts w:ascii="Calibri" w:hAnsi="Calibri" w:cs="Calibri"/>
          <w:color w:val="7D5E46" w:themeColor="accent5" w:themeShade="80"/>
          <w:lang w:val="es-CR"/>
        </w:rPr>
        <w:t>50</w:t>
      </w:r>
      <w:r w:rsidR="005C054A" w:rsidRPr="0075290D">
        <w:rPr>
          <w:rFonts w:ascii="Calibri" w:hAnsi="Calibri" w:cs="Calibri"/>
          <w:color w:val="7D5E46" w:themeColor="accent5" w:themeShade="80"/>
          <w:lang w:val="es-CR"/>
        </w:rPr>
        <w:t>.</w:t>
      </w:r>
      <w:r w:rsidR="005A42D2">
        <w:rPr>
          <w:rFonts w:ascii="Calibri" w:hAnsi="Calibri" w:cs="Calibri"/>
          <w:color w:val="7D5E46" w:themeColor="accent5" w:themeShade="80"/>
          <w:lang w:val="es-CR"/>
        </w:rPr>
        <w:t>0</w:t>
      </w:r>
      <w:r w:rsidR="005C054A" w:rsidRPr="0075290D">
        <w:rPr>
          <w:rFonts w:ascii="Calibri" w:hAnsi="Calibri" w:cs="Calibri"/>
          <w:color w:val="7D5E46" w:themeColor="accent5" w:themeShade="80"/>
          <w:lang w:val="es-CR"/>
        </w:rPr>
        <w:t xml:space="preserve">% de los trámites </w:t>
      </w:r>
      <w:r w:rsidR="005A42D2">
        <w:rPr>
          <w:rFonts w:ascii="Calibri" w:hAnsi="Calibri" w:cs="Calibri"/>
          <w:color w:val="7D5E46" w:themeColor="accent5" w:themeShade="80"/>
          <w:lang w:val="es-CR"/>
        </w:rPr>
        <w:t>durante el primer semestre del año</w:t>
      </w:r>
      <w:r w:rsidR="00A517B7" w:rsidRPr="0075290D">
        <w:rPr>
          <w:rFonts w:ascii="Calibri" w:hAnsi="Calibri" w:cs="Calibri"/>
          <w:color w:val="7D5E46" w:themeColor="accent5" w:themeShade="80"/>
          <w:lang w:val="es-CR"/>
        </w:rPr>
        <w:t xml:space="preserve">, a diferencia del año </w:t>
      </w:r>
      <w:r w:rsidR="0075290D">
        <w:rPr>
          <w:rFonts w:ascii="Calibri" w:hAnsi="Calibri" w:cs="Calibri"/>
          <w:color w:val="7D5E46" w:themeColor="accent5" w:themeShade="80"/>
          <w:lang w:val="es-CR"/>
        </w:rPr>
        <w:t>2019</w:t>
      </w:r>
      <w:r w:rsidR="00A517B7" w:rsidRPr="0075290D">
        <w:rPr>
          <w:rFonts w:ascii="Calibri" w:hAnsi="Calibri" w:cs="Calibri"/>
          <w:color w:val="7D5E46" w:themeColor="accent5" w:themeShade="80"/>
          <w:lang w:val="es-CR"/>
        </w:rPr>
        <w:t xml:space="preserve"> en donde la mayoría fue ejecutada durante el segundo </w:t>
      </w:r>
      <w:r w:rsidR="005A42D2">
        <w:rPr>
          <w:rFonts w:ascii="Calibri" w:hAnsi="Calibri" w:cs="Calibri"/>
          <w:color w:val="7D5E46" w:themeColor="accent5" w:themeShade="80"/>
          <w:lang w:val="es-CR"/>
        </w:rPr>
        <w:t>semestre</w:t>
      </w:r>
      <w:r w:rsidR="00A517B7" w:rsidRPr="0075290D">
        <w:rPr>
          <w:rFonts w:ascii="Calibri" w:hAnsi="Calibri" w:cs="Calibri"/>
          <w:color w:val="7D5E46" w:themeColor="accent5" w:themeShade="80"/>
          <w:lang w:val="es-CR"/>
        </w:rPr>
        <w:t>.</w:t>
      </w:r>
    </w:p>
    <w:p w:rsidR="00C574A5" w:rsidRPr="0075290D" w:rsidRDefault="00C574A5"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2.</w:t>
      </w:r>
      <w:r w:rsidRPr="0075290D">
        <w:rPr>
          <w:rFonts w:ascii="Calibri" w:hAnsi="Calibri" w:cs="Calibri"/>
          <w:color w:val="7D5E46" w:themeColor="accent5" w:themeShade="80"/>
          <w:lang w:val="es-CR"/>
        </w:rPr>
        <w:tab/>
      </w:r>
      <w:r w:rsidR="005A42D2">
        <w:rPr>
          <w:rFonts w:ascii="Calibri" w:hAnsi="Calibri" w:cs="Calibri"/>
          <w:color w:val="7D5E46" w:themeColor="accent5" w:themeShade="80"/>
          <w:lang w:val="es-CR"/>
        </w:rPr>
        <w:t>Durante este año con pocas excepciones la calendarización en la ejecución de trámites se cumplió de forma favorable, recibiendo las solicitudes de trámite en el mes programado</w:t>
      </w:r>
      <w:r w:rsidRPr="0075290D">
        <w:rPr>
          <w:rFonts w:ascii="Calibri" w:hAnsi="Calibri" w:cs="Calibri"/>
          <w:color w:val="7D5E46" w:themeColor="accent5" w:themeShade="80"/>
          <w:lang w:val="es-CR"/>
        </w:rPr>
        <w:t xml:space="preserve">, aspecto que incidió </w:t>
      </w:r>
      <w:r w:rsidR="00F44821">
        <w:rPr>
          <w:rFonts w:ascii="Calibri" w:hAnsi="Calibri" w:cs="Calibri"/>
          <w:color w:val="7D5E46" w:themeColor="accent5" w:themeShade="80"/>
          <w:lang w:val="es-CR"/>
        </w:rPr>
        <w:t>positivamente</w:t>
      </w:r>
      <w:r w:rsidRPr="0075290D">
        <w:rPr>
          <w:rFonts w:ascii="Calibri" w:hAnsi="Calibri" w:cs="Calibri"/>
          <w:color w:val="7D5E46" w:themeColor="accent5" w:themeShade="80"/>
          <w:lang w:val="es-CR"/>
        </w:rPr>
        <w:t xml:space="preserve"> en el componente de planeación.</w:t>
      </w:r>
    </w:p>
    <w:p w:rsidR="00A517B7" w:rsidRPr="0075290D" w:rsidRDefault="00A517B7">
      <w:pPr>
        <w:spacing w:after="160" w:line="259" w:lineRule="auto"/>
        <w:rPr>
          <w:rFonts w:ascii="Calibri" w:eastAsiaTheme="majorEastAsia" w:hAnsi="Calibri" w:cs="Calibri"/>
          <w:b/>
          <w:bCs/>
          <w:color w:val="7D5E46" w:themeColor="accent5" w:themeShade="80"/>
          <w:sz w:val="28"/>
          <w:szCs w:val="28"/>
          <w:lang w:val="es-CR"/>
        </w:rPr>
      </w:pPr>
      <w:bookmarkStart w:id="10" w:name="_Toc535832936"/>
      <w:r w:rsidRPr="0075290D">
        <w:rPr>
          <w:rFonts w:ascii="Calibri" w:hAnsi="Calibri" w:cs="Calibri"/>
          <w:color w:val="7D5E46" w:themeColor="accent5" w:themeShade="80"/>
          <w:lang w:val="es-CR"/>
        </w:rPr>
        <w:br w:type="page"/>
      </w:r>
    </w:p>
    <w:p w:rsidR="002164D6" w:rsidRPr="0075290D" w:rsidRDefault="00730307" w:rsidP="002164D6">
      <w:pPr>
        <w:pStyle w:val="Ttulo1"/>
        <w:rPr>
          <w:rFonts w:ascii="Calibri" w:hAnsi="Calibri" w:cs="Calibri"/>
          <w:color w:val="7D5E46" w:themeColor="accent5" w:themeShade="80"/>
          <w:lang w:val="es-CR"/>
        </w:rPr>
      </w:pPr>
      <w:r w:rsidRPr="0075290D">
        <w:rPr>
          <w:rFonts w:ascii="Calibri" w:hAnsi="Calibri" w:cs="Calibri"/>
          <w:color w:val="7D5E46" w:themeColor="accent5" w:themeShade="80"/>
          <w:lang w:val="es-CR"/>
        </w:rPr>
        <w:lastRenderedPageBreak/>
        <w:t xml:space="preserve">E.  </w:t>
      </w:r>
      <w:r w:rsidRPr="0075290D">
        <w:rPr>
          <w:rFonts w:ascii="Calibri" w:hAnsi="Calibri" w:cs="Calibri"/>
          <w:color w:val="7D5E46" w:themeColor="accent5" w:themeShade="80"/>
          <w:lang w:val="es-CR"/>
        </w:rPr>
        <w:tab/>
        <w:t>CONCLUSIONES Y RECOMENDACIONES</w:t>
      </w:r>
      <w:bookmarkEnd w:id="10"/>
    </w:p>
    <w:p w:rsidR="002164D6" w:rsidRPr="0075290D" w:rsidRDefault="002164D6" w:rsidP="002164D6">
      <w:pPr>
        <w:rPr>
          <w:rFonts w:ascii="Calibri" w:hAnsi="Calibri" w:cs="Calibri"/>
          <w:color w:val="7D5E46" w:themeColor="accent5" w:themeShade="80"/>
          <w:lang w:val="es-CR"/>
        </w:rPr>
      </w:pPr>
    </w:p>
    <w:p w:rsidR="002164D6" w:rsidRPr="0075290D" w:rsidRDefault="002164D6" w:rsidP="002164D6">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Continuar la práctica de registrar todas las adquisiciones de la Institución en el Programa de Adquisiciones Institucional.</w:t>
      </w:r>
    </w:p>
    <w:p w:rsidR="002164D6" w:rsidRPr="0075290D" w:rsidRDefault="002164D6" w:rsidP="002164D6">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Publicar este documento en el sitio web institucional, según lo solicitado por la Contraloría General de la República.</w:t>
      </w:r>
    </w:p>
    <w:p w:rsidR="00824401" w:rsidRPr="0075290D" w:rsidRDefault="002164D6" w:rsidP="002164D6">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Mantener el uso de la Matriz de Control de Trámites (MCT) para continuar </w:t>
      </w:r>
      <w:r w:rsidR="00824401" w:rsidRPr="0075290D">
        <w:rPr>
          <w:rFonts w:ascii="Calibri" w:hAnsi="Calibri" w:cs="Calibri"/>
          <w:color w:val="7D5E46" w:themeColor="accent5" w:themeShade="80"/>
          <w:lang w:val="es-CR"/>
        </w:rPr>
        <w:t>monitoreando el comportamiento de los trámites a través de indicadores en</w:t>
      </w:r>
      <w:r w:rsidRPr="0075290D">
        <w:rPr>
          <w:rFonts w:ascii="Calibri" w:hAnsi="Calibri" w:cs="Calibri"/>
          <w:color w:val="7D5E46" w:themeColor="accent5" w:themeShade="80"/>
          <w:lang w:val="es-CR"/>
        </w:rPr>
        <w:t xml:space="preserve"> la gestión </w:t>
      </w:r>
      <w:r w:rsidR="00B41AF9">
        <w:rPr>
          <w:rFonts w:ascii="Calibri" w:hAnsi="Calibri" w:cs="Calibri"/>
          <w:color w:val="7D5E46" w:themeColor="accent5" w:themeShade="80"/>
          <w:lang w:val="es-CR"/>
        </w:rPr>
        <w:t>de la Proveeduría Institucional con las mejoras en los indicadores de gestión de los subprocesos que lleva a cabo esta Unidad.</w:t>
      </w:r>
    </w:p>
    <w:p w:rsidR="002164D6" w:rsidRPr="0075290D" w:rsidRDefault="006E1B66" w:rsidP="00824401">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Continuar la práctica de vincular</w:t>
      </w:r>
      <w:r w:rsidR="00824401" w:rsidRPr="0075290D">
        <w:rPr>
          <w:rFonts w:ascii="Calibri" w:hAnsi="Calibri" w:cs="Calibri"/>
          <w:color w:val="7D5E46" w:themeColor="accent5" w:themeShade="80"/>
          <w:lang w:val="es-CR"/>
        </w:rPr>
        <w:t xml:space="preserve"> </w:t>
      </w:r>
      <w:r w:rsidR="002164D6" w:rsidRPr="0075290D">
        <w:rPr>
          <w:rFonts w:ascii="Calibri" w:hAnsi="Calibri" w:cs="Calibri"/>
          <w:color w:val="7D5E46" w:themeColor="accent5" w:themeShade="80"/>
          <w:lang w:val="es-CR"/>
        </w:rPr>
        <w:t>los planes institucionales</w:t>
      </w:r>
      <w:r w:rsidR="00824401" w:rsidRPr="0075290D">
        <w:rPr>
          <w:rFonts w:ascii="Calibri" w:hAnsi="Calibri" w:cs="Calibri"/>
          <w:color w:val="7D5E46" w:themeColor="accent5" w:themeShade="80"/>
          <w:lang w:val="es-CR"/>
        </w:rPr>
        <w:t xml:space="preserve"> </w:t>
      </w:r>
      <w:r w:rsidRPr="0075290D">
        <w:rPr>
          <w:rFonts w:ascii="Calibri" w:hAnsi="Calibri" w:cs="Calibri"/>
          <w:color w:val="7D5E46" w:themeColor="accent5" w:themeShade="80"/>
          <w:lang w:val="es-CR"/>
        </w:rPr>
        <w:t>mediante el uso de un</w:t>
      </w:r>
      <w:r w:rsidR="00824401" w:rsidRPr="0075290D">
        <w:rPr>
          <w:rFonts w:ascii="Calibri" w:hAnsi="Calibri" w:cs="Calibri"/>
          <w:color w:val="7D5E46" w:themeColor="accent5" w:themeShade="80"/>
          <w:lang w:val="es-CR"/>
        </w:rPr>
        <w:t xml:space="preserve"> código obligatorio que deben </w:t>
      </w:r>
      <w:r w:rsidRPr="0075290D">
        <w:rPr>
          <w:rFonts w:ascii="Calibri" w:hAnsi="Calibri" w:cs="Calibri"/>
          <w:color w:val="7D5E46" w:themeColor="accent5" w:themeShade="80"/>
          <w:lang w:val="es-CR"/>
        </w:rPr>
        <w:t>indicar</w:t>
      </w:r>
      <w:r w:rsidR="00824401" w:rsidRPr="0075290D">
        <w:rPr>
          <w:rFonts w:ascii="Calibri" w:hAnsi="Calibri" w:cs="Calibri"/>
          <w:color w:val="7D5E46" w:themeColor="accent5" w:themeShade="80"/>
          <w:lang w:val="es-CR"/>
        </w:rPr>
        <w:t xml:space="preserve"> las unidades solicitantes</w:t>
      </w:r>
      <w:r w:rsidRPr="0075290D">
        <w:rPr>
          <w:rFonts w:ascii="Calibri" w:hAnsi="Calibri" w:cs="Calibri"/>
          <w:color w:val="7D5E46" w:themeColor="accent5" w:themeShade="80"/>
          <w:lang w:val="es-CR"/>
        </w:rPr>
        <w:t xml:space="preserve"> en la Reserva Presupuestaria que preparen</w:t>
      </w:r>
      <w:r w:rsidR="00824401" w:rsidRPr="0075290D">
        <w:rPr>
          <w:rFonts w:ascii="Calibri" w:hAnsi="Calibri" w:cs="Calibri"/>
          <w:color w:val="7D5E46" w:themeColor="accent5" w:themeShade="80"/>
          <w:lang w:val="es-CR"/>
        </w:rPr>
        <w:t xml:space="preserve">. </w:t>
      </w:r>
    </w:p>
    <w:p w:rsidR="006E1B66" w:rsidRPr="0075290D" w:rsidRDefault="00A517B7" w:rsidP="00824401">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Mejorar el cumplimiento de la p</w:t>
      </w:r>
      <w:r w:rsidR="006E1B66" w:rsidRPr="0075290D">
        <w:rPr>
          <w:rFonts w:ascii="Calibri" w:hAnsi="Calibri" w:cs="Calibri"/>
          <w:color w:val="7D5E46" w:themeColor="accent5" w:themeShade="80"/>
          <w:lang w:val="es-CR"/>
        </w:rPr>
        <w:t xml:space="preserve">rogramación de </w:t>
      </w:r>
      <w:r w:rsidRPr="0075290D">
        <w:rPr>
          <w:rFonts w:ascii="Calibri" w:hAnsi="Calibri" w:cs="Calibri"/>
          <w:color w:val="7D5E46" w:themeColor="accent5" w:themeShade="80"/>
          <w:lang w:val="es-CR"/>
        </w:rPr>
        <w:t>a</w:t>
      </w:r>
      <w:r w:rsidR="006E1B66" w:rsidRPr="0075290D">
        <w:rPr>
          <w:rFonts w:ascii="Calibri" w:hAnsi="Calibri" w:cs="Calibri"/>
          <w:color w:val="7D5E46" w:themeColor="accent5" w:themeShade="80"/>
          <w:lang w:val="es-CR"/>
        </w:rPr>
        <w:t xml:space="preserve">dquisiciones de cada Departamento de manera que se cumplan en el plazo indicado y </w:t>
      </w:r>
      <w:r w:rsidR="00B41AF9">
        <w:rPr>
          <w:rFonts w:ascii="Calibri" w:hAnsi="Calibri" w:cs="Calibri"/>
          <w:color w:val="7D5E46" w:themeColor="accent5" w:themeShade="80"/>
          <w:lang w:val="es-CR"/>
        </w:rPr>
        <w:t>se disminuya el volumen hacia el final del año</w:t>
      </w:r>
      <w:r w:rsidR="006E1B66" w:rsidRPr="0075290D">
        <w:rPr>
          <w:rFonts w:ascii="Calibri" w:hAnsi="Calibri" w:cs="Calibri"/>
          <w:color w:val="7D5E46" w:themeColor="accent5" w:themeShade="80"/>
          <w:lang w:val="es-CR"/>
        </w:rPr>
        <w:t>.</w:t>
      </w:r>
    </w:p>
    <w:p w:rsidR="006E1B66" w:rsidRPr="0075290D" w:rsidRDefault="00B41AF9" w:rsidP="00824401">
      <w:pPr>
        <w:pStyle w:val="Prrafodelista"/>
        <w:numPr>
          <w:ilvl w:val="0"/>
          <w:numId w:val="4"/>
        </w:numPr>
        <w:jc w:val="both"/>
        <w:rPr>
          <w:rFonts w:ascii="Calibri" w:hAnsi="Calibri" w:cs="Calibri"/>
          <w:color w:val="7D5E46" w:themeColor="accent5" w:themeShade="80"/>
          <w:lang w:val="es-CR"/>
        </w:rPr>
      </w:pPr>
      <w:r>
        <w:rPr>
          <w:rFonts w:ascii="Calibri" w:hAnsi="Calibri" w:cs="Calibri"/>
          <w:color w:val="7D5E46" w:themeColor="accent5" w:themeShade="80"/>
          <w:lang w:val="es-CR"/>
        </w:rPr>
        <w:t>Mantener</w:t>
      </w:r>
      <w:r w:rsidR="006E1B66" w:rsidRPr="0075290D">
        <w:rPr>
          <w:rFonts w:ascii="Calibri" w:hAnsi="Calibri" w:cs="Calibri"/>
          <w:color w:val="7D5E46" w:themeColor="accent5" w:themeShade="80"/>
          <w:lang w:val="es-CR"/>
        </w:rPr>
        <w:t xml:space="preserve"> la efectividad de la gestión de manera que se logre al menos un 90% en la efectividad de contrataciones realizadas.</w:t>
      </w:r>
    </w:p>
    <w:p w:rsidR="006E1B66" w:rsidRPr="0075290D" w:rsidRDefault="00B41AF9" w:rsidP="006E1B66">
      <w:pPr>
        <w:pStyle w:val="Prrafodelista"/>
        <w:numPr>
          <w:ilvl w:val="0"/>
          <w:numId w:val="4"/>
        </w:numPr>
        <w:jc w:val="both"/>
        <w:rPr>
          <w:rFonts w:ascii="Calibri" w:hAnsi="Calibri" w:cs="Calibri"/>
          <w:color w:val="7D5E46" w:themeColor="accent5" w:themeShade="80"/>
          <w:lang w:val="es-CR"/>
        </w:rPr>
      </w:pPr>
      <w:r>
        <w:rPr>
          <w:rFonts w:ascii="Calibri" w:hAnsi="Calibri" w:cs="Calibri"/>
          <w:color w:val="7D5E46" w:themeColor="accent5" w:themeShade="80"/>
          <w:lang w:val="es-CR"/>
        </w:rPr>
        <w:t>Mejorar</w:t>
      </w:r>
      <w:r w:rsidR="006E1B66" w:rsidRPr="0075290D">
        <w:rPr>
          <w:rFonts w:ascii="Calibri" w:hAnsi="Calibri" w:cs="Calibri"/>
          <w:color w:val="7D5E46" w:themeColor="accent5" w:themeShade="80"/>
          <w:lang w:val="es-CR"/>
        </w:rPr>
        <w:t xml:space="preserve"> el</w:t>
      </w:r>
      <w:r>
        <w:rPr>
          <w:rFonts w:ascii="Calibri" w:hAnsi="Calibri" w:cs="Calibri"/>
          <w:color w:val="7D5E46" w:themeColor="accent5" w:themeShade="80"/>
          <w:lang w:val="es-CR"/>
        </w:rPr>
        <w:t xml:space="preserve"> control del</w:t>
      </w:r>
      <w:r w:rsidR="006E1B66" w:rsidRPr="0075290D">
        <w:rPr>
          <w:rFonts w:ascii="Calibri" w:hAnsi="Calibri" w:cs="Calibri"/>
          <w:color w:val="7D5E46" w:themeColor="accent5" w:themeShade="80"/>
          <w:lang w:val="es-CR"/>
        </w:rPr>
        <w:t xml:space="preserve"> Programa de Adquisiciones </w:t>
      </w:r>
      <w:r>
        <w:rPr>
          <w:rFonts w:ascii="Calibri" w:hAnsi="Calibri" w:cs="Calibri"/>
          <w:color w:val="7D5E46" w:themeColor="accent5" w:themeShade="80"/>
          <w:lang w:val="es-CR"/>
        </w:rPr>
        <w:t>integrando l</w:t>
      </w:r>
      <w:r w:rsidR="006E1B66" w:rsidRPr="0075290D">
        <w:rPr>
          <w:rFonts w:ascii="Calibri" w:hAnsi="Calibri" w:cs="Calibri"/>
          <w:color w:val="7D5E46" w:themeColor="accent5" w:themeShade="80"/>
          <w:lang w:val="es-CR"/>
        </w:rPr>
        <w:t>as modificaciones presupuestarias para que se refleje el monto real disponible y ejecutado.</w:t>
      </w:r>
    </w:p>
    <w:p w:rsidR="00A517B7" w:rsidRPr="0075290D" w:rsidRDefault="00A517B7">
      <w:pPr>
        <w:spacing w:after="160" w:line="259" w:lineRule="auto"/>
        <w:rPr>
          <w:rFonts w:ascii="Calibri" w:eastAsiaTheme="majorEastAsia" w:hAnsi="Calibri" w:cs="Calibri"/>
          <w:b/>
          <w:bCs/>
          <w:color w:val="7D5E46" w:themeColor="accent5" w:themeShade="80"/>
          <w:sz w:val="28"/>
          <w:szCs w:val="28"/>
          <w:lang w:val="es-CR"/>
        </w:rPr>
      </w:pPr>
      <w:bookmarkStart w:id="11" w:name="_Toc535832937"/>
      <w:r w:rsidRPr="0075290D">
        <w:rPr>
          <w:rFonts w:ascii="Calibri" w:hAnsi="Calibri" w:cs="Calibri"/>
          <w:color w:val="7D5E46" w:themeColor="accent5" w:themeShade="80"/>
          <w:lang w:val="es-CR"/>
        </w:rPr>
        <w:br w:type="page"/>
      </w:r>
    </w:p>
    <w:p w:rsidR="002164D6" w:rsidRPr="0075290D" w:rsidRDefault="00A517B7" w:rsidP="009D1BDB">
      <w:pPr>
        <w:pStyle w:val="Ttulo1"/>
        <w:ind w:left="360" w:hanging="360"/>
        <w:rPr>
          <w:rFonts w:ascii="Calibri" w:hAnsi="Calibri" w:cs="Calibri"/>
          <w:color w:val="7D5E46" w:themeColor="accent5" w:themeShade="80"/>
          <w:lang w:val="es-CR"/>
        </w:rPr>
      </w:pPr>
      <w:r w:rsidRPr="0075290D">
        <w:rPr>
          <w:rFonts w:ascii="Calibri" w:hAnsi="Calibri" w:cs="Calibri"/>
          <w:color w:val="7D5E46" w:themeColor="accent5" w:themeShade="80"/>
          <w:lang w:val="es-CR"/>
        </w:rPr>
        <w:lastRenderedPageBreak/>
        <w:t>F.</w:t>
      </w:r>
      <w:r w:rsidRPr="0075290D">
        <w:rPr>
          <w:rFonts w:ascii="Calibri" w:hAnsi="Calibri" w:cs="Calibri"/>
          <w:color w:val="7D5E46" w:themeColor="accent5" w:themeShade="80"/>
          <w:lang w:val="es-CR"/>
        </w:rPr>
        <w:tab/>
        <w:t xml:space="preserve">PLAN DE MEJORAS DENTRO DEL </w:t>
      </w:r>
      <w:r w:rsidR="00730307" w:rsidRPr="0075290D">
        <w:rPr>
          <w:rFonts w:ascii="Calibri" w:hAnsi="Calibri" w:cs="Calibri"/>
          <w:color w:val="7D5E46" w:themeColor="accent5" w:themeShade="80"/>
          <w:lang w:val="es-CR"/>
        </w:rPr>
        <w:t>SUBPROCESO DE CONTRATACIÓN ADMINISTRATIVA.</w:t>
      </w:r>
      <w:bookmarkEnd w:id="11"/>
    </w:p>
    <w:p w:rsidR="002164D6" w:rsidRPr="0075290D" w:rsidRDefault="002164D6" w:rsidP="002164D6">
      <w:pPr>
        <w:rPr>
          <w:rFonts w:ascii="Calibri" w:hAnsi="Calibri" w:cs="Calibri"/>
          <w:color w:val="7D5E46" w:themeColor="accent5" w:themeShade="80"/>
          <w:lang w:val="es-CR"/>
        </w:rPr>
      </w:pPr>
    </w:p>
    <w:p w:rsidR="002164D6" w:rsidRPr="0075290D" w:rsidRDefault="002164D6" w:rsidP="002164D6">
      <w:pPr>
        <w:pStyle w:val="Ttulo2"/>
        <w:rPr>
          <w:rFonts w:ascii="Calibri" w:hAnsi="Calibri" w:cs="Calibri"/>
          <w:color w:val="7D5E46" w:themeColor="accent5" w:themeShade="80"/>
          <w:lang w:val="es-CR"/>
        </w:rPr>
      </w:pPr>
      <w:bookmarkStart w:id="12" w:name="_Toc535832938"/>
      <w:r w:rsidRPr="0075290D">
        <w:rPr>
          <w:rFonts w:ascii="Calibri" w:hAnsi="Calibri" w:cs="Calibri"/>
          <w:color w:val="7D5E46" w:themeColor="accent5" w:themeShade="80"/>
          <w:lang w:val="es-CR"/>
        </w:rPr>
        <w:t>Vinculación con resultados</w:t>
      </w:r>
      <w:bookmarkEnd w:id="12"/>
    </w:p>
    <w:p w:rsidR="002164D6" w:rsidRPr="0075290D" w:rsidRDefault="002164D6" w:rsidP="002164D6">
      <w:pPr>
        <w:rPr>
          <w:color w:val="7D5E46" w:themeColor="accent5" w:themeShade="80"/>
          <w:lang w:val="es-CR"/>
        </w:rPr>
      </w:pPr>
    </w:p>
    <w:p w:rsidR="002164D6" w:rsidRPr="0075290D" w:rsidRDefault="002164D6" w:rsidP="002164D6">
      <w:p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Como propuestas de mejora a partir de los resultados obtenidos en el análisis del Progra</w:t>
      </w:r>
      <w:r w:rsidR="00B57D38" w:rsidRPr="0075290D">
        <w:rPr>
          <w:rFonts w:ascii="Calibri" w:hAnsi="Calibri" w:cs="Calibri"/>
          <w:color w:val="7D5E46" w:themeColor="accent5" w:themeShade="80"/>
          <w:lang w:val="es-CR"/>
        </w:rPr>
        <w:t xml:space="preserve">ma de Adquisiciones del año </w:t>
      </w:r>
      <w:r w:rsidR="0075290D">
        <w:rPr>
          <w:rFonts w:ascii="Calibri" w:hAnsi="Calibri" w:cs="Calibri"/>
          <w:color w:val="7D5E46" w:themeColor="accent5" w:themeShade="80"/>
          <w:lang w:val="es-CR"/>
        </w:rPr>
        <w:t>2020</w:t>
      </w:r>
      <w:r w:rsidRPr="0075290D">
        <w:rPr>
          <w:rFonts w:ascii="Calibri" w:hAnsi="Calibri" w:cs="Calibri"/>
          <w:color w:val="7D5E46" w:themeColor="accent5" w:themeShade="80"/>
          <w:lang w:val="es-CR"/>
        </w:rPr>
        <w:t xml:space="preserve"> se tienen las siguientes:</w:t>
      </w:r>
    </w:p>
    <w:p w:rsidR="00A9399F" w:rsidRPr="0075290D" w:rsidRDefault="00415199" w:rsidP="00A9399F">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Adoptar las recomendaciones señaladas en el punto anterior </w:t>
      </w:r>
      <w:r w:rsidR="00A9399F" w:rsidRPr="0075290D">
        <w:rPr>
          <w:rFonts w:ascii="Calibri" w:hAnsi="Calibri" w:cs="Calibri"/>
          <w:color w:val="7D5E46" w:themeColor="accent5" w:themeShade="80"/>
          <w:lang w:val="es-CR"/>
        </w:rPr>
        <w:t>sobre registro y seguimiento en el Programa de Ad</w:t>
      </w:r>
      <w:r w:rsidR="0049017E">
        <w:rPr>
          <w:rFonts w:ascii="Calibri" w:hAnsi="Calibri" w:cs="Calibri"/>
          <w:color w:val="7D5E46" w:themeColor="accent5" w:themeShade="80"/>
          <w:lang w:val="es-CR"/>
        </w:rPr>
        <w:t>quisiciones y uso de la MCT-2021</w:t>
      </w:r>
      <w:r w:rsidR="00A9399F" w:rsidRPr="0075290D">
        <w:rPr>
          <w:rFonts w:ascii="Calibri" w:hAnsi="Calibri" w:cs="Calibri"/>
          <w:color w:val="7D5E46" w:themeColor="accent5" w:themeShade="80"/>
          <w:lang w:val="es-CR"/>
        </w:rPr>
        <w:t>.</w:t>
      </w:r>
    </w:p>
    <w:p w:rsidR="002164D6" w:rsidRPr="0075290D" w:rsidRDefault="00A517B7" w:rsidP="002164D6">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Valorar la p</w:t>
      </w:r>
      <w:r w:rsidR="006E1B66" w:rsidRPr="0075290D">
        <w:rPr>
          <w:rFonts w:ascii="Calibri" w:hAnsi="Calibri" w:cs="Calibri"/>
          <w:color w:val="7D5E46" w:themeColor="accent5" w:themeShade="80"/>
          <w:lang w:val="es-CR"/>
        </w:rPr>
        <w:t>articipa</w:t>
      </w:r>
      <w:r w:rsidRPr="0075290D">
        <w:rPr>
          <w:rFonts w:ascii="Calibri" w:hAnsi="Calibri" w:cs="Calibri"/>
          <w:color w:val="7D5E46" w:themeColor="accent5" w:themeShade="80"/>
          <w:lang w:val="es-CR"/>
        </w:rPr>
        <w:t>ción</w:t>
      </w:r>
      <w:r w:rsidR="006E1B66" w:rsidRPr="0075290D">
        <w:rPr>
          <w:rFonts w:ascii="Calibri" w:hAnsi="Calibri" w:cs="Calibri"/>
          <w:color w:val="7D5E46" w:themeColor="accent5" w:themeShade="80"/>
          <w:lang w:val="es-CR"/>
        </w:rPr>
        <w:t xml:space="preserve"> </w:t>
      </w:r>
      <w:r w:rsidRPr="0075290D">
        <w:rPr>
          <w:rFonts w:ascii="Calibri" w:hAnsi="Calibri" w:cs="Calibri"/>
          <w:color w:val="7D5E46" w:themeColor="accent5" w:themeShade="80"/>
          <w:lang w:val="es-CR"/>
        </w:rPr>
        <w:t>de</w:t>
      </w:r>
      <w:r w:rsidR="006E1B66" w:rsidRPr="0075290D">
        <w:rPr>
          <w:rFonts w:ascii="Calibri" w:hAnsi="Calibri" w:cs="Calibri"/>
          <w:color w:val="7D5E46" w:themeColor="accent5" w:themeShade="80"/>
          <w:lang w:val="es-CR"/>
        </w:rPr>
        <w:t xml:space="preserve"> la Proveeduría Institucional en el proceso de revisión de las Solicitudes de Bienes y Servicios que presenten los Departamentos, de manera que lleguen a la Unidad con los requerimientos necesarios y que se corrijan los Estudios de Mercado y otros aspectos de las solicitudes ante</w:t>
      </w:r>
      <w:r w:rsidRPr="0075290D">
        <w:rPr>
          <w:rFonts w:ascii="Calibri" w:hAnsi="Calibri" w:cs="Calibri"/>
          <w:color w:val="7D5E46" w:themeColor="accent5" w:themeShade="80"/>
          <w:lang w:val="es-CR"/>
        </w:rPr>
        <w:t>s de enviar la versión final autorizada para trámite</w:t>
      </w:r>
      <w:r w:rsidR="002164D6" w:rsidRPr="0075290D">
        <w:rPr>
          <w:rFonts w:ascii="Calibri" w:hAnsi="Calibri" w:cs="Calibri"/>
          <w:color w:val="7D5E46" w:themeColor="accent5" w:themeShade="80"/>
          <w:lang w:val="es-CR"/>
        </w:rPr>
        <w:t>.</w:t>
      </w:r>
    </w:p>
    <w:p w:rsidR="002164D6" w:rsidRPr="0075290D" w:rsidRDefault="006E1B66" w:rsidP="002164D6">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Reforzar el cumplimiento de los informes de presentación de solicitudes de manera que la ejecución de trámites se realice </w:t>
      </w:r>
      <w:r w:rsidR="00A517B7" w:rsidRPr="0075290D">
        <w:rPr>
          <w:rFonts w:ascii="Calibri" w:hAnsi="Calibri" w:cs="Calibri"/>
          <w:color w:val="7D5E46" w:themeColor="accent5" w:themeShade="80"/>
          <w:lang w:val="es-CR"/>
        </w:rPr>
        <w:t xml:space="preserve">dentro del mes programado, </w:t>
      </w:r>
      <w:r w:rsidRPr="0075290D">
        <w:rPr>
          <w:rFonts w:ascii="Calibri" w:hAnsi="Calibri" w:cs="Calibri"/>
          <w:color w:val="7D5E46" w:themeColor="accent5" w:themeShade="80"/>
          <w:lang w:val="es-CR"/>
        </w:rPr>
        <w:t>según lo comunicado</w:t>
      </w:r>
      <w:r w:rsidR="00A517B7" w:rsidRPr="0075290D">
        <w:rPr>
          <w:rFonts w:ascii="Calibri" w:hAnsi="Calibri" w:cs="Calibri"/>
          <w:color w:val="7D5E46" w:themeColor="accent5" w:themeShade="80"/>
          <w:lang w:val="es-CR"/>
        </w:rPr>
        <w:t xml:space="preserve"> a inicios de año </w:t>
      </w:r>
      <w:r w:rsidR="00A9399F" w:rsidRPr="0075290D">
        <w:rPr>
          <w:rFonts w:ascii="Calibri" w:hAnsi="Calibri" w:cs="Calibri"/>
          <w:color w:val="7D5E46" w:themeColor="accent5" w:themeShade="80"/>
          <w:lang w:val="es-CR"/>
        </w:rPr>
        <w:t>por cada Departamento, esto a su vez permitirá aumentar el porcentaje de eficiencia de la Unidad de Proveeduría Institucional.</w:t>
      </w:r>
    </w:p>
    <w:p w:rsidR="0033117F" w:rsidRPr="0075290D" w:rsidRDefault="0033117F" w:rsidP="007377F8">
      <w:pPr>
        <w:pStyle w:val="Prrafodelista"/>
        <w:jc w:val="both"/>
        <w:rPr>
          <w:rFonts w:ascii="Calibri" w:hAnsi="Calibri" w:cs="Calibri"/>
          <w:color w:val="7D5E46" w:themeColor="accent5" w:themeShade="80"/>
          <w:lang w:val="es-CR"/>
        </w:rPr>
      </w:pPr>
    </w:p>
    <w:p w:rsidR="002164D6" w:rsidRPr="0075290D" w:rsidRDefault="00F9231F" w:rsidP="002164D6">
      <w:pPr>
        <w:pStyle w:val="Ttulo2"/>
        <w:rPr>
          <w:rFonts w:ascii="Calibri" w:hAnsi="Calibri" w:cs="Calibri"/>
          <w:color w:val="7D5E46" w:themeColor="accent5" w:themeShade="80"/>
          <w:lang w:val="es-CR"/>
        </w:rPr>
      </w:pPr>
      <w:bookmarkStart w:id="13" w:name="_Toc535832939"/>
      <w:r>
        <w:rPr>
          <w:rFonts w:ascii="Calibri" w:hAnsi="Calibri" w:cs="Calibri"/>
          <w:color w:val="7D5E46" w:themeColor="accent5" w:themeShade="80"/>
          <w:lang w:val="es-CR"/>
        </w:rPr>
        <w:t>Evaluación</w:t>
      </w:r>
      <w:r w:rsidR="002164D6" w:rsidRPr="0075290D">
        <w:rPr>
          <w:rFonts w:ascii="Calibri" w:hAnsi="Calibri" w:cs="Calibri"/>
          <w:color w:val="7D5E46" w:themeColor="accent5" w:themeShade="80"/>
          <w:lang w:val="es-CR"/>
        </w:rPr>
        <w:t xml:space="preserve"> de prácticas </w:t>
      </w:r>
      <w:bookmarkEnd w:id="13"/>
      <w:r>
        <w:rPr>
          <w:rFonts w:ascii="Calibri" w:hAnsi="Calibri" w:cs="Calibri"/>
          <w:color w:val="7D5E46" w:themeColor="accent5" w:themeShade="80"/>
          <w:lang w:val="es-CR"/>
        </w:rPr>
        <w:t>implementadas en el 2020</w:t>
      </w:r>
    </w:p>
    <w:p w:rsidR="002164D6" w:rsidRPr="0075290D" w:rsidRDefault="002164D6" w:rsidP="002164D6">
      <w:pPr>
        <w:rPr>
          <w:color w:val="7D5E46" w:themeColor="accent5" w:themeShade="80"/>
          <w:lang w:val="es-CR"/>
        </w:rPr>
      </w:pPr>
    </w:p>
    <w:p w:rsidR="002164D6" w:rsidRPr="0075290D" w:rsidRDefault="006E1B66" w:rsidP="002164D6">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El seguimiento de las contrataciones administrativas en años anteriores se realizaba por número de Reserva Presupuestaria, sin </w:t>
      </w:r>
      <w:r w:rsidR="00B41AF9" w:rsidRPr="0075290D">
        <w:rPr>
          <w:rFonts w:ascii="Calibri" w:hAnsi="Calibri" w:cs="Calibri"/>
          <w:color w:val="7D5E46" w:themeColor="accent5" w:themeShade="80"/>
          <w:lang w:val="es-CR"/>
        </w:rPr>
        <w:t>embargo,</w:t>
      </w:r>
      <w:r w:rsidRPr="0075290D">
        <w:rPr>
          <w:rFonts w:ascii="Calibri" w:hAnsi="Calibri" w:cs="Calibri"/>
          <w:color w:val="7D5E46" w:themeColor="accent5" w:themeShade="80"/>
          <w:lang w:val="es-CR"/>
        </w:rPr>
        <w:t xml:space="preserve"> </w:t>
      </w:r>
      <w:r w:rsidR="00B41AF9">
        <w:rPr>
          <w:rFonts w:ascii="Calibri" w:hAnsi="Calibri" w:cs="Calibri"/>
          <w:color w:val="7D5E46" w:themeColor="accent5" w:themeShade="80"/>
          <w:lang w:val="es-CR"/>
        </w:rPr>
        <w:t>a partir del año 2019</w:t>
      </w:r>
      <w:r w:rsidRPr="0075290D">
        <w:rPr>
          <w:rFonts w:ascii="Calibri" w:hAnsi="Calibri" w:cs="Calibri"/>
          <w:color w:val="7D5E46" w:themeColor="accent5" w:themeShade="80"/>
          <w:lang w:val="es-CR"/>
        </w:rPr>
        <w:t xml:space="preserve"> se sustituyó el uso de este identificador por un código único de la Proveeduría Institucional, con el cual se mejor</w:t>
      </w:r>
      <w:r w:rsidR="00B41AF9">
        <w:rPr>
          <w:rFonts w:ascii="Calibri" w:hAnsi="Calibri" w:cs="Calibri"/>
          <w:color w:val="7D5E46" w:themeColor="accent5" w:themeShade="80"/>
          <w:lang w:val="es-CR"/>
        </w:rPr>
        <w:t>ó</w:t>
      </w:r>
      <w:r w:rsidRPr="0075290D">
        <w:rPr>
          <w:rFonts w:ascii="Calibri" w:hAnsi="Calibri" w:cs="Calibri"/>
          <w:color w:val="7D5E46" w:themeColor="accent5" w:themeShade="80"/>
          <w:lang w:val="es-CR"/>
        </w:rPr>
        <w:t xml:space="preserve"> </w:t>
      </w:r>
      <w:r w:rsidR="00B41AF9">
        <w:rPr>
          <w:rFonts w:ascii="Calibri" w:hAnsi="Calibri" w:cs="Calibri"/>
          <w:color w:val="7D5E46" w:themeColor="accent5" w:themeShade="80"/>
          <w:lang w:val="es-CR"/>
        </w:rPr>
        <w:t xml:space="preserve">sustancialmente </w:t>
      </w:r>
      <w:r w:rsidRPr="0075290D">
        <w:rPr>
          <w:rFonts w:ascii="Calibri" w:hAnsi="Calibri" w:cs="Calibri"/>
          <w:color w:val="7D5E46" w:themeColor="accent5" w:themeShade="80"/>
          <w:lang w:val="es-CR"/>
        </w:rPr>
        <w:t xml:space="preserve">el seguimiento </w:t>
      </w:r>
      <w:r w:rsidR="00B41AF9">
        <w:rPr>
          <w:rFonts w:ascii="Calibri" w:hAnsi="Calibri" w:cs="Calibri"/>
          <w:color w:val="7D5E46" w:themeColor="accent5" w:themeShade="80"/>
          <w:lang w:val="es-CR"/>
        </w:rPr>
        <w:t>y control de cada trámite, evitando duplicidades y una mayor objetividad en la emisión de reportes e informes internos y externos.</w:t>
      </w:r>
    </w:p>
    <w:p w:rsidR="007377F8" w:rsidRPr="00F9231F" w:rsidRDefault="006E1B66" w:rsidP="00F9231F">
      <w:pPr>
        <w:pStyle w:val="Prrafodelista"/>
        <w:numPr>
          <w:ilvl w:val="0"/>
          <w:numId w:val="4"/>
        </w:numPr>
        <w:jc w:val="both"/>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En cuanto a la implementación y uso de la factura electrónica, se modificó el trámite de control y procesamiento de estas, brindando un acceso del módulo a la Unidad Financiero Contable, además de </w:t>
      </w:r>
      <w:r w:rsidR="00A9399F" w:rsidRPr="0075290D">
        <w:rPr>
          <w:rFonts w:ascii="Calibri" w:hAnsi="Calibri" w:cs="Calibri"/>
          <w:color w:val="7D5E46" w:themeColor="accent5" w:themeShade="80"/>
          <w:lang w:val="es-CR"/>
        </w:rPr>
        <w:t xml:space="preserve">implementar </w:t>
      </w:r>
      <w:r w:rsidRPr="0075290D">
        <w:rPr>
          <w:rFonts w:ascii="Calibri" w:hAnsi="Calibri" w:cs="Calibri"/>
          <w:color w:val="7D5E46" w:themeColor="accent5" w:themeShade="80"/>
          <w:lang w:val="es-CR"/>
        </w:rPr>
        <w:t xml:space="preserve">un </w:t>
      </w:r>
      <w:r w:rsidR="00A9399F" w:rsidRPr="0075290D">
        <w:rPr>
          <w:rFonts w:ascii="Calibri" w:hAnsi="Calibri" w:cs="Calibri"/>
          <w:color w:val="7D5E46" w:themeColor="accent5" w:themeShade="80"/>
          <w:lang w:val="es-CR"/>
        </w:rPr>
        <w:t xml:space="preserve">seguimiento detallado del estado de cada factura y un </w:t>
      </w:r>
      <w:r w:rsidRPr="0075290D">
        <w:rPr>
          <w:rFonts w:ascii="Calibri" w:hAnsi="Calibri" w:cs="Calibri"/>
          <w:color w:val="7D5E46" w:themeColor="accent5" w:themeShade="80"/>
          <w:lang w:val="es-CR"/>
        </w:rPr>
        <w:t>control visual, del e</w:t>
      </w:r>
      <w:r w:rsidR="00F9231F">
        <w:rPr>
          <w:rFonts w:ascii="Calibri" w:hAnsi="Calibri" w:cs="Calibri"/>
          <w:color w:val="7D5E46" w:themeColor="accent5" w:themeShade="80"/>
          <w:lang w:val="es-CR"/>
        </w:rPr>
        <w:t>stado de cada factura ingresada, lo cual mostró una efectividad positiva y una mejora en el control de pagos y seguimiento de facturas.</w:t>
      </w:r>
    </w:p>
    <w:p w:rsidR="00A82232" w:rsidRPr="0075290D" w:rsidRDefault="00A82232" w:rsidP="0033117F">
      <w:pPr>
        <w:pStyle w:val="Prrafodelista"/>
        <w:numPr>
          <w:ilvl w:val="0"/>
          <w:numId w:val="4"/>
        </w:numPr>
        <w:jc w:val="both"/>
        <w:rPr>
          <w:color w:val="7D5E46" w:themeColor="accent5" w:themeShade="80"/>
          <w:lang w:val="es-CR"/>
        </w:rPr>
      </w:pPr>
      <w:r w:rsidRPr="0075290D">
        <w:rPr>
          <w:rFonts w:asciiTheme="minorHAnsi" w:hAnsiTheme="minorHAnsi" w:cstheme="minorHAnsi"/>
          <w:color w:val="7D5E46" w:themeColor="accent5" w:themeShade="80"/>
          <w:lang w:val="es-CR"/>
        </w:rPr>
        <w:t>Nuevamente</w:t>
      </w:r>
      <w:r w:rsidR="0033117F" w:rsidRPr="0075290D">
        <w:rPr>
          <w:rFonts w:asciiTheme="minorHAnsi" w:hAnsiTheme="minorHAnsi" w:cstheme="minorHAnsi"/>
          <w:color w:val="7D5E46" w:themeColor="accent5" w:themeShade="80"/>
          <w:lang w:val="es-CR"/>
        </w:rPr>
        <w:t xml:space="preserve"> se demuestra la validez del instrumento de </w:t>
      </w:r>
      <w:r w:rsidRPr="0075290D">
        <w:rPr>
          <w:rFonts w:asciiTheme="minorHAnsi" w:hAnsiTheme="minorHAnsi" w:cstheme="minorHAnsi"/>
          <w:color w:val="7D5E46" w:themeColor="accent5" w:themeShade="80"/>
          <w:lang w:val="es-CR"/>
        </w:rPr>
        <w:t xml:space="preserve">gestión de la Unidad, </w:t>
      </w:r>
      <w:r w:rsidR="0033117F" w:rsidRPr="0075290D">
        <w:rPr>
          <w:rFonts w:asciiTheme="minorHAnsi" w:hAnsiTheme="minorHAnsi" w:cstheme="minorHAnsi"/>
          <w:color w:val="7D5E46" w:themeColor="accent5" w:themeShade="80"/>
          <w:lang w:val="es-CR"/>
        </w:rPr>
        <w:t xml:space="preserve">denominado MCT, el cual permite dar seguimiento, generar informes y datos para la toma de decisiones en </w:t>
      </w:r>
      <w:r w:rsidRPr="0075290D">
        <w:rPr>
          <w:rFonts w:asciiTheme="minorHAnsi" w:hAnsiTheme="minorHAnsi" w:cstheme="minorHAnsi"/>
          <w:color w:val="7D5E46" w:themeColor="accent5" w:themeShade="80"/>
          <w:lang w:val="es-CR"/>
        </w:rPr>
        <w:t>los subprocesos</w:t>
      </w:r>
      <w:r w:rsidR="0033117F" w:rsidRPr="0075290D">
        <w:rPr>
          <w:rFonts w:asciiTheme="minorHAnsi" w:hAnsiTheme="minorHAnsi" w:cstheme="minorHAnsi"/>
          <w:color w:val="7D5E46" w:themeColor="accent5" w:themeShade="80"/>
          <w:lang w:val="es-CR"/>
        </w:rPr>
        <w:t xml:space="preserve"> de contratación</w:t>
      </w:r>
      <w:r w:rsidRPr="0075290D">
        <w:rPr>
          <w:rFonts w:asciiTheme="minorHAnsi" w:hAnsiTheme="minorHAnsi" w:cstheme="minorHAnsi"/>
          <w:color w:val="7D5E46" w:themeColor="accent5" w:themeShade="80"/>
          <w:lang w:val="es-CR"/>
        </w:rPr>
        <w:t xml:space="preserve"> administrativa, </w:t>
      </w:r>
      <w:r w:rsidR="00D12B41">
        <w:rPr>
          <w:rFonts w:asciiTheme="minorHAnsi" w:hAnsiTheme="minorHAnsi" w:cstheme="minorHAnsi"/>
          <w:color w:val="7D5E46" w:themeColor="accent5" w:themeShade="80"/>
          <w:lang w:val="es-CR"/>
        </w:rPr>
        <w:t>administración de bienes</w:t>
      </w:r>
      <w:r w:rsidRPr="0075290D">
        <w:rPr>
          <w:rFonts w:asciiTheme="minorHAnsi" w:hAnsiTheme="minorHAnsi" w:cstheme="minorHAnsi"/>
          <w:color w:val="7D5E46" w:themeColor="accent5" w:themeShade="80"/>
          <w:lang w:val="es-CR"/>
        </w:rPr>
        <w:t>, distribución y almacenamiento y control y programación</w:t>
      </w:r>
      <w:r w:rsidR="00F9231F">
        <w:rPr>
          <w:rFonts w:asciiTheme="minorHAnsi" w:hAnsiTheme="minorHAnsi" w:cstheme="minorHAnsi"/>
          <w:color w:val="7D5E46" w:themeColor="accent5" w:themeShade="80"/>
          <w:lang w:val="es-CR"/>
        </w:rPr>
        <w:t xml:space="preserve">.  </w:t>
      </w:r>
    </w:p>
    <w:p w:rsidR="002164D6" w:rsidRPr="0075290D" w:rsidRDefault="0033117F" w:rsidP="0033117F">
      <w:pPr>
        <w:pStyle w:val="Prrafodelista"/>
        <w:numPr>
          <w:ilvl w:val="0"/>
          <w:numId w:val="4"/>
        </w:numPr>
        <w:jc w:val="both"/>
        <w:rPr>
          <w:color w:val="7D5E46" w:themeColor="accent5" w:themeShade="80"/>
          <w:lang w:val="es-CR"/>
        </w:rPr>
      </w:pPr>
      <w:r w:rsidRPr="0075290D">
        <w:rPr>
          <w:rFonts w:asciiTheme="minorHAnsi" w:hAnsiTheme="minorHAnsi" w:cstheme="minorHAnsi"/>
          <w:color w:val="7D5E46" w:themeColor="accent5" w:themeShade="80"/>
          <w:lang w:val="es-CR"/>
        </w:rPr>
        <w:lastRenderedPageBreak/>
        <w:t xml:space="preserve">Este se ha reforzado </w:t>
      </w:r>
      <w:r w:rsidR="00A82232" w:rsidRPr="0075290D">
        <w:rPr>
          <w:rFonts w:asciiTheme="minorHAnsi" w:hAnsiTheme="minorHAnsi" w:cstheme="minorHAnsi"/>
          <w:color w:val="7D5E46" w:themeColor="accent5" w:themeShade="80"/>
          <w:lang w:val="es-CR"/>
        </w:rPr>
        <w:t xml:space="preserve">con múltiples funciones automatizadas </w:t>
      </w:r>
      <w:r w:rsidRPr="0075290D">
        <w:rPr>
          <w:rFonts w:asciiTheme="minorHAnsi" w:hAnsiTheme="minorHAnsi" w:cstheme="minorHAnsi"/>
          <w:color w:val="7D5E46" w:themeColor="accent5" w:themeShade="80"/>
          <w:lang w:val="es-CR"/>
        </w:rPr>
        <w:t xml:space="preserve">y es de carácter obligatorio, </w:t>
      </w:r>
      <w:r w:rsidR="00A82232" w:rsidRPr="0075290D">
        <w:rPr>
          <w:rFonts w:asciiTheme="minorHAnsi" w:hAnsiTheme="minorHAnsi" w:cstheme="minorHAnsi"/>
          <w:color w:val="7D5E46" w:themeColor="accent5" w:themeShade="80"/>
          <w:lang w:val="es-CR"/>
        </w:rPr>
        <w:t xml:space="preserve">para los funcionarios de la Proveeduría Institucional, </w:t>
      </w:r>
      <w:r w:rsidRPr="0075290D">
        <w:rPr>
          <w:rFonts w:asciiTheme="minorHAnsi" w:hAnsiTheme="minorHAnsi" w:cstheme="minorHAnsi"/>
          <w:color w:val="7D5E46" w:themeColor="accent5" w:themeShade="80"/>
          <w:lang w:val="es-CR"/>
        </w:rPr>
        <w:t>mantenerlo actualizado en tiempo real.</w:t>
      </w:r>
    </w:p>
    <w:p w:rsidR="002164D6" w:rsidRPr="0075290D" w:rsidRDefault="002164D6" w:rsidP="002164D6">
      <w:pPr>
        <w:jc w:val="both"/>
        <w:rPr>
          <w:rFonts w:ascii="Calibri" w:hAnsi="Calibri" w:cs="Calibri"/>
          <w:color w:val="7D5E46" w:themeColor="accent5" w:themeShade="80"/>
          <w:lang w:val="es-CR"/>
        </w:rPr>
      </w:pPr>
    </w:p>
    <w:p w:rsidR="002164D6" w:rsidRPr="0075290D" w:rsidRDefault="002164D6" w:rsidP="002164D6">
      <w:pPr>
        <w:pStyle w:val="Ttulo1"/>
        <w:rPr>
          <w:rFonts w:ascii="Calibri" w:hAnsi="Calibri" w:cs="Calibri"/>
          <w:color w:val="7D5E46" w:themeColor="accent5" w:themeShade="80"/>
          <w:lang w:val="es-CR"/>
        </w:rPr>
      </w:pPr>
      <w:bookmarkStart w:id="14" w:name="_Toc535832941"/>
      <w:r w:rsidRPr="0075290D">
        <w:rPr>
          <w:rFonts w:ascii="Calibri" w:hAnsi="Calibri" w:cs="Calibri"/>
          <w:color w:val="7D5E46" w:themeColor="accent5" w:themeShade="80"/>
          <w:lang w:val="es-CR"/>
        </w:rPr>
        <w:t>G.</w:t>
      </w:r>
      <w:r w:rsidRPr="0075290D">
        <w:rPr>
          <w:rFonts w:ascii="Calibri" w:hAnsi="Calibri" w:cs="Calibri"/>
          <w:color w:val="7D5E46" w:themeColor="accent5" w:themeShade="80"/>
          <w:lang w:val="es-CR"/>
        </w:rPr>
        <w:tab/>
      </w:r>
      <w:r w:rsidR="00730307" w:rsidRPr="0075290D">
        <w:rPr>
          <w:rFonts w:ascii="Calibri" w:hAnsi="Calibri" w:cs="Calibri"/>
          <w:color w:val="7D5E46" w:themeColor="accent5" w:themeShade="80"/>
          <w:lang w:val="es-CR"/>
        </w:rPr>
        <w:t>REFERENCIAS</w:t>
      </w:r>
      <w:bookmarkEnd w:id="14"/>
    </w:p>
    <w:p w:rsidR="002164D6" w:rsidRPr="0075290D" w:rsidRDefault="002164D6" w:rsidP="002164D6">
      <w:pPr>
        <w:tabs>
          <w:tab w:val="left" w:pos="2760"/>
        </w:tabs>
        <w:rPr>
          <w:rFonts w:ascii="Calibri" w:hAnsi="Calibri" w:cs="Calibri"/>
          <w:color w:val="7D5E46" w:themeColor="accent5" w:themeShade="80"/>
          <w:lang w:val="es-CR"/>
        </w:rPr>
      </w:pPr>
      <w:r w:rsidRPr="0075290D">
        <w:rPr>
          <w:rFonts w:ascii="Calibri" w:hAnsi="Calibri" w:cs="Calibri"/>
          <w:color w:val="7D5E46" w:themeColor="accent5" w:themeShade="80"/>
          <w:lang w:val="es-CR"/>
        </w:rPr>
        <w:tab/>
      </w:r>
    </w:p>
    <w:p w:rsidR="002164D6" w:rsidRPr="0075290D" w:rsidRDefault="002164D6" w:rsidP="002164D6">
      <w:pPr>
        <w:pStyle w:val="Prrafodelista"/>
        <w:numPr>
          <w:ilvl w:val="0"/>
          <w:numId w:val="4"/>
        </w:numPr>
        <w:rPr>
          <w:rFonts w:ascii="Calibri" w:hAnsi="Calibri" w:cs="Calibri"/>
          <w:color w:val="7D5E46" w:themeColor="accent5" w:themeShade="80"/>
          <w:lang w:val="es-CR"/>
        </w:rPr>
      </w:pPr>
      <w:r w:rsidRPr="0075290D">
        <w:rPr>
          <w:rFonts w:ascii="Calibri" w:hAnsi="Calibri" w:cs="Calibri"/>
          <w:color w:val="7D5E46" w:themeColor="accent5" w:themeShade="80"/>
          <w:lang w:val="es-CR"/>
        </w:rPr>
        <w:t xml:space="preserve">Matriz de Control </w:t>
      </w:r>
      <w:r w:rsidRPr="0075290D">
        <w:rPr>
          <w:rFonts w:ascii="Calibri" w:hAnsi="Calibri" w:cs="Calibri"/>
          <w:i/>
          <w:color w:val="7D5E46" w:themeColor="accent5" w:themeShade="80"/>
          <w:lang w:val="es-CR"/>
        </w:rPr>
        <w:t xml:space="preserve">de Trámites (MCT) </w:t>
      </w:r>
      <w:r w:rsidR="001A08E9">
        <w:rPr>
          <w:rFonts w:ascii="Calibri" w:hAnsi="Calibri" w:cs="Calibri"/>
          <w:i/>
          <w:color w:val="7D5E46" w:themeColor="accent5" w:themeShade="80"/>
          <w:lang w:val="es-CR"/>
        </w:rPr>
        <w:t xml:space="preserve">web </w:t>
      </w:r>
      <w:r w:rsidRPr="0075290D">
        <w:rPr>
          <w:rFonts w:ascii="Calibri" w:hAnsi="Calibri" w:cs="Calibri"/>
          <w:i/>
          <w:color w:val="7D5E46" w:themeColor="accent5" w:themeShade="80"/>
          <w:lang w:val="es-CR"/>
        </w:rPr>
        <w:t xml:space="preserve">Outlook </w:t>
      </w:r>
      <w:proofErr w:type="spellStart"/>
      <w:r w:rsidRPr="0075290D">
        <w:rPr>
          <w:rFonts w:ascii="Calibri" w:hAnsi="Calibri" w:cs="Calibri"/>
          <w:i/>
          <w:color w:val="7D5E46" w:themeColor="accent5" w:themeShade="80"/>
          <w:lang w:val="es-CR"/>
        </w:rPr>
        <w:t>Tasks</w:t>
      </w:r>
      <w:proofErr w:type="spellEnd"/>
      <w:r w:rsidRPr="0075290D">
        <w:rPr>
          <w:rFonts w:ascii="Calibri" w:hAnsi="Calibri" w:cs="Calibri"/>
          <w:i/>
          <w:color w:val="7D5E46" w:themeColor="accent5" w:themeShade="80"/>
          <w:lang w:val="es-CR"/>
        </w:rPr>
        <w:t xml:space="preserve"> </w:t>
      </w:r>
      <w:r w:rsidR="0075290D">
        <w:rPr>
          <w:rFonts w:ascii="Calibri" w:hAnsi="Calibri" w:cs="Calibri"/>
          <w:i/>
          <w:color w:val="7D5E46" w:themeColor="accent5" w:themeShade="80"/>
          <w:lang w:val="es-CR"/>
        </w:rPr>
        <w:t>2020</w:t>
      </w:r>
      <w:r w:rsidR="001A08E9">
        <w:rPr>
          <w:rFonts w:ascii="Calibri" w:hAnsi="Calibri" w:cs="Calibri"/>
          <w:i/>
          <w:color w:val="7D5E46" w:themeColor="accent5" w:themeShade="80"/>
          <w:lang w:val="es-CR"/>
        </w:rPr>
        <w:t>.</w:t>
      </w:r>
      <w:r w:rsidR="00F9231F">
        <w:rPr>
          <w:rFonts w:ascii="Calibri" w:hAnsi="Calibri" w:cs="Calibri"/>
          <w:i/>
          <w:color w:val="7D5E46" w:themeColor="accent5" w:themeShade="80"/>
          <w:lang w:val="es-CR"/>
        </w:rPr>
        <w:t xml:space="preserve"> Google </w:t>
      </w:r>
      <w:proofErr w:type="spellStart"/>
      <w:r w:rsidR="00F9231F">
        <w:rPr>
          <w:rFonts w:ascii="Calibri" w:hAnsi="Calibri" w:cs="Calibri"/>
          <w:i/>
          <w:color w:val="7D5E46" w:themeColor="accent5" w:themeShade="80"/>
          <w:lang w:val="es-CR"/>
        </w:rPr>
        <w:t>sheets</w:t>
      </w:r>
      <w:proofErr w:type="spellEnd"/>
      <w:r w:rsidRPr="0075290D">
        <w:rPr>
          <w:rFonts w:ascii="Calibri" w:hAnsi="Calibri" w:cs="Calibri"/>
          <w:color w:val="7D5E46" w:themeColor="accent5" w:themeShade="80"/>
          <w:lang w:val="es-CR"/>
        </w:rPr>
        <w:t xml:space="preserve">.  </w:t>
      </w:r>
      <w:r w:rsidR="001A08E9">
        <w:rPr>
          <w:rFonts w:ascii="Calibri" w:hAnsi="Calibri" w:cs="Calibri"/>
          <w:color w:val="7D5E46" w:themeColor="accent5" w:themeShade="80"/>
          <w:lang w:val="es-CR"/>
        </w:rPr>
        <w:t xml:space="preserve">Unidad de </w:t>
      </w:r>
      <w:r w:rsidRPr="0075290D">
        <w:rPr>
          <w:rFonts w:ascii="Calibri" w:hAnsi="Calibri" w:cs="Calibri"/>
          <w:color w:val="7D5E46" w:themeColor="accent5" w:themeShade="80"/>
          <w:lang w:val="es-CR"/>
        </w:rPr>
        <w:t>Proveeduría Institucional.</w:t>
      </w:r>
    </w:p>
    <w:p w:rsidR="005D0B4A" w:rsidRPr="0075290D" w:rsidRDefault="005D0B4A">
      <w:pPr>
        <w:rPr>
          <w:color w:val="7D5E46" w:themeColor="accent5" w:themeShade="80"/>
          <w:lang w:val="es-CR"/>
        </w:rPr>
      </w:pPr>
    </w:p>
    <w:sectPr w:rsidR="005D0B4A" w:rsidRPr="0075290D" w:rsidSect="001F0857">
      <w:pgSz w:w="12240" w:h="15840" w:code="1"/>
      <w:pgMar w:top="1985" w:right="1701" w:bottom="1531" w:left="175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76E" w:rsidRDefault="00B5476E">
      <w:pPr>
        <w:spacing w:after="0" w:line="240" w:lineRule="auto"/>
      </w:pPr>
      <w:r>
        <w:separator/>
      </w:r>
    </w:p>
  </w:endnote>
  <w:endnote w:type="continuationSeparator" w:id="0">
    <w:p w:rsidR="00B5476E" w:rsidRDefault="00B54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robat Black">
    <w:altName w:val="Arial"/>
    <w:panose1 w:val="00000000000000000000"/>
    <w:charset w:val="00"/>
    <w:family w:val="modern"/>
    <w:notTrueType/>
    <w:pitch w:val="variable"/>
    <w:sig w:usb0="00000001" w:usb1="00000000" w:usb2="00000000" w:usb3="00000000" w:csb0="00000097" w:csb1="00000000"/>
  </w:font>
  <w:font w:name="Akrobat ExtraLight">
    <w:altName w:val="Arial"/>
    <w:panose1 w:val="00000000000000000000"/>
    <w:charset w:val="00"/>
    <w:family w:val="modern"/>
    <w:notTrueType/>
    <w:pitch w:val="variable"/>
    <w:sig w:usb0="00000001" w:usb1="00000000" w:usb2="00000000" w:usb3="00000000" w:csb0="000000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76E" w:rsidRDefault="00B5476E">
      <w:pPr>
        <w:spacing w:after="0" w:line="240" w:lineRule="auto"/>
      </w:pPr>
      <w:r>
        <w:separator/>
      </w:r>
    </w:p>
  </w:footnote>
  <w:footnote w:type="continuationSeparator" w:id="0">
    <w:p w:rsidR="00B5476E" w:rsidRDefault="00B547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180911"/>
      <w:docPartObj>
        <w:docPartGallery w:val="Page Numbers (Top of Page)"/>
        <w:docPartUnique/>
      </w:docPartObj>
    </w:sdtPr>
    <w:sdtEndPr/>
    <w:sdtContent>
      <w:p w:rsidR="006230EE" w:rsidRDefault="006230EE">
        <w:pPr>
          <w:pStyle w:val="Encabezado"/>
        </w:pPr>
        <w:r>
          <w:rPr>
            <w:noProof/>
          </w:rPr>
          <mc:AlternateContent>
            <mc:Choice Requires="wps">
              <w:drawing>
                <wp:anchor distT="0" distB="0" distL="114300" distR="114300" simplePos="0" relativeHeight="251659264" behindDoc="0" locked="0" layoutInCell="0" allowOverlap="1" wp14:anchorId="789217E7" wp14:editId="17ABE6B1">
                  <wp:simplePos x="0" y="0"/>
                  <wp:positionH relativeFrom="margin">
                    <wp:align>center</wp:align>
                  </wp:positionH>
                  <wp:positionV relativeFrom="topMargin">
                    <wp:align>center</wp:align>
                  </wp:positionV>
                  <wp:extent cx="626745" cy="626745"/>
                  <wp:effectExtent l="0" t="0" r="1905" b="1905"/>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5">
                              <a:lumMod val="50000"/>
                            </a:schemeClr>
                          </a:solidFill>
                          <a:ln>
                            <a:noFill/>
                          </a:ln>
                          <a:extLst/>
                        </wps:spPr>
                        <wps:txbx>
                          <w:txbxContent>
                            <w:p w:rsidR="006230EE" w:rsidRDefault="006230EE">
                              <w:pPr>
                                <w:pStyle w:val="Piedepgina"/>
                                <w:jc w:val="center"/>
                                <w:rPr>
                                  <w:b/>
                                  <w:bCs/>
                                  <w:color w:val="E4DBCF" w:themeColor="background1"/>
                                  <w:sz w:val="32"/>
                                  <w:szCs w:val="32"/>
                                </w:rPr>
                              </w:pPr>
                              <w:r>
                                <w:fldChar w:fldCharType="begin"/>
                              </w:r>
                              <w:r>
                                <w:instrText>PAGE    \* MERGEFORMAT</w:instrText>
                              </w:r>
                              <w:r>
                                <w:fldChar w:fldCharType="separate"/>
                              </w:r>
                              <w:r w:rsidR="009A259C" w:rsidRPr="009A259C">
                                <w:rPr>
                                  <w:b/>
                                  <w:bCs/>
                                  <w:noProof/>
                                  <w:color w:val="E4DBCF" w:themeColor="background1"/>
                                  <w:sz w:val="32"/>
                                  <w:szCs w:val="32"/>
                                  <w:lang w:val="es-ES"/>
                                </w:rPr>
                                <w:t>20</w:t>
                              </w:r>
                              <w:r>
                                <w:rPr>
                                  <w:b/>
                                  <w:bCs/>
                                  <w:color w:val="E4DBC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9217E7" id="Elipse 16" o:spid="_x0000_s102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" o:allowincell="f" fillcolor="#7c5d45 [1608]" stroked="f">
                  <v:textbox>
                    <w:txbxContent>
                      <w:p w:rsidR="006230EE" w:rsidRDefault="006230EE">
                        <w:pPr>
                          <w:pStyle w:val="Piedepgina"/>
                          <w:jc w:val="center"/>
                          <w:rPr>
                            <w:b/>
                            <w:bCs/>
                            <w:color w:val="E4DBCF" w:themeColor="background1"/>
                            <w:sz w:val="32"/>
                            <w:szCs w:val="32"/>
                          </w:rPr>
                        </w:pPr>
                        <w:r>
                          <w:fldChar w:fldCharType="begin"/>
                        </w:r>
                        <w:r>
                          <w:instrText>PAGE    \* MERGEFORMAT</w:instrText>
                        </w:r>
                        <w:r>
                          <w:fldChar w:fldCharType="separate"/>
                        </w:r>
                        <w:r w:rsidR="009A259C" w:rsidRPr="009A259C">
                          <w:rPr>
                            <w:b/>
                            <w:bCs/>
                            <w:noProof/>
                            <w:color w:val="E4DBCF" w:themeColor="background1"/>
                            <w:sz w:val="32"/>
                            <w:szCs w:val="32"/>
                            <w:lang w:val="es-ES"/>
                          </w:rPr>
                          <w:t>20</w:t>
                        </w:r>
                        <w:r>
                          <w:rPr>
                            <w:b/>
                            <w:bCs/>
                            <w:color w:val="E4DBC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83A86"/>
    <w:multiLevelType w:val="hybridMultilevel"/>
    <w:tmpl w:val="FE849F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01C2C0C"/>
    <w:multiLevelType w:val="hybridMultilevel"/>
    <w:tmpl w:val="75F0E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B97895"/>
    <w:multiLevelType w:val="hybridMultilevel"/>
    <w:tmpl w:val="66D4433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41297B82"/>
    <w:multiLevelType w:val="hybridMultilevel"/>
    <w:tmpl w:val="B6FEA9DC"/>
    <w:lvl w:ilvl="0" w:tplc="2EC6AC98">
      <w:start w:val="1"/>
      <w:numFmt w:val="decimal"/>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4B623F0B"/>
    <w:multiLevelType w:val="hybridMultilevel"/>
    <w:tmpl w:val="C8ECBF36"/>
    <w:lvl w:ilvl="0" w:tplc="539048DE">
      <w:start w:val="5"/>
      <w:numFmt w:val="bullet"/>
      <w:lvlText w:val="-"/>
      <w:lvlJc w:val="left"/>
      <w:pPr>
        <w:ind w:left="720" w:hanging="360"/>
      </w:pPr>
      <w:rPr>
        <w:rFonts w:ascii="Century Gothic" w:eastAsiaTheme="minorEastAsia" w:hAnsi="Century Gothic"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6AE073F1"/>
    <w:multiLevelType w:val="hybridMultilevel"/>
    <w:tmpl w:val="62C81F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1261C76"/>
    <w:multiLevelType w:val="hybridMultilevel"/>
    <w:tmpl w:val="042699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D087302"/>
    <w:multiLevelType w:val="hybridMultilevel"/>
    <w:tmpl w:val="CC3C9BD4"/>
    <w:lvl w:ilvl="0" w:tplc="F2B24356">
      <w:start w:val="2"/>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5"/>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4D6"/>
    <w:rsid w:val="000671FE"/>
    <w:rsid w:val="000773D2"/>
    <w:rsid w:val="0008626F"/>
    <w:rsid w:val="000B12B6"/>
    <w:rsid w:val="000C0C36"/>
    <w:rsid w:val="000D0D40"/>
    <w:rsid w:val="000E26CE"/>
    <w:rsid w:val="00154DA2"/>
    <w:rsid w:val="001827A7"/>
    <w:rsid w:val="001A08E9"/>
    <w:rsid w:val="001E6EDC"/>
    <w:rsid w:val="001F0857"/>
    <w:rsid w:val="002164D6"/>
    <w:rsid w:val="00251C38"/>
    <w:rsid w:val="00266916"/>
    <w:rsid w:val="00270D9E"/>
    <w:rsid w:val="00271BA8"/>
    <w:rsid w:val="002B3693"/>
    <w:rsid w:val="002D025A"/>
    <w:rsid w:val="002D7627"/>
    <w:rsid w:val="002F3C21"/>
    <w:rsid w:val="00317168"/>
    <w:rsid w:val="00325D5B"/>
    <w:rsid w:val="0032603B"/>
    <w:rsid w:val="0033117F"/>
    <w:rsid w:val="00382F75"/>
    <w:rsid w:val="003E4E5E"/>
    <w:rsid w:val="00415199"/>
    <w:rsid w:val="004212B0"/>
    <w:rsid w:val="00433B2C"/>
    <w:rsid w:val="00450830"/>
    <w:rsid w:val="00460FAB"/>
    <w:rsid w:val="004810C0"/>
    <w:rsid w:val="0049017E"/>
    <w:rsid w:val="004B7FE4"/>
    <w:rsid w:val="004E6B57"/>
    <w:rsid w:val="005069F9"/>
    <w:rsid w:val="00513E70"/>
    <w:rsid w:val="00527BC8"/>
    <w:rsid w:val="00580CC2"/>
    <w:rsid w:val="00586FA4"/>
    <w:rsid w:val="0059140E"/>
    <w:rsid w:val="00595983"/>
    <w:rsid w:val="005A42D2"/>
    <w:rsid w:val="005A76C7"/>
    <w:rsid w:val="005B4253"/>
    <w:rsid w:val="005C054A"/>
    <w:rsid w:val="005D0B4A"/>
    <w:rsid w:val="0060187E"/>
    <w:rsid w:val="00621D48"/>
    <w:rsid w:val="006230EE"/>
    <w:rsid w:val="00691AA8"/>
    <w:rsid w:val="006A4630"/>
    <w:rsid w:val="006A7EE4"/>
    <w:rsid w:val="006B3359"/>
    <w:rsid w:val="006D7D89"/>
    <w:rsid w:val="006E1B66"/>
    <w:rsid w:val="006E746C"/>
    <w:rsid w:val="00730307"/>
    <w:rsid w:val="007377F8"/>
    <w:rsid w:val="007528A6"/>
    <w:rsid w:val="0075290D"/>
    <w:rsid w:val="007A66F8"/>
    <w:rsid w:val="007C512A"/>
    <w:rsid w:val="007E5690"/>
    <w:rsid w:val="00824401"/>
    <w:rsid w:val="00847D25"/>
    <w:rsid w:val="00861631"/>
    <w:rsid w:val="008954E0"/>
    <w:rsid w:val="008A0F9E"/>
    <w:rsid w:val="008F06F3"/>
    <w:rsid w:val="00921ED1"/>
    <w:rsid w:val="00924B3F"/>
    <w:rsid w:val="00937766"/>
    <w:rsid w:val="00963C9C"/>
    <w:rsid w:val="009739D6"/>
    <w:rsid w:val="009A259C"/>
    <w:rsid w:val="009D1BDB"/>
    <w:rsid w:val="009F2B28"/>
    <w:rsid w:val="00A517B7"/>
    <w:rsid w:val="00A62783"/>
    <w:rsid w:val="00A74366"/>
    <w:rsid w:val="00A77084"/>
    <w:rsid w:val="00A82232"/>
    <w:rsid w:val="00A9399F"/>
    <w:rsid w:val="00B32FC9"/>
    <w:rsid w:val="00B3647F"/>
    <w:rsid w:val="00B41AF9"/>
    <w:rsid w:val="00B5476E"/>
    <w:rsid w:val="00B57D38"/>
    <w:rsid w:val="00BB1515"/>
    <w:rsid w:val="00BB3C0F"/>
    <w:rsid w:val="00C55740"/>
    <w:rsid w:val="00C574A5"/>
    <w:rsid w:val="00C75FD5"/>
    <w:rsid w:val="00C91BF0"/>
    <w:rsid w:val="00CA586C"/>
    <w:rsid w:val="00CB5564"/>
    <w:rsid w:val="00CD7224"/>
    <w:rsid w:val="00CE3998"/>
    <w:rsid w:val="00D12B41"/>
    <w:rsid w:val="00D2482B"/>
    <w:rsid w:val="00D30C3C"/>
    <w:rsid w:val="00D96B51"/>
    <w:rsid w:val="00DA2A8B"/>
    <w:rsid w:val="00DC1799"/>
    <w:rsid w:val="00DF2BF0"/>
    <w:rsid w:val="00E37C68"/>
    <w:rsid w:val="00E5472F"/>
    <w:rsid w:val="00EB1D20"/>
    <w:rsid w:val="00F44821"/>
    <w:rsid w:val="00F65C7C"/>
    <w:rsid w:val="00F915DF"/>
    <w:rsid w:val="00F9231F"/>
    <w:rsid w:val="00FD2758"/>
    <w:rsid w:val="00FD533E"/>
    <w:rsid w:val="00FE16CC"/>
    <w:rsid w:val="00FE49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35F3D"/>
  <w15:chartTrackingRefBased/>
  <w15:docId w15:val="{FBA56000-9326-4BFF-B997-775567AA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4D6"/>
    <w:pPr>
      <w:spacing w:after="200" w:line="276" w:lineRule="auto"/>
    </w:pPr>
    <w:rPr>
      <w:rFonts w:ascii="Century Gothic" w:eastAsiaTheme="minorEastAsia" w:hAnsi="Century Gothic"/>
      <w:lang w:val="en-US"/>
    </w:rPr>
  </w:style>
  <w:style w:type="paragraph" w:styleId="Ttulo1">
    <w:name w:val="heading 1"/>
    <w:basedOn w:val="Normal"/>
    <w:next w:val="Normal"/>
    <w:link w:val="Ttulo1Car"/>
    <w:uiPriority w:val="9"/>
    <w:qFormat/>
    <w:rsid w:val="002164D6"/>
    <w:pPr>
      <w:keepNext/>
      <w:keepLines/>
      <w:spacing w:before="480" w:after="0"/>
      <w:outlineLvl w:val="0"/>
    </w:pPr>
    <w:rPr>
      <w:rFonts w:asciiTheme="majorHAnsi" w:eastAsiaTheme="majorEastAsia" w:hAnsiTheme="majorHAnsi" w:cstheme="majorBidi"/>
      <w:b/>
      <w:bCs/>
      <w:color w:val="00807E" w:themeColor="accent1" w:themeShade="BF"/>
      <w:sz w:val="28"/>
      <w:szCs w:val="28"/>
    </w:rPr>
  </w:style>
  <w:style w:type="paragraph" w:styleId="Ttulo2">
    <w:name w:val="heading 2"/>
    <w:basedOn w:val="Normal"/>
    <w:next w:val="Normal"/>
    <w:link w:val="Ttulo2Car"/>
    <w:uiPriority w:val="9"/>
    <w:unhideWhenUsed/>
    <w:qFormat/>
    <w:rsid w:val="002164D6"/>
    <w:pPr>
      <w:keepNext/>
      <w:keepLines/>
      <w:spacing w:before="200" w:after="0"/>
      <w:outlineLvl w:val="1"/>
    </w:pPr>
    <w:rPr>
      <w:rFonts w:asciiTheme="majorHAnsi" w:eastAsiaTheme="majorEastAsia" w:hAnsiTheme="majorHAnsi" w:cstheme="majorBidi"/>
      <w:b/>
      <w:bCs/>
      <w:color w:val="00ACA9"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4D6"/>
    <w:rPr>
      <w:rFonts w:asciiTheme="majorHAnsi" w:eastAsiaTheme="majorEastAsia" w:hAnsiTheme="majorHAnsi" w:cstheme="majorBidi"/>
      <w:b/>
      <w:bCs/>
      <w:color w:val="00807E" w:themeColor="accent1" w:themeShade="BF"/>
      <w:sz w:val="28"/>
      <w:szCs w:val="28"/>
      <w:lang w:val="en-US"/>
    </w:rPr>
  </w:style>
  <w:style w:type="character" w:customStyle="1" w:styleId="Ttulo2Car">
    <w:name w:val="Título 2 Car"/>
    <w:basedOn w:val="Fuentedeprrafopredeter"/>
    <w:link w:val="Ttulo2"/>
    <w:uiPriority w:val="9"/>
    <w:rsid w:val="002164D6"/>
    <w:rPr>
      <w:rFonts w:asciiTheme="majorHAnsi" w:eastAsiaTheme="majorEastAsia" w:hAnsiTheme="majorHAnsi" w:cstheme="majorBidi"/>
      <w:b/>
      <w:bCs/>
      <w:color w:val="00ACA9" w:themeColor="accent1"/>
      <w:sz w:val="26"/>
      <w:szCs w:val="26"/>
      <w:lang w:val="en-US"/>
    </w:rPr>
  </w:style>
  <w:style w:type="table" w:styleId="Tablaconcuadrcula">
    <w:name w:val="Table Grid"/>
    <w:basedOn w:val="Tablanormal"/>
    <w:uiPriority w:val="59"/>
    <w:rsid w:val="002164D6"/>
    <w:pPr>
      <w:spacing w:after="0" w:line="240" w:lineRule="auto"/>
    </w:pPr>
    <w:rPr>
      <w:rFonts w:eastAsiaTheme="minorEastAsia"/>
      <w:lang w:val="en-US"/>
    </w:rPr>
    <w:tblPr>
      <w:tblBorders>
        <w:top w:val="single" w:sz="4" w:space="0" w:color="2E2D2C" w:themeColor="text1"/>
        <w:left w:val="single" w:sz="4" w:space="0" w:color="2E2D2C" w:themeColor="text1"/>
        <w:bottom w:val="single" w:sz="4" w:space="0" w:color="2E2D2C" w:themeColor="text1"/>
        <w:right w:val="single" w:sz="4" w:space="0" w:color="2E2D2C" w:themeColor="text1"/>
        <w:insideH w:val="single" w:sz="4" w:space="0" w:color="2E2D2C" w:themeColor="text1"/>
        <w:insideV w:val="single" w:sz="4" w:space="0" w:color="2E2D2C" w:themeColor="text1"/>
      </w:tblBorders>
    </w:tblPr>
  </w:style>
  <w:style w:type="paragraph" w:styleId="Encabezado">
    <w:name w:val="header"/>
    <w:basedOn w:val="Normal"/>
    <w:link w:val="EncabezadoCar"/>
    <w:uiPriority w:val="99"/>
    <w:unhideWhenUsed/>
    <w:rsid w:val="002164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64D6"/>
    <w:rPr>
      <w:rFonts w:ascii="Century Gothic" w:eastAsiaTheme="minorEastAsia" w:hAnsi="Century Gothic"/>
      <w:lang w:val="en-US"/>
    </w:rPr>
  </w:style>
  <w:style w:type="paragraph" w:styleId="Piedepgina">
    <w:name w:val="footer"/>
    <w:basedOn w:val="Normal"/>
    <w:link w:val="PiedepginaCar"/>
    <w:uiPriority w:val="99"/>
    <w:unhideWhenUsed/>
    <w:rsid w:val="002164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64D6"/>
    <w:rPr>
      <w:rFonts w:ascii="Century Gothic" w:eastAsiaTheme="minorEastAsia" w:hAnsi="Century Gothic"/>
      <w:lang w:val="en-US"/>
    </w:rPr>
  </w:style>
  <w:style w:type="paragraph" w:styleId="Prrafodelista">
    <w:name w:val="List Paragraph"/>
    <w:basedOn w:val="Normal"/>
    <w:uiPriority w:val="34"/>
    <w:qFormat/>
    <w:rsid w:val="002164D6"/>
    <w:pPr>
      <w:ind w:left="720"/>
      <w:contextualSpacing/>
    </w:pPr>
  </w:style>
  <w:style w:type="paragraph" w:styleId="TtuloTDC">
    <w:name w:val="TOC Heading"/>
    <w:basedOn w:val="Ttulo1"/>
    <w:next w:val="Normal"/>
    <w:uiPriority w:val="39"/>
    <w:unhideWhenUsed/>
    <w:qFormat/>
    <w:rsid w:val="00730307"/>
    <w:pPr>
      <w:spacing w:before="240" w:line="259" w:lineRule="auto"/>
      <w:outlineLvl w:val="9"/>
    </w:pPr>
    <w:rPr>
      <w:b w:val="0"/>
      <w:bCs w:val="0"/>
      <w:sz w:val="32"/>
      <w:szCs w:val="32"/>
      <w:lang w:val="es-ES" w:eastAsia="es-ES"/>
    </w:rPr>
  </w:style>
  <w:style w:type="paragraph" w:styleId="TDC1">
    <w:name w:val="toc 1"/>
    <w:basedOn w:val="Normal"/>
    <w:next w:val="Normal"/>
    <w:autoRedefine/>
    <w:uiPriority w:val="39"/>
    <w:unhideWhenUsed/>
    <w:rsid w:val="00270D9E"/>
    <w:pPr>
      <w:tabs>
        <w:tab w:val="left" w:pos="440"/>
        <w:tab w:val="right" w:leader="dot" w:pos="8771"/>
      </w:tabs>
      <w:spacing w:after="100" w:line="480" w:lineRule="auto"/>
    </w:pPr>
    <w:rPr>
      <w:rFonts w:asciiTheme="minorHAnsi" w:hAnsiTheme="minorHAnsi" w:cstheme="minorHAnsi"/>
      <w:b/>
      <w:noProof/>
      <w:lang w:val="es-CR"/>
    </w:rPr>
  </w:style>
  <w:style w:type="paragraph" w:styleId="TDC2">
    <w:name w:val="toc 2"/>
    <w:basedOn w:val="Normal"/>
    <w:next w:val="Normal"/>
    <w:autoRedefine/>
    <w:uiPriority w:val="39"/>
    <w:unhideWhenUsed/>
    <w:rsid w:val="00730307"/>
    <w:pPr>
      <w:spacing w:after="100"/>
      <w:ind w:left="220"/>
    </w:pPr>
  </w:style>
  <w:style w:type="character" w:styleId="Hipervnculo">
    <w:name w:val="Hyperlink"/>
    <w:basedOn w:val="Fuentedeprrafopredeter"/>
    <w:uiPriority w:val="99"/>
    <w:unhideWhenUsed/>
    <w:rsid w:val="00730307"/>
    <w:rPr>
      <w:color w:val="AA1856" w:themeColor="hyperlink"/>
      <w:u w:val="single"/>
    </w:rPr>
  </w:style>
  <w:style w:type="paragraph" w:styleId="Textodeglobo">
    <w:name w:val="Balloon Text"/>
    <w:basedOn w:val="Normal"/>
    <w:link w:val="TextodegloboCar"/>
    <w:uiPriority w:val="99"/>
    <w:semiHidden/>
    <w:unhideWhenUsed/>
    <w:rsid w:val="00CE39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3998"/>
    <w:rPr>
      <w:rFonts w:ascii="Segoe UI" w:eastAsiaTheme="minorEastAsi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100476">
      <w:bodyDiv w:val="1"/>
      <w:marLeft w:val="0"/>
      <w:marRight w:val="0"/>
      <w:marTop w:val="0"/>
      <w:marBottom w:val="0"/>
      <w:divBdr>
        <w:top w:val="none" w:sz="0" w:space="0" w:color="auto"/>
        <w:left w:val="none" w:sz="0" w:space="0" w:color="auto"/>
        <w:bottom w:val="none" w:sz="0" w:space="0" w:color="auto"/>
        <w:right w:val="none" w:sz="0" w:space="0" w:color="auto"/>
      </w:divBdr>
    </w:div>
    <w:div w:id="201372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Institucional">
      <a:dk1>
        <a:srgbClr val="2E2D2C"/>
      </a:dk1>
      <a:lt1>
        <a:srgbClr val="E4DBCF"/>
      </a:lt1>
      <a:dk2>
        <a:srgbClr val="4A4A4A"/>
      </a:dk2>
      <a:lt2>
        <a:srgbClr val="8ACBC1"/>
      </a:lt2>
      <a:accent1>
        <a:srgbClr val="00ACA9"/>
      </a:accent1>
      <a:accent2>
        <a:srgbClr val="E5005B"/>
      </a:accent2>
      <a:accent3>
        <a:srgbClr val="8A8989"/>
      </a:accent3>
      <a:accent4>
        <a:srgbClr val="007D89"/>
      </a:accent4>
      <a:accent5>
        <a:srgbClr val="D4C1B2"/>
      </a:accent5>
      <a:accent6>
        <a:srgbClr val="AD9E93"/>
      </a:accent6>
      <a:hlink>
        <a:srgbClr val="AA1856"/>
      </a:hlink>
      <a:folHlink>
        <a:srgbClr val="EC5F7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5DFDD-F370-42F8-9088-EAD9CD3A3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3815</Words>
  <Characters>21752</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Vega Morales</dc:creator>
  <cp:keywords/>
  <dc:description/>
  <cp:lastModifiedBy>Usuario</cp:lastModifiedBy>
  <cp:revision>8</cp:revision>
  <cp:lastPrinted>2021-02-01T18:40:00Z</cp:lastPrinted>
  <dcterms:created xsi:type="dcterms:W3CDTF">2021-01-29T23:51:00Z</dcterms:created>
  <dcterms:modified xsi:type="dcterms:W3CDTF">2021-02-02T01:52:00Z</dcterms:modified>
</cp:coreProperties>
</file>