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751A" w:rsidR="001061EF" w:rsidP="0052751A" w:rsidRDefault="001061EF" w14:paraId="0F007C60" w14:textId="5367A192">
      <w:pPr>
        <w:pStyle w:val="Ttulo"/>
        <w:shd w:val="clear" w:color="auto" w:fill="FFFFFF" w:themeFill="background1"/>
        <w:tabs>
          <w:tab w:val="left" w:leader="hyphen" w:pos="9356"/>
        </w:tabs>
        <w:spacing w:before="120" w:after="120" w:line="460" w:lineRule="exact"/>
        <w:jc w:val="both"/>
        <w:rPr>
          <w:rFonts w:eastAsia="Arial"/>
          <w:b w:val="0"/>
          <w:i w:val="0"/>
          <w:szCs w:val="24"/>
          <w:lang w:val="es-CR" w:eastAsia="es-CR"/>
        </w:rPr>
      </w:pPr>
      <w:bookmarkStart w:name="_Hlk143578250" w:id="0"/>
      <w:bookmarkEnd w:id="0"/>
      <w:r w:rsidRPr="0052751A">
        <w:rPr>
          <w:rFonts w:eastAsia="Arial"/>
          <w:i w:val="0"/>
          <w:szCs w:val="24"/>
          <w:lang w:val="es-CR" w:eastAsia="es-CR"/>
        </w:rPr>
        <w:t>ACTA n°</w:t>
      </w:r>
      <w:r w:rsidRPr="0052751A">
        <w:rPr>
          <w:rFonts w:eastAsia="Arial"/>
          <w:bCs w:val="0"/>
          <w:i w:val="0"/>
          <w:szCs w:val="24"/>
          <w:lang w:val="es-CR" w:eastAsia="es-CR"/>
        </w:rPr>
        <w:t>08</w:t>
      </w:r>
      <w:r w:rsidRPr="0052751A">
        <w:rPr>
          <w:rFonts w:eastAsia="Arial"/>
          <w:i w:val="0"/>
          <w:szCs w:val="24"/>
          <w:lang w:val="es-CR" w:eastAsia="es-CR"/>
        </w:rPr>
        <w:t>-2025</w:t>
      </w:r>
      <w:r w:rsidRPr="0052751A">
        <w:rPr>
          <w:rFonts w:eastAsia="Arial"/>
          <w:b w:val="0"/>
          <w:i w:val="0"/>
          <w:szCs w:val="24"/>
          <w:lang w:val="es-CR" w:eastAsia="es-CR"/>
        </w:rPr>
        <w:t xml:space="preserve"> correspondiente a la sesión ordinaria celebrada por la Comisión Nacional de Selección y Eliminación de Documentos de la Dirección General del Archivo Nacional, a las ocho horas con treinta y cinco minutos del tres de julio del dos mil veinticinco, presidida por: </w:t>
      </w:r>
      <w:bookmarkStart w:name="_Hlk170739004" w:id="1"/>
      <w:bookmarkStart w:name="_Hlk159868493" w:id="2"/>
      <w:r w:rsidRPr="0052751A">
        <w:rPr>
          <w:rFonts w:eastAsia="Arial"/>
          <w:b w:val="0"/>
          <w:i w:val="0"/>
          <w:iCs/>
          <w:szCs w:val="24"/>
          <w:lang w:val="es-CR" w:eastAsia="es-CR"/>
        </w:rPr>
        <w:t>Javier Gómez Jiménez, jefe del Departamento de Archivo Histórico y vicepresidente de esta Comisión Nacional</w:t>
      </w:r>
      <w:r w:rsidR="00326FA8">
        <w:rPr>
          <w:rFonts w:eastAsia="Arial"/>
          <w:b w:val="0"/>
          <w:i w:val="0"/>
          <w:iCs/>
          <w:szCs w:val="24"/>
          <w:lang w:val="es-CR" w:eastAsia="es-CR"/>
        </w:rPr>
        <w:t>,</w:t>
      </w:r>
      <w:r w:rsidR="00715D46">
        <w:rPr>
          <w:rFonts w:eastAsia="Arial"/>
          <w:b w:val="0"/>
          <w:i w:val="0"/>
          <w:iCs/>
          <w:szCs w:val="24"/>
          <w:lang w:val="es-CR" w:eastAsia="es-CR"/>
        </w:rPr>
        <w:t xml:space="preserve"> </w:t>
      </w:r>
      <w:r w:rsidRPr="0052751A">
        <w:rPr>
          <w:rFonts w:eastAsia="Arial"/>
          <w:b w:val="0"/>
          <w:i w:val="0"/>
          <w:iCs/>
          <w:szCs w:val="24"/>
          <w:lang w:val="es-CR" w:eastAsia="es-CR"/>
        </w:rPr>
        <w:t xml:space="preserve">presente de manera virtual, </w:t>
      </w:r>
      <w:r w:rsidRPr="0052751A">
        <w:rPr>
          <w:rFonts w:eastAsia="Arial"/>
          <w:b w:val="0"/>
          <w:i w:val="0"/>
          <w:iCs/>
          <w:szCs w:val="24"/>
          <w:lang w:eastAsia="es-CR"/>
        </w:rPr>
        <w:t xml:space="preserve">desde </w:t>
      </w:r>
      <w:r w:rsidRPr="0052751A">
        <w:rPr>
          <w:rFonts w:eastAsia="Arial"/>
          <w:b w:val="0"/>
          <w:i w:val="0"/>
          <w:iCs/>
          <w:szCs w:val="24"/>
          <w:lang w:val="es-CR" w:eastAsia="es-CR"/>
        </w:rPr>
        <w:t xml:space="preserve">su lugar de </w:t>
      </w:r>
      <w:bookmarkEnd w:id="1"/>
      <w:r w:rsidRPr="0052751A">
        <w:rPr>
          <w:rFonts w:eastAsia="Arial"/>
          <w:b w:val="0"/>
          <w:i w:val="0"/>
          <w:iCs/>
          <w:szCs w:val="24"/>
          <w:lang w:val="es-CR" w:eastAsia="es-CR"/>
        </w:rPr>
        <w:t xml:space="preserve">trabajo en las instalaciones del Archivo Nacional en </w:t>
      </w:r>
      <w:r w:rsidRPr="0052751A" w:rsidR="00B42F21">
        <w:rPr>
          <w:rFonts w:eastAsia="Arial"/>
          <w:b w:val="0"/>
          <w:i w:val="0"/>
          <w:iCs/>
          <w:szCs w:val="24"/>
          <w:lang w:val="es-CR" w:eastAsia="es-CR"/>
        </w:rPr>
        <w:t>Curridabat</w:t>
      </w:r>
      <w:r w:rsidRPr="0052751A">
        <w:rPr>
          <w:rFonts w:eastAsia="Arial"/>
          <w:b w:val="0"/>
          <w:i w:val="0"/>
          <w:iCs/>
          <w:szCs w:val="24"/>
          <w:lang w:val="es-CR" w:eastAsia="es-CR"/>
        </w:rPr>
        <w:t>,</w:t>
      </w:r>
      <w:r w:rsidRPr="0052751A">
        <w:rPr>
          <w:rFonts w:eastAsia="Arial"/>
          <w:b w:val="0"/>
          <w:i w:val="0"/>
          <w:iCs/>
          <w:szCs w:val="24"/>
          <w:lang w:eastAsia="es-CR"/>
        </w:rPr>
        <w:t xml:space="preserve"> San José</w:t>
      </w:r>
      <w:r w:rsidRPr="0052751A">
        <w:rPr>
          <w:rFonts w:eastAsia="Arial"/>
          <w:b w:val="0"/>
          <w:i w:val="0"/>
          <w:szCs w:val="24"/>
          <w:lang w:val="es-CR" w:eastAsia="es-CR"/>
        </w:rPr>
        <w:t>, en ausencia de la señora Susana Sanz Rodríguez-Palmero, presidente de esta Comisión Nacional</w:t>
      </w:r>
      <w:r w:rsidRPr="0052751A" w:rsidR="00B42F21">
        <w:rPr>
          <w:rFonts w:eastAsia="Arial"/>
          <w:b w:val="0"/>
          <w:i w:val="0"/>
          <w:szCs w:val="24"/>
          <w:lang w:val="es-CR" w:eastAsia="es-CR"/>
        </w:rPr>
        <w:t>.</w:t>
      </w:r>
      <w:r w:rsidRPr="0052751A">
        <w:rPr>
          <w:rFonts w:eastAsia="Arial"/>
          <w:b w:val="0"/>
          <w:i w:val="0"/>
          <w:szCs w:val="24"/>
          <w:lang w:val="es-CR" w:eastAsia="es-CR"/>
        </w:rPr>
        <w:t xml:space="preserve"> </w:t>
      </w:r>
      <w:r w:rsidRPr="0052751A" w:rsidR="00B42F21">
        <w:rPr>
          <w:rFonts w:eastAsia="Arial"/>
          <w:b w:val="0"/>
          <w:i w:val="0"/>
          <w:iCs/>
          <w:szCs w:val="24"/>
          <w:lang w:val="es-CR" w:eastAsia="es-CR"/>
        </w:rPr>
        <w:t>C</w:t>
      </w:r>
      <w:r w:rsidRPr="0052751A">
        <w:rPr>
          <w:rFonts w:eastAsia="Arial"/>
          <w:b w:val="0"/>
          <w:i w:val="0"/>
          <w:iCs/>
          <w:szCs w:val="24"/>
          <w:lang w:val="es-CR" w:eastAsia="es-CR"/>
        </w:rPr>
        <w:t>on la asistencia de las siguientes personas miembros: Marco Garita Mondragón, historiador nombrado por la Junta Administrativa del Archivo Nacional</w:t>
      </w:r>
      <w:r w:rsidRPr="0052751A" w:rsidR="004C5F85">
        <w:rPr>
          <w:rFonts w:eastAsia="Arial"/>
          <w:b w:val="0"/>
          <w:bCs w:val="0"/>
          <w:i w:val="0"/>
          <w:iCs/>
          <w:szCs w:val="24"/>
          <w:lang w:eastAsia="es-CR"/>
        </w:rPr>
        <w:t xml:space="preserve">, </w:t>
      </w:r>
      <w:r w:rsidRPr="0052751A">
        <w:rPr>
          <w:rFonts w:eastAsia="Arial"/>
          <w:b w:val="0"/>
          <w:bCs w:val="0"/>
          <w:i w:val="0"/>
          <w:iCs/>
          <w:szCs w:val="24"/>
          <w:lang w:eastAsia="es-CR"/>
        </w:rPr>
        <w:t xml:space="preserve">presente de manera virtual, desde su lugar de residencia </w:t>
      </w:r>
      <w:r w:rsidRPr="0052751A">
        <w:rPr>
          <w:rFonts w:eastAsia="Arial"/>
          <w:b w:val="0"/>
          <w:i w:val="0"/>
          <w:szCs w:val="24"/>
          <w:lang w:val="es-CR" w:eastAsia="es-CR"/>
        </w:rPr>
        <w:t>en Curridabat, San José</w:t>
      </w:r>
      <w:r w:rsidRPr="0052751A">
        <w:rPr>
          <w:rFonts w:eastAsia="Arial"/>
          <w:b w:val="0"/>
          <w:i w:val="0"/>
          <w:iCs/>
          <w:szCs w:val="24"/>
          <w:lang w:eastAsia="es-CR"/>
        </w:rPr>
        <w:t>;</w:t>
      </w:r>
      <w:r w:rsidRPr="0052751A">
        <w:rPr>
          <w:rFonts w:eastAsia="Arial"/>
          <w:b w:val="0"/>
          <w:i w:val="0"/>
          <w:iCs/>
          <w:szCs w:val="24"/>
          <w:lang w:val="es-CR" w:eastAsia="es-CR"/>
        </w:rPr>
        <w:t xml:space="preserve"> María Virginia Méndez Argüello, técnica nombrada por la Dirección General,</w:t>
      </w:r>
      <w:bookmarkStart w:name="_Hlk183436034" w:id="3"/>
      <w:r w:rsidRPr="0052751A">
        <w:rPr>
          <w:rFonts w:eastAsia="Arial"/>
          <w:b w:val="0"/>
          <w:i w:val="0"/>
          <w:iCs/>
          <w:szCs w:val="24"/>
          <w:lang w:val="es-CR" w:eastAsia="es-CR"/>
        </w:rPr>
        <w:t xml:space="preserve"> presente de manera virtual, </w:t>
      </w:r>
      <w:r w:rsidRPr="0052751A">
        <w:rPr>
          <w:rFonts w:eastAsia="Arial"/>
          <w:b w:val="0"/>
          <w:i w:val="0"/>
          <w:iCs/>
          <w:szCs w:val="24"/>
          <w:lang w:eastAsia="es-CR"/>
        </w:rPr>
        <w:t>desde su lugar de residencia en Goicoechea</w:t>
      </w:r>
      <w:r w:rsidRPr="0052751A">
        <w:rPr>
          <w:rFonts w:eastAsia="Arial"/>
          <w:b w:val="0"/>
          <w:i w:val="0"/>
          <w:iCs/>
          <w:szCs w:val="24"/>
          <w:lang w:val="es-CR" w:eastAsia="es-CR"/>
        </w:rPr>
        <w:t>,</w:t>
      </w:r>
      <w:r w:rsidRPr="0052751A">
        <w:rPr>
          <w:rFonts w:eastAsia="Arial"/>
          <w:b w:val="0"/>
          <w:i w:val="0"/>
          <w:iCs/>
          <w:szCs w:val="24"/>
          <w:lang w:eastAsia="es-CR"/>
        </w:rPr>
        <w:t xml:space="preserve"> San José</w:t>
      </w:r>
      <w:bookmarkEnd w:id="2"/>
      <w:bookmarkEnd w:id="3"/>
      <w:r w:rsidRPr="0052751A">
        <w:rPr>
          <w:rFonts w:eastAsia="Arial"/>
          <w:b w:val="0"/>
          <w:i w:val="0"/>
          <w:iCs/>
          <w:szCs w:val="24"/>
          <w:lang w:eastAsia="es-CR"/>
        </w:rPr>
        <w:t>; Lilliam Alvarado Agüero, encargada del Archivo Central del Ministerio de Educación Pública</w:t>
      </w:r>
      <w:r w:rsidRPr="0052751A" w:rsidR="00960701">
        <w:rPr>
          <w:rFonts w:eastAsia="Arial"/>
          <w:b w:val="0"/>
          <w:i w:val="0"/>
          <w:iCs/>
          <w:szCs w:val="24"/>
          <w:lang w:eastAsia="es-CR"/>
        </w:rPr>
        <w:t xml:space="preserve"> (</w:t>
      </w:r>
      <w:proofErr w:type="spellStart"/>
      <w:r w:rsidRPr="0052751A" w:rsidR="00960701">
        <w:rPr>
          <w:rFonts w:eastAsia="Arial"/>
          <w:b w:val="0"/>
          <w:i w:val="0"/>
          <w:iCs/>
          <w:szCs w:val="24"/>
          <w:lang w:eastAsia="es-CR"/>
        </w:rPr>
        <w:t>Mep</w:t>
      </w:r>
      <w:proofErr w:type="spellEnd"/>
      <w:r w:rsidRPr="0052751A" w:rsidR="00960701">
        <w:rPr>
          <w:rFonts w:eastAsia="Arial"/>
          <w:b w:val="0"/>
          <w:i w:val="0"/>
          <w:iCs/>
          <w:szCs w:val="24"/>
          <w:lang w:eastAsia="es-CR"/>
        </w:rPr>
        <w:t>)</w:t>
      </w:r>
      <w:r w:rsidRPr="0052751A" w:rsidR="004C5F85">
        <w:rPr>
          <w:rFonts w:eastAsia="Arial"/>
          <w:b w:val="0"/>
          <w:i w:val="0"/>
          <w:iCs/>
          <w:szCs w:val="24"/>
          <w:lang w:eastAsia="es-CR"/>
        </w:rPr>
        <w:t>,</w:t>
      </w:r>
      <w:r w:rsidRPr="0052751A" w:rsidR="00960701">
        <w:rPr>
          <w:rFonts w:eastAsia="Arial"/>
          <w:b w:val="0"/>
          <w:i w:val="0"/>
          <w:iCs/>
          <w:szCs w:val="24"/>
          <w:lang w:eastAsia="es-CR"/>
        </w:rPr>
        <w:t xml:space="preserve"> </w:t>
      </w:r>
      <w:r w:rsidRPr="0052751A">
        <w:rPr>
          <w:rFonts w:eastAsia="Arial"/>
          <w:b w:val="0"/>
          <w:i w:val="0"/>
          <w:iCs/>
          <w:szCs w:val="24"/>
          <w:lang w:val="es-CR" w:eastAsia="es-CR"/>
        </w:rPr>
        <w:t xml:space="preserve">presente de manera virtual, desde </w:t>
      </w:r>
      <w:r w:rsidRPr="0052751A">
        <w:rPr>
          <w:rFonts w:eastAsia="Arial"/>
          <w:b w:val="0"/>
          <w:i w:val="0"/>
          <w:iCs/>
          <w:szCs w:val="24"/>
          <w:lang w:eastAsia="es-CR"/>
        </w:rPr>
        <w:t>su lugar de trabajo en la Uruca, San José; Ramsés Fernández Camacho, encargado del Archivo</w:t>
      </w:r>
      <w:r w:rsidRPr="0052751A" w:rsidR="006A0BB7">
        <w:rPr>
          <w:rFonts w:eastAsia="Arial"/>
          <w:b w:val="0"/>
          <w:i w:val="0"/>
          <w:iCs/>
          <w:szCs w:val="24"/>
          <w:lang w:eastAsia="es-CR"/>
        </w:rPr>
        <w:t xml:space="preserve"> Central del Ministerio de Justicia y Paz</w:t>
      </w:r>
      <w:r w:rsidRPr="0052751A" w:rsidR="004C5F85">
        <w:rPr>
          <w:rFonts w:eastAsia="Arial"/>
          <w:b w:val="0"/>
          <w:i w:val="0"/>
          <w:iCs/>
          <w:szCs w:val="24"/>
          <w:lang w:eastAsia="es-CR"/>
        </w:rPr>
        <w:t xml:space="preserve">, </w:t>
      </w:r>
      <w:r w:rsidRPr="0052751A">
        <w:rPr>
          <w:rFonts w:eastAsia="Arial"/>
          <w:b w:val="0"/>
          <w:i w:val="0"/>
          <w:iCs/>
          <w:szCs w:val="24"/>
          <w:lang w:eastAsia="es-CR"/>
        </w:rPr>
        <w:t>presente de manera virtual, desde su lugar de trabajo en San José</w:t>
      </w:r>
      <w:r w:rsidRPr="0052751A" w:rsidR="004C5F85">
        <w:rPr>
          <w:rFonts w:eastAsia="Arial"/>
          <w:b w:val="0"/>
          <w:i w:val="0"/>
          <w:iCs/>
          <w:szCs w:val="24"/>
          <w:lang w:eastAsia="es-CR"/>
        </w:rPr>
        <w:t>;</w:t>
      </w:r>
      <w:r w:rsidRPr="0052751A">
        <w:rPr>
          <w:rFonts w:eastAsia="Arial"/>
          <w:b w:val="0"/>
          <w:i w:val="0"/>
          <w:iCs/>
          <w:szCs w:val="24"/>
          <w:lang w:eastAsia="es-CR"/>
        </w:rPr>
        <w:t xml:space="preserve"> Omar Josué Morales Bonilla, encargado del Archivo Institucional, Corporación Bananera Nacional</w:t>
      </w:r>
      <w:r w:rsidRPr="0052751A" w:rsidR="006A0BB7">
        <w:rPr>
          <w:rFonts w:eastAsia="Arial"/>
          <w:b w:val="0"/>
          <w:i w:val="0"/>
          <w:iCs/>
          <w:szCs w:val="24"/>
          <w:lang w:eastAsia="es-CR"/>
        </w:rPr>
        <w:t xml:space="preserve"> (</w:t>
      </w:r>
      <w:proofErr w:type="spellStart"/>
      <w:r w:rsidRPr="0052751A" w:rsidR="006A0BB7">
        <w:rPr>
          <w:rFonts w:eastAsia="Arial"/>
          <w:b w:val="0"/>
          <w:i w:val="0"/>
          <w:iCs/>
          <w:szCs w:val="24"/>
          <w:lang w:eastAsia="es-CR"/>
        </w:rPr>
        <w:t>Corbana</w:t>
      </w:r>
      <w:proofErr w:type="spellEnd"/>
      <w:r w:rsidRPr="0052751A" w:rsidR="006A0BB7">
        <w:rPr>
          <w:rFonts w:eastAsia="Arial"/>
          <w:b w:val="0"/>
          <w:i w:val="0"/>
          <w:iCs/>
          <w:szCs w:val="24"/>
          <w:lang w:eastAsia="es-CR"/>
        </w:rPr>
        <w:t>)</w:t>
      </w:r>
      <w:r w:rsidRPr="0052751A">
        <w:rPr>
          <w:rFonts w:eastAsia="Arial"/>
          <w:b w:val="0"/>
          <w:i w:val="0"/>
          <w:iCs/>
          <w:szCs w:val="24"/>
          <w:lang w:eastAsia="es-CR"/>
        </w:rPr>
        <w:t xml:space="preserve">, presente desde su lugar de trabajo, Zapote, San José; </w:t>
      </w:r>
      <w:proofErr w:type="spellStart"/>
      <w:r w:rsidRPr="0052751A">
        <w:rPr>
          <w:rFonts w:eastAsia="Arial"/>
          <w:b w:val="0"/>
          <w:i w:val="0"/>
          <w:iCs/>
          <w:szCs w:val="24"/>
          <w:lang w:eastAsia="es-CR"/>
        </w:rPr>
        <w:t>Katerine</w:t>
      </w:r>
      <w:proofErr w:type="spellEnd"/>
      <w:r w:rsidRPr="0052751A">
        <w:rPr>
          <w:rFonts w:eastAsia="Arial"/>
          <w:b w:val="0"/>
          <w:i w:val="0"/>
          <w:iCs/>
          <w:szCs w:val="24"/>
          <w:lang w:eastAsia="es-CR"/>
        </w:rPr>
        <w:t xml:space="preserve"> Suárez Ruiz, encargada del Archivo Central de</w:t>
      </w:r>
      <w:r w:rsidRPr="0052751A" w:rsidR="004C5F85">
        <w:rPr>
          <w:rFonts w:eastAsia="Arial"/>
          <w:b w:val="0"/>
          <w:i w:val="0"/>
          <w:iCs/>
          <w:szCs w:val="24"/>
          <w:lang w:eastAsia="es-CR"/>
        </w:rPr>
        <w:t>l Benemérito Cuerpo de</w:t>
      </w:r>
      <w:r w:rsidRPr="0052751A">
        <w:rPr>
          <w:rFonts w:eastAsia="Arial"/>
          <w:b w:val="0"/>
          <w:i w:val="0"/>
          <w:iCs/>
          <w:szCs w:val="24"/>
          <w:lang w:eastAsia="es-CR"/>
        </w:rPr>
        <w:t xml:space="preserve"> Bomberos de Costa Rica, presente desde su lugar de trabajo, San José. </w:t>
      </w:r>
      <w:r w:rsidRPr="0052751A">
        <w:rPr>
          <w:rFonts w:eastAsia="Arial"/>
          <w:b w:val="0"/>
          <w:i w:val="0"/>
          <w:iCs/>
          <w:szCs w:val="24"/>
          <w:lang w:val="es-CR" w:eastAsia="es-CR"/>
        </w:rPr>
        <w:t xml:space="preserve">También asisten las señoras </w:t>
      </w:r>
      <w:proofErr w:type="spellStart"/>
      <w:r w:rsidRPr="0052751A">
        <w:rPr>
          <w:rFonts w:eastAsia="Arial"/>
          <w:b w:val="0"/>
          <w:i w:val="0"/>
          <w:iCs/>
          <w:szCs w:val="24"/>
          <w:lang w:val="es-CR" w:eastAsia="es-CR"/>
        </w:rPr>
        <w:t>Ivannia</w:t>
      </w:r>
      <w:proofErr w:type="spellEnd"/>
      <w:r w:rsidRPr="0052751A">
        <w:rPr>
          <w:rFonts w:eastAsia="Arial"/>
          <w:b w:val="0"/>
          <w:i w:val="0"/>
          <w:iCs/>
          <w:szCs w:val="24"/>
          <w:lang w:val="es-CR" w:eastAsia="es-CR"/>
        </w:rPr>
        <w:t xml:space="preserve"> Valverde Guevara, directora </w:t>
      </w:r>
      <w:r w:rsidRPr="0052751A" w:rsidR="004C5F85">
        <w:rPr>
          <w:rFonts w:eastAsia="Arial"/>
          <w:b w:val="0"/>
          <w:i w:val="0"/>
          <w:iCs/>
          <w:szCs w:val="24"/>
          <w:lang w:val="es-CR" w:eastAsia="es-CR"/>
        </w:rPr>
        <w:t>g</w:t>
      </w:r>
      <w:r w:rsidRPr="0052751A">
        <w:rPr>
          <w:rFonts w:eastAsia="Arial"/>
          <w:b w:val="0"/>
          <w:i w:val="0"/>
          <w:iCs/>
          <w:szCs w:val="24"/>
          <w:lang w:val="es-CR" w:eastAsia="es-CR"/>
        </w:rPr>
        <w:t>eneral de la Dirección General del Archivo Nacional</w:t>
      </w:r>
      <w:r w:rsidRPr="0052751A" w:rsidR="000A52CA">
        <w:rPr>
          <w:rFonts w:eastAsia="Arial"/>
          <w:b w:val="0"/>
          <w:i w:val="0"/>
          <w:iCs/>
          <w:szCs w:val="24"/>
          <w:lang w:val="es-CR" w:eastAsia="es-CR"/>
        </w:rPr>
        <w:t xml:space="preserve"> (DGAN)</w:t>
      </w:r>
      <w:r w:rsidRPr="0052751A">
        <w:rPr>
          <w:rFonts w:eastAsia="Arial"/>
          <w:b w:val="0"/>
          <w:i w:val="0"/>
          <w:iCs/>
          <w:szCs w:val="24"/>
          <w:lang w:val="es-CR" w:eastAsia="es-CR"/>
        </w:rPr>
        <w:t xml:space="preserve"> y directora ejecutiva de esta Comisión Nacional,</w:t>
      </w:r>
      <w:r w:rsidRPr="0052751A" w:rsidR="000A52CA">
        <w:rPr>
          <w:rFonts w:eastAsia="Arial"/>
          <w:b w:val="0"/>
          <w:i w:val="0"/>
          <w:iCs/>
          <w:szCs w:val="24"/>
          <w:lang w:val="es-CR" w:eastAsia="es-CR"/>
        </w:rPr>
        <w:t xml:space="preserve"> presente desde las oficinas de la DGAN en Curridabat;</w:t>
      </w:r>
      <w:r w:rsidRPr="0052751A">
        <w:rPr>
          <w:rFonts w:eastAsia="Arial"/>
          <w:b w:val="0"/>
          <w:i w:val="0"/>
          <w:iCs/>
          <w:szCs w:val="24"/>
          <w:lang w:val="es-CR" w:eastAsia="es-CR"/>
        </w:rPr>
        <w:t xml:space="preserve"> Denise Calvo López, jefe del Departamento de Servicios Archivísticos Externos (DSAE) e invitada permanente de esta Comisión Nacional</w:t>
      </w:r>
      <w:r w:rsidRPr="0052751A" w:rsidR="000A52CA">
        <w:rPr>
          <w:rFonts w:eastAsia="Arial"/>
          <w:b w:val="0"/>
          <w:i w:val="0"/>
          <w:iCs/>
          <w:szCs w:val="24"/>
          <w:lang w:val="es-CR" w:eastAsia="es-CR"/>
        </w:rPr>
        <w:t xml:space="preserve">, </w:t>
      </w:r>
      <w:r w:rsidRPr="0052751A">
        <w:rPr>
          <w:rFonts w:eastAsia="Arial"/>
          <w:b w:val="0"/>
          <w:i w:val="0"/>
          <w:iCs/>
          <w:szCs w:val="24"/>
          <w:lang w:val="es-CR" w:eastAsia="es-CR"/>
        </w:rPr>
        <w:t xml:space="preserve">presente de manera virtual, </w:t>
      </w:r>
      <w:r w:rsidRPr="0052751A">
        <w:rPr>
          <w:rFonts w:eastAsia="Arial"/>
          <w:b w:val="0"/>
          <w:i w:val="0"/>
          <w:iCs/>
          <w:szCs w:val="24"/>
          <w:lang w:eastAsia="es-CR"/>
        </w:rPr>
        <w:t>desde su casa de habitación en Goicoechea</w:t>
      </w:r>
      <w:r w:rsidRPr="0052751A">
        <w:rPr>
          <w:rFonts w:eastAsia="Arial"/>
          <w:b w:val="0"/>
          <w:i w:val="0"/>
          <w:iCs/>
          <w:szCs w:val="24"/>
          <w:lang w:val="es-CR" w:eastAsia="es-CR"/>
        </w:rPr>
        <w:t>,</w:t>
      </w:r>
      <w:r w:rsidRPr="0052751A">
        <w:rPr>
          <w:rFonts w:eastAsia="Arial"/>
          <w:b w:val="0"/>
          <w:i w:val="0"/>
          <w:iCs/>
          <w:szCs w:val="24"/>
          <w:lang w:eastAsia="es-CR"/>
        </w:rPr>
        <w:t xml:space="preserve"> San José</w:t>
      </w:r>
      <w:r w:rsidRPr="0052751A">
        <w:rPr>
          <w:rFonts w:eastAsia="Arial"/>
          <w:b w:val="0"/>
          <w:i w:val="0"/>
          <w:iCs/>
          <w:szCs w:val="24"/>
          <w:lang w:val="es-CR" w:eastAsia="es-CR"/>
        </w:rPr>
        <w:t>; Camila Carreras Herrero</w:t>
      </w:r>
      <w:r w:rsidRPr="0052751A" w:rsidR="000A52CA">
        <w:rPr>
          <w:rFonts w:eastAsia="Arial"/>
          <w:b w:val="0"/>
          <w:i w:val="0"/>
          <w:iCs/>
          <w:szCs w:val="24"/>
          <w:lang w:val="es-CR" w:eastAsia="es-CR"/>
        </w:rPr>
        <w:t>, profesional del DSAE</w:t>
      </w:r>
      <w:r w:rsidRPr="0052751A" w:rsidR="0065747A">
        <w:rPr>
          <w:rFonts w:eastAsia="Arial"/>
          <w:b w:val="0"/>
          <w:i w:val="0"/>
          <w:iCs/>
          <w:szCs w:val="24"/>
          <w:lang w:val="es-CR" w:eastAsia="es-CR"/>
        </w:rPr>
        <w:t>,</w:t>
      </w:r>
      <w:r w:rsidRPr="0052751A" w:rsidR="000A52CA">
        <w:rPr>
          <w:rFonts w:eastAsia="Arial"/>
          <w:b w:val="0"/>
          <w:i w:val="0"/>
          <w:iCs/>
          <w:szCs w:val="24"/>
          <w:lang w:val="es-CR" w:eastAsia="es-CR"/>
        </w:rPr>
        <w:t xml:space="preserve"> </w:t>
      </w:r>
      <w:r w:rsidRPr="0052751A">
        <w:rPr>
          <w:rFonts w:eastAsia="Arial"/>
          <w:b w:val="0"/>
          <w:i w:val="0"/>
          <w:iCs/>
          <w:szCs w:val="24"/>
          <w:lang w:val="es-CR" w:eastAsia="es-CR"/>
        </w:rPr>
        <w:t xml:space="preserve">presente de manera virtual, </w:t>
      </w:r>
      <w:r w:rsidRPr="0052751A">
        <w:rPr>
          <w:rFonts w:eastAsia="Arial"/>
          <w:b w:val="0"/>
          <w:i w:val="0"/>
          <w:iCs/>
          <w:szCs w:val="24"/>
          <w:lang w:eastAsia="es-CR"/>
        </w:rPr>
        <w:t xml:space="preserve">desde su lugar de trabajo </w:t>
      </w:r>
      <w:r w:rsidRPr="0052751A">
        <w:rPr>
          <w:rFonts w:eastAsia="Arial"/>
          <w:b w:val="0"/>
          <w:i w:val="0"/>
          <w:iCs/>
          <w:szCs w:val="24"/>
          <w:lang w:val="es-CR" w:eastAsia="es-CR"/>
        </w:rPr>
        <w:t xml:space="preserve">en las instalaciones del Archivo Nacional en </w:t>
      </w:r>
      <w:r w:rsidRPr="0052751A" w:rsidR="0065747A">
        <w:rPr>
          <w:rFonts w:eastAsia="Arial"/>
          <w:b w:val="0"/>
          <w:i w:val="0"/>
          <w:iCs/>
          <w:szCs w:val="24"/>
          <w:lang w:val="es-CR" w:eastAsia="es-CR"/>
        </w:rPr>
        <w:t>Curridabat</w:t>
      </w:r>
      <w:r w:rsidRPr="0052751A">
        <w:rPr>
          <w:rFonts w:eastAsia="Arial"/>
          <w:b w:val="0"/>
          <w:i w:val="0"/>
          <w:iCs/>
          <w:szCs w:val="24"/>
          <w:lang w:val="es-CR" w:eastAsia="es-CR"/>
        </w:rPr>
        <w:t>,</w:t>
      </w:r>
      <w:r w:rsidRPr="0052751A">
        <w:rPr>
          <w:rFonts w:eastAsia="Arial"/>
          <w:b w:val="0"/>
          <w:i w:val="0"/>
          <w:iCs/>
          <w:szCs w:val="24"/>
          <w:lang w:eastAsia="es-CR"/>
        </w:rPr>
        <w:t xml:space="preserve"> San José</w:t>
      </w:r>
      <w:r w:rsidRPr="0052751A">
        <w:rPr>
          <w:rFonts w:eastAsia="Arial"/>
          <w:b w:val="0"/>
          <w:i w:val="0"/>
          <w:iCs/>
          <w:szCs w:val="24"/>
          <w:lang w:val="es-CR" w:eastAsia="es-CR"/>
        </w:rPr>
        <w:t>; Lilliana González Jiménez</w:t>
      </w:r>
      <w:r w:rsidRPr="0052751A" w:rsidR="000A52CA">
        <w:rPr>
          <w:rFonts w:eastAsia="Arial"/>
          <w:b w:val="0"/>
          <w:i w:val="0"/>
          <w:iCs/>
          <w:szCs w:val="24"/>
          <w:lang w:val="es-CR" w:eastAsia="es-CR"/>
        </w:rPr>
        <w:t>,</w:t>
      </w:r>
      <w:r w:rsidRPr="0052751A" w:rsidR="0065747A">
        <w:rPr>
          <w:rFonts w:eastAsia="Arial"/>
          <w:b w:val="0"/>
          <w:i w:val="0"/>
          <w:iCs/>
          <w:szCs w:val="24"/>
          <w:lang w:val="es-CR" w:eastAsia="es-CR"/>
        </w:rPr>
        <w:t xml:space="preserve"> profesional del DSAE,</w:t>
      </w:r>
      <w:r w:rsidRPr="0052751A" w:rsidR="000A52CA">
        <w:rPr>
          <w:rFonts w:eastAsia="Arial"/>
          <w:b w:val="0"/>
          <w:i w:val="0"/>
          <w:iCs/>
          <w:szCs w:val="24"/>
          <w:lang w:val="es-CR" w:eastAsia="es-CR"/>
        </w:rPr>
        <w:t xml:space="preserve"> </w:t>
      </w:r>
      <w:r w:rsidRPr="0052751A">
        <w:rPr>
          <w:rFonts w:eastAsia="Arial"/>
          <w:b w:val="0"/>
          <w:i w:val="0"/>
          <w:iCs/>
          <w:szCs w:val="24"/>
          <w:lang w:val="es-CR" w:eastAsia="es-CR"/>
        </w:rPr>
        <w:t xml:space="preserve">presente de manera virtual, </w:t>
      </w:r>
      <w:r w:rsidRPr="0052751A">
        <w:rPr>
          <w:rFonts w:eastAsia="Arial"/>
          <w:b w:val="0"/>
          <w:i w:val="0"/>
          <w:iCs/>
          <w:szCs w:val="24"/>
          <w:lang w:eastAsia="es-CR"/>
        </w:rPr>
        <w:t>desde su casa de habitación en Tibás</w:t>
      </w:r>
      <w:r w:rsidRPr="0052751A">
        <w:rPr>
          <w:rFonts w:eastAsia="Arial"/>
          <w:b w:val="0"/>
          <w:i w:val="0"/>
          <w:iCs/>
          <w:szCs w:val="24"/>
          <w:lang w:val="es-CR" w:eastAsia="es-CR"/>
        </w:rPr>
        <w:t>,</w:t>
      </w:r>
      <w:r w:rsidRPr="0052751A">
        <w:rPr>
          <w:rFonts w:eastAsia="Arial"/>
          <w:b w:val="0"/>
          <w:i w:val="0"/>
          <w:iCs/>
          <w:szCs w:val="24"/>
          <w:lang w:eastAsia="es-CR"/>
        </w:rPr>
        <w:t xml:space="preserve"> San José</w:t>
      </w:r>
      <w:r w:rsidRPr="0052751A">
        <w:rPr>
          <w:rFonts w:eastAsia="Arial"/>
          <w:b w:val="0"/>
          <w:i w:val="0"/>
          <w:iCs/>
          <w:szCs w:val="24"/>
          <w:lang w:val="es-CR" w:eastAsia="es-CR"/>
        </w:rPr>
        <w:t xml:space="preserve">. Ausentes con justificación </w:t>
      </w:r>
      <w:r w:rsidRPr="0052751A">
        <w:rPr>
          <w:rFonts w:eastAsia="Arial"/>
          <w:b w:val="0"/>
          <w:i w:val="0"/>
          <w:iCs/>
          <w:szCs w:val="24"/>
          <w:lang w:eastAsia="es-CR"/>
        </w:rPr>
        <w:t xml:space="preserve">Susana Sanz Rodríguez-Palmero, presidente de </w:t>
      </w:r>
      <w:r w:rsidRPr="0052751A">
        <w:rPr>
          <w:rFonts w:eastAsia="Arial"/>
          <w:b w:val="0"/>
          <w:i w:val="0"/>
          <w:iCs/>
          <w:szCs w:val="24"/>
          <w:lang w:eastAsia="es-CR"/>
        </w:rPr>
        <w:lastRenderedPageBreak/>
        <w:t>esta Comisión Nacional</w:t>
      </w:r>
      <w:r w:rsidRPr="0052751A">
        <w:rPr>
          <w:rFonts w:eastAsia="Arial"/>
          <w:b w:val="0"/>
          <w:i w:val="0"/>
          <w:iCs/>
          <w:szCs w:val="24"/>
          <w:lang w:val="es-CR" w:eastAsia="es-CR"/>
        </w:rPr>
        <w:t xml:space="preserve">. </w:t>
      </w:r>
      <w:r w:rsidRPr="0052751A">
        <w:rPr>
          <w:rFonts w:eastAsia="Arial"/>
          <w:b w:val="0"/>
          <w:i w:val="0"/>
          <w:szCs w:val="24"/>
          <w:lang w:val="es-CR" w:eastAsia="es-CR"/>
        </w:rPr>
        <w:t>Se deja constancia de que los documentos analizados en esta sesión fueron conocidos previamente por todas las personas miembros de esta Comisión Nacional y demás personas asistentes a esta sesión. También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w:t>
      </w:r>
      <w:r w:rsidRPr="0052751A">
        <w:rPr>
          <w:rFonts w:eastAsia="Arial"/>
          <w:b w:val="0"/>
          <w:bCs w:val="0"/>
          <w:i w:val="0"/>
          <w:iCs/>
          <w:szCs w:val="24"/>
          <w:lang w:val="es-CR" w:eastAsia="es-CR"/>
        </w:rPr>
        <w:t>acta. Lo anteri</w:t>
      </w:r>
      <w:r w:rsidRPr="0052751A">
        <w:rPr>
          <w:rFonts w:eastAsia="Arial"/>
          <w:b w:val="0"/>
          <w:i w:val="0"/>
          <w:szCs w:val="24"/>
          <w:lang w:val="es-CR" w:eastAsia="es-CR"/>
        </w:rPr>
        <w:t>or, sin perjuicio de la interpretación auténtica que pueda llevar a cabo la Asamblea Legislativa sobre esta ley.”</w:t>
      </w:r>
      <w:r w:rsidRPr="0052751A">
        <w:rPr>
          <w:rFonts w:eastAsia="Arial"/>
          <w:b w:val="0"/>
          <w:i w:val="0"/>
          <w:szCs w:val="24"/>
          <w:lang w:val="es-CR" w:eastAsia="es-CR"/>
        </w:rPr>
        <w:tab/>
      </w:r>
    </w:p>
    <w:p w:rsidRPr="0052751A" w:rsidR="00A06E5D" w:rsidP="0052751A" w:rsidRDefault="00A06E5D" w14:paraId="13815D16" w14:textId="49AE2FEF">
      <w:pPr>
        <w:pStyle w:val="Default"/>
        <w:shd w:val="clear" w:color="auto" w:fill="FFFFFF" w:themeFill="background1"/>
        <w:spacing w:line="460" w:lineRule="exact"/>
        <w:jc w:val="both"/>
      </w:pPr>
      <w:r w:rsidRPr="0052751A">
        <w:rPr>
          <w:rFonts w:eastAsia="Arial"/>
          <w:b/>
          <w:bCs/>
        </w:rPr>
        <w:t>CAPITULO I. NOMBRAMIENTO DE LA SECRETARIA</w:t>
      </w:r>
      <w:r w:rsidRPr="0052751A" w:rsidR="00D16293">
        <w:t xml:space="preserve"> ------------------------------------------</w:t>
      </w:r>
    </w:p>
    <w:p w:rsidRPr="0052751A" w:rsidR="00D50851" w:rsidP="0052751A" w:rsidRDefault="00D50851" w14:paraId="70DE1B29" w14:textId="3A71D21F">
      <w:pPr>
        <w:pStyle w:val="Default"/>
        <w:shd w:val="clear" w:color="auto" w:fill="FFFFFF" w:themeFill="background1"/>
        <w:spacing w:line="460" w:lineRule="exact"/>
        <w:jc w:val="both"/>
        <w:rPr>
          <w:bCs/>
        </w:rPr>
      </w:pPr>
      <w:r w:rsidRPr="0052751A">
        <w:rPr>
          <w:b/>
          <w:bCs/>
        </w:rPr>
        <w:t xml:space="preserve">ARTÍCULO </w:t>
      </w:r>
      <w:r w:rsidRPr="0052751A" w:rsidR="00602DE1">
        <w:rPr>
          <w:b/>
          <w:bCs/>
        </w:rPr>
        <w:t>0</w:t>
      </w:r>
      <w:r w:rsidRPr="0052751A">
        <w:rPr>
          <w:b/>
          <w:bCs/>
        </w:rPr>
        <w:t xml:space="preserve">1. </w:t>
      </w:r>
      <w:r w:rsidRPr="0052751A">
        <w:rPr>
          <w:bCs/>
        </w:rPr>
        <w:t xml:space="preserve">Se somete a votación la elección de la Secretaría Ad-hoc durante esta sesión 08-2025 y la sesión 09-2025. El señor Gómez, vicepresidente, comenta que no podría ser </w:t>
      </w:r>
      <w:r w:rsidRPr="0052751A" w:rsidR="005A7A5E">
        <w:rPr>
          <w:bCs/>
        </w:rPr>
        <w:t>elegida la persona secretaria, debido a que no se encuentran todas las personas miembros permanentes del órgano colegiado</w:t>
      </w:r>
      <w:r w:rsidRPr="0052751A" w:rsidR="009D4D49">
        <w:rPr>
          <w:bCs/>
        </w:rPr>
        <w:t>, por lo que es necesario elegir una persona secretaria Ad-hoc</w:t>
      </w:r>
      <w:r w:rsidRPr="0052751A" w:rsidR="00053F4F">
        <w:rPr>
          <w:bCs/>
        </w:rPr>
        <w:t>. -------------------------------</w:t>
      </w:r>
      <w:r w:rsidRPr="0052751A" w:rsidR="00D51C61">
        <w:rPr>
          <w:bCs/>
        </w:rPr>
        <w:t>-------------------------------------------</w:t>
      </w:r>
    </w:p>
    <w:p w:rsidRPr="0052751A" w:rsidR="00EF7A22" w:rsidP="0052751A" w:rsidRDefault="00EF7A22" w14:paraId="3E214B90" w14:textId="0FC2CC29">
      <w:pPr>
        <w:pStyle w:val="Default"/>
        <w:shd w:val="clear" w:color="auto" w:fill="FFFFFF" w:themeFill="background1"/>
        <w:spacing w:line="460" w:lineRule="exact"/>
        <w:jc w:val="both"/>
        <w:rPr>
          <w:bCs/>
        </w:rPr>
      </w:pPr>
      <w:r w:rsidRPr="0052751A">
        <w:rPr>
          <w:b/>
          <w:bCs/>
        </w:rPr>
        <w:t xml:space="preserve">ACUERDO </w:t>
      </w:r>
      <w:r w:rsidRPr="0052751A" w:rsidR="00602DE1">
        <w:rPr>
          <w:b/>
          <w:bCs/>
        </w:rPr>
        <w:t>0</w:t>
      </w:r>
      <w:r w:rsidRPr="0052751A">
        <w:rPr>
          <w:b/>
          <w:bCs/>
        </w:rPr>
        <w:t xml:space="preserve">1. </w:t>
      </w:r>
      <w:r w:rsidRPr="0052751A">
        <w:rPr>
          <w:bCs/>
        </w:rPr>
        <w:t xml:space="preserve">Aprobar el nombramiento como </w:t>
      </w:r>
      <w:proofErr w:type="gramStart"/>
      <w:r w:rsidRPr="0052751A">
        <w:rPr>
          <w:bCs/>
        </w:rPr>
        <w:t>Secretario</w:t>
      </w:r>
      <w:proofErr w:type="gramEnd"/>
      <w:r w:rsidRPr="0052751A">
        <w:rPr>
          <w:bCs/>
        </w:rPr>
        <w:t xml:space="preserve"> Ad-hoc durante la presente sesión y la sesión 09-2025 a</w:t>
      </w:r>
      <w:r w:rsidRPr="0052751A" w:rsidR="00053F4F">
        <w:rPr>
          <w:bCs/>
        </w:rPr>
        <w:t>l señor</w:t>
      </w:r>
      <w:r w:rsidRPr="0052751A">
        <w:rPr>
          <w:bCs/>
        </w:rPr>
        <w:t xml:space="preserve"> Marco Garita Mondragón. Aprobado por unanimidad con los votos afirmativos de la señora Méndez Argüello, técnico y de los señores Gómez, vicepresidente y Garita, historiador. </w:t>
      </w:r>
      <w:r w:rsidRPr="0052751A">
        <w:rPr>
          <w:b/>
          <w:bCs/>
        </w:rPr>
        <w:t>ACUERDO FIRME.</w:t>
      </w:r>
      <w:r w:rsidRPr="0052751A" w:rsidR="00053F4F">
        <w:rPr>
          <w:b/>
          <w:bCs/>
        </w:rPr>
        <w:t xml:space="preserve"> ------------------------------------------</w:t>
      </w:r>
    </w:p>
    <w:p w:rsidRPr="0052751A" w:rsidR="00C70852" w:rsidP="0052751A" w:rsidRDefault="00A06E5D" w14:paraId="67506C1F" w14:textId="05B7DA5E">
      <w:pPr>
        <w:pStyle w:val="Default"/>
        <w:shd w:val="clear" w:color="auto" w:fill="FFFFFF" w:themeFill="background1"/>
        <w:spacing w:line="460" w:lineRule="exact"/>
        <w:jc w:val="both"/>
        <w:rPr>
          <w:b/>
          <w:bCs/>
          <w:color w:val="auto"/>
        </w:rPr>
      </w:pPr>
      <w:r w:rsidRPr="0052751A">
        <w:rPr>
          <w:b/>
          <w:bCs/>
          <w:color w:val="auto"/>
        </w:rPr>
        <w:t>CAPITULO II. APROBACIÓN DEL ORDEN DEL DÍA</w:t>
      </w:r>
      <w:r w:rsidRPr="0052751A" w:rsidR="00D51C61">
        <w:rPr>
          <w:b/>
          <w:bCs/>
          <w:color w:val="auto"/>
        </w:rPr>
        <w:t xml:space="preserve"> -</w:t>
      </w:r>
      <w:r w:rsidRPr="0052751A">
        <w:rPr>
          <w:b/>
          <w:bCs/>
          <w:color w:val="auto"/>
        </w:rPr>
        <w:t>-------------------------------------------</w:t>
      </w:r>
      <w:r w:rsidRPr="0052751A" w:rsidR="0087395F">
        <w:rPr>
          <w:rFonts w:eastAsia="Arial"/>
        </w:rPr>
        <w:tab/>
      </w:r>
    </w:p>
    <w:p w:rsidRPr="0052751A" w:rsidR="002F70DE" w:rsidP="0052751A" w:rsidRDefault="002F70DE" w14:paraId="6A851A6A" w14:textId="420E5D82">
      <w:pPr>
        <w:shd w:val="clear" w:color="auto" w:fill="FFFFFF" w:themeFill="background1"/>
        <w:tabs>
          <w:tab w:val="left" w:leader="hyphen" w:pos="9356"/>
        </w:tabs>
        <w:spacing w:before="120" w:after="120" w:line="460" w:lineRule="exact"/>
        <w:jc w:val="both"/>
        <w:rPr>
          <w:rFonts w:eastAsia="Arial"/>
          <w:szCs w:val="24"/>
          <w:lang w:val="es-CR" w:eastAsia="es-CR"/>
        </w:rPr>
      </w:pPr>
      <w:r w:rsidRPr="0052751A">
        <w:rPr>
          <w:rFonts w:eastAsia="Arial"/>
          <w:b/>
          <w:bCs/>
          <w:szCs w:val="24"/>
          <w:lang w:val="es-CR" w:eastAsia="es-CR"/>
        </w:rPr>
        <w:lastRenderedPageBreak/>
        <w:t xml:space="preserve">ARTÍCULO </w:t>
      </w:r>
      <w:r w:rsidRPr="0052751A" w:rsidR="00602DE1">
        <w:rPr>
          <w:rFonts w:eastAsia="Arial"/>
          <w:b/>
          <w:bCs/>
          <w:szCs w:val="24"/>
          <w:lang w:val="es-CR" w:eastAsia="es-CR"/>
        </w:rPr>
        <w:t>0</w:t>
      </w:r>
      <w:r w:rsidRPr="0052751A">
        <w:rPr>
          <w:rFonts w:eastAsia="Arial"/>
          <w:b/>
          <w:bCs/>
          <w:szCs w:val="24"/>
          <w:lang w:val="es-CR" w:eastAsia="es-CR"/>
        </w:rPr>
        <w:t>2.</w:t>
      </w:r>
      <w:r w:rsidRPr="0052751A">
        <w:rPr>
          <w:rFonts w:eastAsia="Arial"/>
          <w:szCs w:val="24"/>
          <w:lang w:val="es-CR" w:eastAsia="es-CR"/>
        </w:rPr>
        <w:t xml:space="preserve"> Lectura, comentario y aprobación del orden del día. Se deja constancia que el orden del día fue conocido y revisado por las personas miembros de esta Comisión Nacional</w:t>
      </w:r>
      <w:bookmarkStart w:name="_Hlk170199980" w:id="4"/>
      <w:r w:rsidRPr="0052751A">
        <w:rPr>
          <w:rFonts w:eastAsia="Arial"/>
          <w:szCs w:val="24"/>
          <w:lang w:val="es-CR" w:eastAsia="es-CR"/>
        </w:rPr>
        <w:t xml:space="preserve">. El señor Gómez, </w:t>
      </w:r>
      <w:r w:rsidRPr="0052751A" w:rsidR="00C14277">
        <w:rPr>
          <w:rFonts w:eastAsia="Arial"/>
          <w:szCs w:val="24"/>
          <w:lang w:val="es-CR" w:eastAsia="es-CR"/>
        </w:rPr>
        <w:t>vice</w:t>
      </w:r>
      <w:r w:rsidRPr="0052751A">
        <w:rPr>
          <w:rFonts w:eastAsia="Arial"/>
          <w:szCs w:val="24"/>
          <w:lang w:val="es-CR" w:eastAsia="es-CR"/>
        </w:rPr>
        <w:t>presidente</w:t>
      </w:r>
      <w:bookmarkEnd w:id="4"/>
      <w:r w:rsidRPr="0052751A">
        <w:rPr>
          <w:rFonts w:eastAsia="Arial"/>
          <w:szCs w:val="24"/>
          <w:lang w:val="es-CR" w:eastAsia="es-CR"/>
        </w:rPr>
        <w:t xml:space="preserve"> de esta Comisión Nacional, lo somete a votación.</w:t>
      </w:r>
      <w:r w:rsidRPr="0052751A" w:rsidR="00C14277">
        <w:rPr>
          <w:rFonts w:eastAsia="Arial"/>
          <w:szCs w:val="24"/>
          <w:lang w:val="es-CR" w:eastAsia="es-CR"/>
        </w:rPr>
        <w:t xml:space="preserve"> --------------------------------------------------------------------------------------------------------</w:t>
      </w:r>
    </w:p>
    <w:p w:rsidRPr="0052751A" w:rsidR="002F70DE" w:rsidP="0052751A" w:rsidRDefault="002F70DE" w14:paraId="0F534E0B" w14:textId="23CE7654">
      <w:pPr>
        <w:shd w:val="clear" w:color="auto" w:fill="FFFFFF" w:themeFill="background1"/>
        <w:tabs>
          <w:tab w:val="left" w:leader="hyphen" w:pos="9356"/>
        </w:tabs>
        <w:spacing w:before="120" w:after="120" w:line="460" w:lineRule="exact"/>
        <w:jc w:val="both"/>
        <w:rPr>
          <w:szCs w:val="24"/>
        </w:rPr>
      </w:pPr>
      <w:r w:rsidRPr="0052751A">
        <w:rPr>
          <w:b/>
          <w:bCs/>
          <w:szCs w:val="24"/>
        </w:rPr>
        <w:t xml:space="preserve">ACUERDO </w:t>
      </w:r>
      <w:r w:rsidRPr="0052751A" w:rsidR="00602DE1">
        <w:rPr>
          <w:b/>
          <w:bCs/>
          <w:szCs w:val="24"/>
        </w:rPr>
        <w:t>0</w:t>
      </w:r>
      <w:r w:rsidRPr="0052751A">
        <w:rPr>
          <w:b/>
          <w:bCs/>
          <w:szCs w:val="24"/>
        </w:rPr>
        <w:t xml:space="preserve">2. </w:t>
      </w:r>
      <w:r w:rsidRPr="0052751A">
        <w:rPr>
          <w:szCs w:val="24"/>
        </w:rPr>
        <w:t xml:space="preserve">Aprobar con modificaciones el orden del día propuesto para esta sesión. </w:t>
      </w:r>
      <w:bookmarkStart w:name="_Hlk170292293" w:id="5"/>
      <w:r w:rsidRPr="0052751A">
        <w:rPr>
          <w:szCs w:val="24"/>
        </w:rPr>
        <w:t xml:space="preserve">Aprobado por unanimidad con los votos afirmativos de la señora Méndez Argüello, técnico y de los señores Gómez, </w:t>
      </w:r>
      <w:r w:rsidRPr="0052751A" w:rsidR="00C14277">
        <w:rPr>
          <w:szCs w:val="24"/>
        </w:rPr>
        <w:t>vice</w:t>
      </w:r>
      <w:r w:rsidRPr="0052751A">
        <w:rPr>
          <w:szCs w:val="24"/>
        </w:rPr>
        <w:t xml:space="preserve">presidente y Garita, historiador. </w:t>
      </w:r>
      <w:r w:rsidRPr="0052751A">
        <w:rPr>
          <w:b/>
          <w:bCs/>
          <w:szCs w:val="24"/>
        </w:rPr>
        <w:t>ACUERDO FIRME.</w:t>
      </w:r>
      <w:r w:rsidRPr="0052751A">
        <w:rPr>
          <w:szCs w:val="24"/>
        </w:rPr>
        <w:t xml:space="preserve"> </w:t>
      </w:r>
      <w:bookmarkEnd w:id="5"/>
    </w:p>
    <w:p w:rsidRPr="0052751A" w:rsidR="000464E2" w:rsidP="0052751A" w:rsidRDefault="00C1086D" w14:paraId="4F0B57A6" w14:textId="4C3F97A2">
      <w:pPr>
        <w:pStyle w:val="Default"/>
        <w:shd w:val="clear" w:color="auto" w:fill="FFFFFF" w:themeFill="background1"/>
        <w:jc w:val="both"/>
        <w:rPr>
          <w:b/>
          <w:bCs/>
          <w:color w:val="auto"/>
        </w:rPr>
      </w:pPr>
      <w:r w:rsidRPr="0052751A">
        <w:rPr>
          <w:b/>
          <w:bCs/>
          <w:color w:val="auto"/>
        </w:rPr>
        <w:t>CAPITULO III. LECTURA Y APROBACIÓN DE ACTAS----------------------------------------</w:t>
      </w:r>
      <w:r w:rsidRPr="0052751A" w:rsidR="000A5583">
        <w:rPr>
          <w:b/>
          <w:bCs/>
          <w:color w:val="auto"/>
        </w:rPr>
        <w:tab/>
      </w:r>
    </w:p>
    <w:p w:rsidRPr="0052751A" w:rsidR="00526C52" w:rsidP="0052751A" w:rsidRDefault="000464E2" w14:paraId="4B6D8592" w14:textId="4AEB6823">
      <w:pPr>
        <w:shd w:val="clear" w:color="auto" w:fill="FFFFFF" w:themeFill="background1"/>
        <w:tabs>
          <w:tab w:val="left" w:leader="hyphen" w:pos="9356"/>
        </w:tabs>
        <w:spacing w:before="120" w:after="120" w:line="460" w:lineRule="exact"/>
        <w:jc w:val="both"/>
        <w:rPr>
          <w:bCs/>
          <w:szCs w:val="24"/>
        </w:rPr>
      </w:pPr>
      <w:r w:rsidRPr="0052751A">
        <w:rPr>
          <w:b/>
          <w:bCs/>
          <w:szCs w:val="24"/>
        </w:rPr>
        <w:t xml:space="preserve">ARTÍCULO </w:t>
      </w:r>
      <w:r w:rsidRPr="0052751A" w:rsidR="00602DE1">
        <w:rPr>
          <w:b/>
          <w:bCs/>
          <w:szCs w:val="24"/>
        </w:rPr>
        <w:t>03</w:t>
      </w:r>
      <w:r w:rsidRPr="0052751A">
        <w:rPr>
          <w:b/>
          <w:bCs/>
          <w:szCs w:val="24"/>
        </w:rPr>
        <w:t xml:space="preserve"> </w:t>
      </w:r>
      <w:r w:rsidRPr="0052751A" w:rsidR="009A45DC">
        <w:rPr>
          <w:bCs/>
          <w:szCs w:val="24"/>
        </w:rPr>
        <w:t>Lectura, comentario y aprobación de</w:t>
      </w:r>
      <w:r w:rsidRPr="0052751A" w:rsidR="00C26FE3">
        <w:rPr>
          <w:bCs/>
          <w:szCs w:val="24"/>
        </w:rPr>
        <w:t>l acta</w:t>
      </w:r>
      <w:r w:rsidRPr="0052751A" w:rsidR="009A45DC">
        <w:rPr>
          <w:bCs/>
          <w:szCs w:val="24"/>
        </w:rPr>
        <w:t xml:space="preserve"> </w:t>
      </w:r>
      <w:r w:rsidRPr="0052751A" w:rsidR="00415622">
        <w:rPr>
          <w:bCs/>
          <w:szCs w:val="24"/>
        </w:rPr>
        <w:t>0</w:t>
      </w:r>
      <w:r w:rsidRPr="0052751A" w:rsidR="00C26FE3">
        <w:rPr>
          <w:bCs/>
          <w:szCs w:val="24"/>
        </w:rPr>
        <w:t>7-</w:t>
      </w:r>
      <w:r w:rsidRPr="0052751A" w:rsidR="009A45DC">
        <w:rPr>
          <w:bCs/>
          <w:szCs w:val="24"/>
        </w:rPr>
        <w:t>202</w:t>
      </w:r>
      <w:r w:rsidRPr="0052751A" w:rsidR="00415622">
        <w:rPr>
          <w:bCs/>
          <w:szCs w:val="24"/>
        </w:rPr>
        <w:t>5</w:t>
      </w:r>
      <w:r w:rsidRPr="0052751A" w:rsidR="009A45DC">
        <w:rPr>
          <w:bCs/>
          <w:szCs w:val="24"/>
        </w:rPr>
        <w:t xml:space="preserve"> del </w:t>
      </w:r>
      <w:r w:rsidRPr="0052751A" w:rsidR="00C26FE3">
        <w:rPr>
          <w:bCs/>
          <w:szCs w:val="24"/>
        </w:rPr>
        <w:t>24 de abril de 202</w:t>
      </w:r>
      <w:r w:rsidRPr="0052751A" w:rsidR="00C26FE3">
        <w:rPr>
          <w:bCs/>
          <w:szCs w:val="24"/>
          <w:shd w:val="clear" w:color="auto" w:fill="FFFFFF" w:themeFill="background1"/>
        </w:rPr>
        <w:t>5</w:t>
      </w:r>
      <w:r w:rsidRPr="0052751A" w:rsidR="009A45DC">
        <w:rPr>
          <w:bCs/>
          <w:szCs w:val="24"/>
          <w:shd w:val="clear" w:color="auto" w:fill="FFFFFF" w:themeFill="background1"/>
        </w:rPr>
        <w:t>.</w:t>
      </w:r>
      <w:r w:rsidRPr="0052751A" w:rsidR="00ED05B8">
        <w:rPr>
          <w:bCs/>
          <w:szCs w:val="24"/>
          <w:shd w:val="clear" w:color="auto" w:fill="FFFFFF" w:themeFill="background1"/>
        </w:rPr>
        <w:t xml:space="preserve"> </w:t>
      </w:r>
      <w:r w:rsidRPr="0052751A" w:rsidR="00BA4D2C">
        <w:rPr>
          <w:rFonts w:eastAsia="Arial"/>
          <w:szCs w:val="24"/>
          <w:shd w:val="clear" w:color="auto" w:fill="FFFFFF" w:themeFill="background1"/>
          <w:lang w:val="es-CR" w:eastAsia="es-CR"/>
        </w:rPr>
        <w:t xml:space="preserve">Se deja constancia que </w:t>
      </w:r>
      <w:r w:rsidRPr="0052751A" w:rsidR="00C26FE3">
        <w:rPr>
          <w:rFonts w:eastAsia="Arial"/>
          <w:szCs w:val="24"/>
          <w:shd w:val="clear" w:color="auto" w:fill="FFFFFF" w:themeFill="background1"/>
          <w:lang w:val="es-CR" w:eastAsia="es-CR"/>
        </w:rPr>
        <w:t>el acta</w:t>
      </w:r>
      <w:r w:rsidRPr="0052751A" w:rsidR="00BA4D2C">
        <w:rPr>
          <w:rFonts w:eastAsia="Arial"/>
          <w:szCs w:val="24"/>
          <w:shd w:val="clear" w:color="auto" w:fill="FFFFFF" w:themeFill="background1"/>
          <w:lang w:val="es-CR" w:eastAsia="es-CR"/>
        </w:rPr>
        <w:t xml:space="preserve"> fue conocida y revisada por las personas miembros de esta Comisión Nacional</w:t>
      </w:r>
      <w:r w:rsidRPr="0052751A" w:rsidR="00201166">
        <w:rPr>
          <w:rFonts w:eastAsia="Arial"/>
          <w:szCs w:val="24"/>
          <w:shd w:val="clear" w:color="auto" w:fill="FFFFFF" w:themeFill="background1"/>
          <w:lang w:val="es-CR" w:eastAsia="es-CR"/>
        </w:rPr>
        <w:t xml:space="preserve">. </w:t>
      </w:r>
      <w:r w:rsidRPr="0052751A" w:rsidR="00526C52">
        <w:rPr>
          <w:rFonts w:eastAsia="Arial"/>
          <w:szCs w:val="24"/>
          <w:shd w:val="clear" w:color="auto" w:fill="FFFFFF" w:themeFill="background1"/>
          <w:lang w:eastAsia="es-CR"/>
        </w:rPr>
        <w:t xml:space="preserve">Se registra que </w:t>
      </w:r>
      <w:r w:rsidRPr="0052751A" w:rsidR="00AD6A16">
        <w:rPr>
          <w:rFonts w:eastAsia="Arial"/>
          <w:szCs w:val="24"/>
          <w:shd w:val="clear" w:color="auto" w:fill="FFFFFF" w:themeFill="background1"/>
          <w:lang w:eastAsia="es-CR"/>
        </w:rPr>
        <w:t>la señora Méndez Argüello</w:t>
      </w:r>
      <w:r w:rsidRPr="0052751A" w:rsidR="00526C52">
        <w:rPr>
          <w:rFonts w:eastAsia="Arial"/>
          <w:szCs w:val="24"/>
          <w:shd w:val="clear" w:color="auto" w:fill="FFFFFF" w:themeFill="background1"/>
          <w:lang w:eastAsia="es-CR"/>
        </w:rPr>
        <w:t xml:space="preserve"> se abstiene de votar respecto al acta 0</w:t>
      </w:r>
      <w:r w:rsidRPr="0052751A" w:rsidR="00AD6A16">
        <w:rPr>
          <w:rFonts w:eastAsia="Arial"/>
          <w:szCs w:val="24"/>
          <w:shd w:val="clear" w:color="auto" w:fill="FFFFFF" w:themeFill="background1"/>
          <w:lang w:eastAsia="es-CR"/>
        </w:rPr>
        <w:t>7</w:t>
      </w:r>
      <w:r w:rsidRPr="0052751A" w:rsidR="00526C52">
        <w:rPr>
          <w:rFonts w:eastAsia="Arial"/>
          <w:szCs w:val="24"/>
          <w:shd w:val="clear" w:color="auto" w:fill="FFFFFF" w:themeFill="background1"/>
          <w:lang w:eastAsia="es-CR"/>
        </w:rPr>
        <w:t>-2025, dado que no estuvo presente en la correspondiente sesión.</w:t>
      </w:r>
      <w:r w:rsidRPr="0052751A" w:rsidR="00526C52">
        <w:rPr>
          <w:rFonts w:eastAsia="Arial"/>
          <w:szCs w:val="24"/>
          <w:shd w:val="clear" w:color="auto" w:fill="FFFFFF" w:themeFill="background1"/>
          <w:lang w:eastAsia="es-CR"/>
        </w:rPr>
        <w:tab/>
      </w:r>
    </w:p>
    <w:p w:rsidRPr="00F5002D" w:rsidR="00856017" w:rsidP="0052751A" w:rsidRDefault="00856017" w14:paraId="6004BA57" w14:textId="3A8154AF">
      <w:pPr>
        <w:shd w:val="clear" w:color="auto" w:fill="FFFFFF" w:themeFill="background1"/>
        <w:tabs>
          <w:tab w:val="left" w:leader="hyphen" w:pos="9356"/>
        </w:tabs>
        <w:spacing w:before="120" w:after="120" w:line="460" w:lineRule="exact"/>
        <w:jc w:val="both"/>
        <w:rPr>
          <w:bCs/>
          <w:szCs w:val="24"/>
        </w:rPr>
      </w:pPr>
      <w:r w:rsidRPr="0052751A">
        <w:rPr>
          <w:b/>
          <w:bCs/>
          <w:szCs w:val="24"/>
        </w:rPr>
        <w:t xml:space="preserve">ACUERDO </w:t>
      </w:r>
      <w:r w:rsidRPr="0052751A" w:rsidR="00602DE1">
        <w:rPr>
          <w:b/>
          <w:bCs/>
          <w:szCs w:val="24"/>
        </w:rPr>
        <w:t>03</w:t>
      </w:r>
      <w:r w:rsidRPr="0052751A">
        <w:rPr>
          <w:b/>
          <w:bCs/>
          <w:szCs w:val="24"/>
        </w:rPr>
        <w:t xml:space="preserve">. </w:t>
      </w:r>
      <w:r w:rsidRPr="0052751A" w:rsidR="008806D3">
        <w:rPr>
          <w:rStyle w:val="normaltextrun"/>
          <w:szCs w:val="24"/>
        </w:rPr>
        <w:t>Aprobar</w:t>
      </w:r>
      <w:r w:rsidRPr="0052751A" w:rsidR="00C11B81">
        <w:rPr>
          <w:rStyle w:val="normaltextrun"/>
          <w:szCs w:val="24"/>
        </w:rPr>
        <w:t xml:space="preserve"> </w:t>
      </w:r>
      <w:r w:rsidRPr="0052751A" w:rsidR="00AD6A16">
        <w:rPr>
          <w:rStyle w:val="normaltextrun"/>
          <w:szCs w:val="24"/>
        </w:rPr>
        <w:t xml:space="preserve">el </w:t>
      </w:r>
      <w:r w:rsidRPr="0052751A" w:rsidR="00AD6A16">
        <w:rPr>
          <w:bCs/>
          <w:szCs w:val="24"/>
        </w:rPr>
        <w:t>acta</w:t>
      </w:r>
      <w:r w:rsidRPr="0052751A" w:rsidR="009A45DC">
        <w:rPr>
          <w:bCs/>
          <w:szCs w:val="24"/>
        </w:rPr>
        <w:t xml:space="preserve"> </w:t>
      </w:r>
      <w:r w:rsidRPr="0052751A" w:rsidR="00415622">
        <w:rPr>
          <w:bCs/>
          <w:szCs w:val="24"/>
        </w:rPr>
        <w:t>0</w:t>
      </w:r>
      <w:r w:rsidRPr="0052751A" w:rsidR="00AD6A16">
        <w:rPr>
          <w:bCs/>
          <w:szCs w:val="24"/>
        </w:rPr>
        <w:t>7</w:t>
      </w:r>
      <w:r w:rsidRPr="0052751A" w:rsidR="009A45DC">
        <w:rPr>
          <w:bCs/>
          <w:szCs w:val="24"/>
        </w:rPr>
        <w:t>-202</w:t>
      </w:r>
      <w:r w:rsidRPr="0052751A" w:rsidR="00415622">
        <w:rPr>
          <w:bCs/>
          <w:szCs w:val="24"/>
        </w:rPr>
        <w:t>5</w:t>
      </w:r>
      <w:r w:rsidRPr="0052751A" w:rsidR="009A45DC">
        <w:rPr>
          <w:bCs/>
          <w:szCs w:val="24"/>
        </w:rPr>
        <w:t xml:space="preserve"> del </w:t>
      </w:r>
      <w:r w:rsidRPr="0052751A" w:rsidR="00AD6A16">
        <w:rPr>
          <w:bCs/>
          <w:szCs w:val="24"/>
        </w:rPr>
        <w:t xml:space="preserve">24 de abril </w:t>
      </w:r>
      <w:r w:rsidRPr="0052751A" w:rsidR="00415622">
        <w:rPr>
          <w:bCs/>
          <w:szCs w:val="24"/>
        </w:rPr>
        <w:t>de 2025</w:t>
      </w:r>
      <w:r w:rsidRPr="0052751A" w:rsidR="00AD6A16">
        <w:rPr>
          <w:bCs/>
          <w:szCs w:val="24"/>
        </w:rPr>
        <w:t>.</w:t>
      </w:r>
      <w:r w:rsidRPr="0052751A" w:rsidR="00AD6A16">
        <w:rPr>
          <w:rFonts w:eastAsia="Arial"/>
          <w:szCs w:val="24"/>
          <w:lang w:eastAsia="es-CR"/>
        </w:rPr>
        <w:t xml:space="preserve"> Se registra que la señora Méndez Argüello se abstiene de votar respecto al acta 07-2025, dado que no estuvo presente en la correspondiente sesión.</w:t>
      </w:r>
      <w:r w:rsidRPr="0052751A" w:rsidR="00526C52">
        <w:rPr>
          <w:rFonts w:eastAsia="Arial"/>
          <w:szCs w:val="24"/>
          <w:lang w:eastAsia="es-CR"/>
        </w:rPr>
        <w:t xml:space="preserve"> </w:t>
      </w:r>
      <w:r w:rsidRPr="0052751A" w:rsidR="00AD6A16">
        <w:rPr>
          <w:szCs w:val="24"/>
        </w:rPr>
        <w:t xml:space="preserve">Aprobado por unanimidad con los votos afirmativos los señores Gómez, vicepresidente y Garita, historiador. </w:t>
      </w:r>
      <w:r w:rsidRPr="0052751A" w:rsidR="00832508">
        <w:rPr>
          <w:b/>
          <w:bCs/>
        </w:rPr>
        <w:t>ACUERDO FIRME.</w:t>
      </w:r>
    </w:p>
    <w:p w:rsidRPr="00F5002D" w:rsidR="00015D50" w:rsidP="0004622E" w:rsidRDefault="00015D50" w14:paraId="226075EA" w14:textId="281F83FA">
      <w:pPr>
        <w:pStyle w:val="Default"/>
        <w:shd w:val="clear" w:color="auto" w:fill="FFFFFF" w:themeFill="background1"/>
        <w:spacing w:before="120" w:after="120" w:line="460" w:lineRule="exact"/>
        <w:jc w:val="both"/>
      </w:pPr>
      <w:bookmarkStart w:name="_Hlk152034467" w:id="6"/>
      <w:r w:rsidRPr="00F5002D">
        <w:rPr>
          <w:rFonts w:eastAsia="Arial"/>
          <w:b/>
          <w:bCs/>
          <w:lang w:val="es-ES"/>
        </w:rPr>
        <w:t xml:space="preserve">CAPITULO IV. SOLICITUDES NUEVAS DE VALORACIÓN PRESENTADAS POR LOS COMITÉS DE SELECCIÓN Y ELIMINACIÓN DE DOCUMENTOS </w:t>
      </w:r>
      <w:r w:rsidRPr="00F5002D" w:rsidR="004A6860">
        <w:t>----------------------------</w:t>
      </w:r>
    </w:p>
    <w:p w:rsidR="008A5C1B" w:rsidP="008A5C1B" w:rsidRDefault="00015D50" w14:paraId="00E66D7E" w14:textId="4DDF0AFC">
      <w:pPr>
        <w:shd w:val="clear" w:color="auto" w:fill="FFFFFF" w:themeFill="background1"/>
        <w:spacing w:before="120" w:after="120" w:line="460" w:lineRule="exact"/>
        <w:jc w:val="both"/>
      </w:pPr>
      <w:r w:rsidRPr="00F5002D">
        <w:rPr>
          <w:b/>
          <w:bCs/>
        </w:rPr>
        <w:t>ARTÍCULO 0</w:t>
      </w:r>
      <w:r w:rsidRPr="00F5002D" w:rsidR="00602DE1">
        <w:rPr>
          <w:b/>
          <w:bCs/>
        </w:rPr>
        <w:t>4</w:t>
      </w:r>
      <w:r w:rsidRPr="00F5002D">
        <w:rPr>
          <w:b/>
          <w:bCs/>
        </w:rPr>
        <w:t xml:space="preserve">. </w:t>
      </w:r>
      <w:r w:rsidRPr="00F5002D" w:rsidR="008A5C1B">
        <w:t>Correo electrónico del 30 de junio de 2025, se remite la carta CNP-CISED-OFI-005-2025 de 04 de junio de 2025, en la cual se presenta la siguiente</w:t>
      </w:r>
      <w:r w:rsidR="008A5C1B">
        <w:t xml:space="preserve">: </w:t>
      </w:r>
      <w:r w:rsidRPr="5EE63BD2" w:rsidR="008A5C1B">
        <w:rPr>
          <w:rFonts w:eastAsia="Arial"/>
          <w:iCs w:val="0"/>
          <w:szCs w:val="24"/>
          <w:u w:val="single"/>
          <w:lang w:val="es-CR"/>
        </w:rPr>
        <w:t>(1) solicitud de valoración parcial</w:t>
      </w:r>
      <w:r w:rsidRPr="5EE63BD2" w:rsidR="008A5C1B">
        <w:rPr>
          <w:rFonts w:eastAsia="Arial"/>
          <w:iCs w:val="0"/>
          <w:szCs w:val="24"/>
          <w:lang w:val="es-CR"/>
        </w:rPr>
        <w:t xml:space="preserve"> correspondientes al </w:t>
      </w:r>
      <w:proofErr w:type="spellStart"/>
      <w:r w:rsidRPr="5EE63BD2" w:rsidR="008A5C1B">
        <w:rPr>
          <w:rFonts w:eastAsia="Arial"/>
          <w:iCs w:val="0"/>
          <w:szCs w:val="24"/>
          <w:lang w:val="es-CR"/>
        </w:rPr>
        <w:t>subfondo</w:t>
      </w:r>
      <w:proofErr w:type="spellEnd"/>
      <w:r w:rsidRPr="5EE63BD2" w:rsidR="008A5C1B">
        <w:rPr>
          <w:rFonts w:eastAsia="Arial"/>
          <w:iCs w:val="0"/>
          <w:szCs w:val="24"/>
          <w:lang w:val="es-CR"/>
        </w:rPr>
        <w:t>: Área de Tesorería</w:t>
      </w:r>
      <w:r w:rsidRPr="5EE63BD2" w:rsidR="008A5C1B">
        <w:rPr>
          <w:rFonts w:eastAsia="Arial"/>
          <w:iCs w:val="0"/>
          <w:szCs w:val="24"/>
        </w:rPr>
        <w:t xml:space="preserve"> </w:t>
      </w:r>
      <w:r w:rsidRPr="5EE63BD2" w:rsidR="008A5C1B">
        <w:rPr>
          <w:rFonts w:eastAsia="Arial"/>
          <w:b/>
          <w:bCs/>
          <w:iCs w:val="0"/>
          <w:szCs w:val="24"/>
          <w:lang w:val="es-CR"/>
        </w:rPr>
        <w:t xml:space="preserve">1 </w:t>
      </w:r>
      <w:r w:rsidRPr="5EE63BD2" w:rsidR="008A5C1B">
        <w:rPr>
          <w:rFonts w:eastAsia="Arial"/>
          <w:iCs w:val="0"/>
          <w:szCs w:val="24"/>
          <w:lang w:val="es-CR"/>
        </w:rPr>
        <w:t xml:space="preserve">serie documentales. </w:t>
      </w:r>
      <w:r w:rsidRPr="5EE63BD2" w:rsidR="008A5C1B">
        <w:rPr>
          <w:rFonts w:eastAsia="Arial"/>
          <w:b/>
          <w:bCs/>
          <w:iCs w:val="0"/>
          <w:szCs w:val="24"/>
          <w:lang w:val="es-CR"/>
        </w:rPr>
        <w:t xml:space="preserve">1 </w:t>
      </w:r>
      <w:r w:rsidRPr="5EE63BD2" w:rsidR="008A5C1B">
        <w:rPr>
          <w:rFonts w:eastAsia="Arial"/>
          <w:iCs w:val="0"/>
          <w:szCs w:val="24"/>
          <w:lang w:val="es-CR"/>
        </w:rPr>
        <w:t xml:space="preserve">serie documental en total. </w:t>
      </w:r>
      <w:r w:rsidRPr="5EE63BD2" w:rsidR="008A5C1B">
        <w:rPr>
          <w:rFonts w:eastAsia="Arial"/>
          <w:szCs w:val="24"/>
        </w:rPr>
        <w:t xml:space="preserve"> </w:t>
      </w:r>
      <w:r w:rsidR="00AE796B">
        <w:rPr>
          <w:rFonts w:eastAsia="Arial"/>
          <w:szCs w:val="24"/>
        </w:rPr>
        <w:t xml:space="preserve">El señor </w:t>
      </w:r>
      <w:r w:rsidR="008A5C1B">
        <w:rPr>
          <w:rFonts w:eastAsia="Arial"/>
          <w:szCs w:val="24"/>
        </w:rPr>
        <w:t xml:space="preserve">Gómez, </w:t>
      </w:r>
      <w:r w:rsidR="00AE796B">
        <w:rPr>
          <w:rFonts w:eastAsia="Arial"/>
          <w:szCs w:val="24"/>
        </w:rPr>
        <w:t>vice</w:t>
      </w:r>
      <w:r w:rsidR="008A5C1B">
        <w:rPr>
          <w:rFonts w:eastAsia="Arial"/>
          <w:szCs w:val="24"/>
        </w:rPr>
        <w:t>presidente, propone que la solicitud de valoración parcial sea analizada en sesión para lo cual habría que convocar a la persona encargada del Consejo Nacional de Producción.</w:t>
      </w:r>
      <w:r w:rsidR="00AE796B">
        <w:rPr>
          <w:rFonts w:eastAsia="Arial"/>
          <w:szCs w:val="24"/>
        </w:rPr>
        <w:t xml:space="preserve"> ---------------------</w:t>
      </w:r>
    </w:p>
    <w:p w:rsidRPr="00141020" w:rsidR="00015D50" w:rsidP="00141020" w:rsidRDefault="00141020" w14:paraId="6927A4E4" w14:textId="1C5D95A5">
      <w:pPr>
        <w:pStyle w:val="Default"/>
        <w:spacing w:line="460" w:lineRule="exact"/>
        <w:jc w:val="both"/>
        <w:rPr>
          <w:b/>
          <w:bCs/>
        </w:rPr>
      </w:pPr>
      <w:r w:rsidRPr="00602DE1">
        <w:rPr>
          <w:b/>
          <w:bCs/>
        </w:rPr>
        <w:t xml:space="preserve">ACUERDO </w:t>
      </w:r>
      <w:r w:rsidRPr="00602DE1" w:rsidR="00602DE1">
        <w:rPr>
          <w:b/>
          <w:bCs/>
        </w:rPr>
        <w:t>04</w:t>
      </w:r>
      <w:r w:rsidR="00B74E86">
        <w:rPr>
          <w:b/>
          <w:bCs/>
        </w:rPr>
        <w:t xml:space="preserve">. </w:t>
      </w:r>
      <w:r w:rsidR="00B74E86">
        <w:rPr>
          <w:bCs/>
        </w:rPr>
        <w:t xml:space="preserve">Convocar a la persona encargada del Archivo Central del Consejo Nacional de Producción a una próxima sesión de la Comisión Nacional de Selección y </w:t>
      </w:r>
      <w:r w:rsidR="00B74E86">
        <w:rPr>
          <w:bCs/>
        </w:rPr>
        <w:lastRenderedPageBreak/>
        <w:t xml:space="preserve">Eliminación de Documentos para analizar su solicitud de valoración parcial. </w:t>
      </w:r>
      <w:r w:rsidR="00F0436F">
        <w:t xml:space="preserve">Aprobado por unanimidad. </w:t>
      </w:r>
      <w:r w:rsidRPr="00F0436F" w:rsidR="00F0436F">
        <w:rPr>
          <w:b/>
          <w:bCs/>
        </w:rPr>
        <w:t>ACUERDO FIRME.</w:t>
      </w:r>
      <w:r w:rsidR="00832508">
        <w:rPr>
          <w:b/>
          <w:bCs/>
        </w:rPr>
        <w:t xml:space="preserve"> -------------------------------------------------------------------</w:t>
      </w:r>
    </w:p>
    <w:p w:rsidRPr="00141020" w:rsidR="00015D50" w:rsidP="0004622E" w:rsidRDefault="00015D50" w14:paraId="278AB856" w14:textId="7F30AE71">
      <w:pPr>
        <w:shd w:val="clear" w:color="auto" w:fill="FFFFFF" w:themeFill="background1"/>
        <w:spacing w:before="120" w:after="120" w:line="460" w:lineRule="exact"/>
        <w:jc w:val="both"/>
      </w:pPr>
      <w:r w:rsidRPr="00832508">
        <w:rPr>
          <w:rFonts w:eastAsia="Arial"/>
          <w:b/>
          <w:bCs/>
          <w:iCs w:val="0"/>
          <w:color w:val="000000" w:themeColor="text1"/>
          <w:szCs w:val="24"/>
        </w:rPr>
        <w:t>CAPITULO V. LECTURA, COMENTARIO, MODIFICACIÓN Y APROBACIÓN DE LAS SIGUIENTES VALORACIONES DOCUMENTALES.</w:t>
      </w:r>
      <w:r w:rsidR="005A0A05">
        <w:rPr>
          <w:rFonts w:eastAsia="Arial"/>
          <w:b/>
          <w:bCs/>
          <w:iCs w:val="0"/>
          <w:color w:val="000000" w:themeColor="text1"/>
          <w:szCs w:val="24"/>
        </w:rPr>
        <w:t xml:space="preserve"> ----------------------------------------------</w:t>
      </w:r>
    </w:p>
    <w:p w:rsidR="00D37CB8" w:rsidP="00D37CB8" w:rsidRDefault="00015D50" w14:paraId="77846D13" w14:textId="70D148F8">
      <w:pPr>
        <w:tabs>
          <w:tab w:val="left" w:leader="hyphen" w:pos="9356"/>
        </w:tabs>
        <w:spacing w:before="120" w:after="120" w:line="460" w:lineRule="exact"/>
        <w:jc w:val="both"/>
        <w:rPr>
          <w:rFonts w:eastAsia="Arial"/>
          <w:bCs/>
          <w:color w:val="000000" w:themeColor="text1"/>
          <w:lang w:val="es-CR"/>
        </w:rPr>
      </w:pPr>
      <w:r w:rsidRPr="00832508">
        <w:rPr>
          <w:rFonts w:eastAsia="Arial"/>
          <w:b/>
          <w:bCs/>
          <w:color w:val="000000" w:themeColor="text1"/>
          <w:lang w:val="es-CR"/>
        </w:rPr>
        <w:t>ARTÍCULO 0</w:t>
      </w:r>
      <w:r w:rsidRPr="00832508" w:rsidR="00832508">
        <w:rPr>
          <w:rFonts w:eastAsia="Arial"/>
          <w:b/>
          <w:bCs/>
          <w:color w:val="000000" w:themeColor="text1"/>
          <w:lang w:val="es-CR"/>
        </w:rPr>
        <w:t>5</w:t>
      </w:r>
      <w:r w:rsidRPr="00832508">
        <w:rPr>
          <w:rFonts w:eastAsia="Arial"/>
          <w:b/>
          <w:bCs/>
          <w:color w:val="000000" w:themeColor="text1"/>
          <w:lang w:val="es-CR"/>
        </w:rPr>
        <w:t>.</w:t>
      </w:r>
      <w:r w:rsidRPr="5EE63BD2">
        <w:rPr>
          <w:rFonts w:eastAsia="Arial"/>
          <w:b/>
          <w:bCs/>
          <w:color w:val="000000" w:themeColor="text1"/>
          <w:lang w:val="es-CR"/>
        </w:rPr>
        <w:t xml:space="preserve"> </w:t>
      </w:r>
      <w:r w:rsidRPr="5EE63BD2" w:rsidR="00D37CB8">
        <w:rPr>
          <w:rFonts w:eastAsia="Arial"/>
          <w:color w:val="000000" w:themeColor="text1"/>
        </w:rPr>
        <w:t xml:space="preserve">Informe de valoración </w:t>
      </w:r>
      <w:r w:rsidRPr="5EE63BD2" w:rsidR="00D37CB8">
        <w:rPr>
          <w:rFonts w:eastAsia="Arial"/>
          <w:b/>
          <w:bCs/>
          <w:color w:val="000000" w:themeColor="text1"/>
        </w:rPr>
        <w:t>N°INFORME-DGAN-DSAE-STA-040-2025</w:t>
      </w:r>
      <w:r w:rsidRPr="5EE63BD2" w:rsidR="00D37CB8">
        <w:rPr>
          <w:rFonts w:eastAsia="Arial"/>
          <w:color w:val="000000" w:themeColor="text1"/>
        </w:rPr>
        <w:t xml:space="preserve">. Asunto: Tablas de plazo. Corporación Bananera Nacional S.A. </w:t>
      </w:r>
      <w:proofErr w:type="spellStart"/>
      <w:r w:rsidRPr="5EE63BD2" w:rsidR="00D37CB8">
        <w:rPr>
          <w:rFonts w:eastAsia="Arial"/>
          <w:color w:val="000000" w:themeColor="text1"/>
        </w:rPr>
        <w:t>Corbana</w:t>
      </w:r>
      <w:proofErr w:type="spellEnd"/>
      <w:r w:rsidRPr="5EE63BD2" w:rsidR="00D37CB8">
        <w:rPr>
          <w:rFonts w:eastAsia="Arial"/>
          <w:color w:val="000000" w:themeColor="text1"/>
        </w:rPr>
        <w:t xml:space="preserve">. </w:t>
      </w:r>
      <w:r w:rsidRPr="5EE63BD2" w:rsidR="00D37CB8">
        <w:rPr>
          <w:rFonts w:eastAsia="Arial"/>
          <w:color w:val="000000" w:themeColor="text1"/>
          <w:lang w:val="es-CR"/>
        </w:rPr>
        <w:t xml:space="preserve">Convocados los señores: </w:t>
      </w:r>
      <w:r w:rsidRPr="5EE63BD2" w:rsidR="00D37CB8">
        <w:rPr>
          <w:rFonts w:eastAsia="Arial"/>
          <w:lang w:val="es-CR"/>
        </w:rPr>
        <w:t>Omar Josué Morales Bonilla</w:t>
      </w:r>
      <w:r w:rsidRPr="5EE63BD2" w:rsidR="00D37CB8">
        <w:rPr>
          <w:rFonts w:eastAsia="Arial"/>
          <w:color w:val="000000" w:themeColor="text1"/>
          <w:lang w:val="es-CR"/>
        </w:rPr>
        <w:t xml:space="preserve">, </w:t>
      </w:r>
      <w:r w:rsidRPr="5EE63BD2" w:rsidR="00D37CB8">
        <w:rPr>
          <w:rFonts w:eastAsia="Arial"/>
          <w:color w:val="000000" w:themeColor="text1"/>
        </w:rPr>
        <w:t xml:space="preserve">encargado del Archivo Central de </w:t>
      </w:r>
      <w:proofErr w:type="spellStart"/>
      <w:r w:rsidRPr="5EE63BD2" w:rsidR="00D37CB8">
        <w:rPr>
          <w:rFonts w:eastAsia="Arial"/>
          <w:color w:val="000000" w:themeColor="text1"/>
        </w:rPr>
        <w:t>Corbana</w:t>
      </w:r>
      <w:proofErr w:type="spellEnd"/>
      <w:r w:rsidRPr="5EE63BD2" w:rsidR="00D37CB8">
        <w:rPr>
          <w:rFonts w:eastAsia="Arial"/>
          <w:color w:val="000000" w:themeColor="text1"/>
        </w:rPr>
        <w:t xml:space="preserve"> y Camila Carreras Herrero, profesional de la Unidad Servicios Técnicos Archivísticos (USTA) del Departamento Servicios Archivísticos Externos (DSAE) designada para el análisis de la valoración documental presentada por el Comité Institucional de Selección y Eliminación de Documentos (</w:t>
      </w:r>
      <w:proofErr w:type="spellStart"/>
      <w:r w:rsidRPr="5EE63BD2" w:rsidR="00D37CB8">
        <w:rPr>
          <w:rFonts w:eastAsia="Arial"/>
          <w:color w:val="000000" w:themeColor="text1"/>
        </w:rPr>
        <w:t>Cised</w:t>
      </w:r>
      <w:proofErr w:type="spellEnd"/>
      <w:r w:rsidRPr="5EE63BD2" w:rsidR="00D37CB8">
        <w:rPr>
          <w:rFonts w:eastAsia="Arial"/>
          <w:color w:val="000000" w:themeColor="text1"/>
        </w:rPr>
        <w:t xml:space="preserve">) de </w:t>
      </w:r>
      <w:proofErr w:type="spellStart"/>
      <w:r w:rsidRPr="5EE63BD2" w:rsidR="00D37CB8">
        <w:rPr>
          <w:rFonts w:eastAsia="Arial"/>
          <w:color w:val="000000" w:themeColor="text1"/>
        </w:rPr>
        <w:t>Corbana</w:t>
      </w:r>
      <w:proofErr w:type="spellEnd"/>
      <w:r w:rsidRPr="5EE63BD2" w:rsidR="00D37CB8">
        <w:rPr>
          <w:rFonts w:eastAsia="Arial"/>
          <w:color w:val="000000" w:themeColor="text1"/>
        </w:rPr>
        <w:t xml:space="preserve"> T-004-2025. Hora: 9:00: am (10 minutos).</w:t>
      </w:r>
      <w:r w:rsidR="00D37CB8">
        <w:rPr>
          <w:rFonts w:eastAsia="Arial"/>
          <w:bCs/>
          <w:color w:val="000000" w:themeColor="text1"/>
          <w:lang w:val="es-CR"/>
        </w:rPr>
        <w:t xml:space="preserve"> </w:t>
      </w:r>
      <w:r w:rsidR="00D12737">
        <w:rPr>
          <w:rFonts w:eastAsia="Arial"/>
          <w:bCs/>
          <w:color w:val="000000" w:themeColor="text1"/>
          <w:lang w:val="es-CR"/>
        </w:rPr>
        <w:t xml:space="preserve">El señor </w:t>
      </w:r>
      <w:r w:rsidR="00D37CB8">
        <w:rPr>
          <w:rFonts w:eastAsia="Arial"/>
          <w:bCs/>
          <w:color w:val="000000" w:themeColor="text1"/>
          <w:lang w:val="es-CR"/>
        </w:rPr>
        <w:t xml:space="preserve">Gómez, </w:t>
      </w:r>
      <w:r w:rsidR="00D12737">
        <w:rPr>
          <w:rFonts w:eastAsia="Arial"/>
          <w:bCs/>
          <w:color w:val="000000" w:themeColor="text1"/>
          <w:lang w:val="es-CR"/>
        </w:rPr>
        <w:t>vice</w:t>
      </w:r>
      <w:r w:rsidR="00D37CB8">
        <w:rPr>
          <w:rFonts w:eastAsia="Arial"/>
          <w:bCs/>
          <w:color w:val="000000" w:themeColor="text1"/>
          <w:lang w:val="es-CR"/>
        </w:rPr>
        <w:t xml:space="preserve">presidente, explica que, a la luz de la lectura y análisis del informe, parece que la información que la profesional Carreras Herrero pudo recabar no es suficiente para que esta Comisión Nacional pueda emitir un criterio. La profesional Carreras Herrera comparte el </w:t>
      </w:r>
      <w:r w:rsidRPr="00832508" w:rsidR="00D37CB8">
        <w:rPr>
          <w:rFonts w:eastAsia="Arial"/>
          <w:color w:val="000000" w:themeColor="text1"/>
          <w:lang w:val="es-CR"/>
        </w:rPr>
        <w:t>INFORME-DGAN-DSAE-STA-040-2025</w:t>
      </w:r>
      <w:r w:rsidR="00D37CB8">
        <w:rPr>
          <w:rFonts w:eastAsia="Arial"/>
          <w:bCs/>
          <w:color w:val="000000" w:themeColor="text1"/>
          <w:lang w:val="es-CR"/>
        </w:rPr>
        <w:t xml:space="preserve">, y lee las consideraciones previas. Explica que dadas las respuestas suministradas por el </w:t>
      </w:r>
      <w:proofErr w:type="spellStart"/>
      <w:r w:rsidR="00D37CB8">
        <w:rPr>
          <w:rFonts w:eastAsia="Arial"/>
          <w:bCs/>
          <w:color w:val="000000" w:themeColor="text1"/>
          <w:lang w:val="es-CR"/>
        </w:rPr>
        <w:t>Cised</w:t>
      </w:r>
      <w:proofErr w:type="spellEnd"/>
      <w:r w:rsidR="00D37CB8">
        <w:rPr>
          <w:rFonts w:eastAsia="Arial"/>
          <w:bCs/>
          <w:color w:val="000000" w:themeColor="text1"/>
          <w:lang w:val="es-CR"/>
        </w:rPr>
        <w:t xml:space="preserve"> de </w:t>
      </w:r>
      <w:proofErr w:type="spellStart"/>
      <w:r w:rsidR="00D37CB8">
        <w:rPr>
          <w:rFonts w:eastAsia="Arial"/>
          <w:bCs/>
          <w:color w:val="000000" w:themeColor="text1"/>
          <w:lang w:val="es-CR"/>
        </w:rPr>
        <w:t>Corbana</w:t>
      </w:r>
      <w:proofErr w:type="spellEnd"/>
      <w:r w:rsidR="00D37CB8">
        <w:rPr>
          <w:rFonts w:eastAsia="Arial"/>
          <w:bCs/>
          <w:color w:val="000000" w:themeColor="text1"/>
          <w:lang w:val="es-CR"/>
        </w:rPr>
        <w:t xml:space="preserve"> a una serie de consultas, no se pudo determinar con certeza el posible valor científico cultural de algunas series documentales. El señor Gómez considera que dada la poca precisión de las respuestas que se brindaron, no se podría conocer las tablas de plazas hasta no se tenga la certeza necesaria. Considera que eventualmente se podrían declarar algunas series documentales, pero que lo prudente es conocer todas las series en bloque completo. Dada esa situación, Gómez propone y somete a votación archivar el trámite para que el </w:t>
      </w:r>
      <w:proofErr w:type="spellStart"/>
      <w:r w:rsidR="00D37CB8">
        <w:rPr>
          <w:rFonts w:eastAsia="Arial"/>
          <w:bCs/>
          <w:color w:val="000000" w:themeColor="text1"/>
          <w:lang w:val="es-CR"/>
        </w:rPr>
        <w:t>Cised</w:t>
      </w:r>
      <w:proofErr w:type="spellEnd"/>
      <w:r w:rsidR="00D37CB8">
        <w:rPr>
          <w:rFonts w:eastAsia="Arial"/>
          <w:bCs/>
          <w:color w:val="000000" w:themeColor="text1"/>
          <w:lang w:val="es-CR"/>
        </w:rPr>
        <w:t xml:space="preserve"> de </w:t>
      </w:r>
      <w:proofErr w:type="spellStart"/>
      <w:r w:rsidR="00D37CB8">
        <w:rPr>
          <w:rFonts w:eastAsia="Arial"/>
          <w:bCs/>
          <w:color w:val="000000" w:themeColor="text1"/>
          <w:lang w:val="es-CR"/>
        </w:rPr>
        <w:t>Corbana</w:t>
      </w:r>
      <w:proofErr w:type="spellEnd"/>
      <w:r w:rsidR="00D37CB8">
        <w:rPr>
          <w:rFonts w:eastAsia="Arial"/>
          <w:bCs/>
          <w:color w:val="000000" w:themeColor="text1"/>
          <w:lang w:val="es-CR"/>
        </w:rPr>
        <w:t xml:space="preserve"> pueda atender a cabalidad todas las consultas planteadas en el </w:t>
      </w:r>
      <w:proofErr w:type="gramStart"/>
      <w:r w:rsidR="00D37CB8">
        <w:rPr>
          <w:rFonts w:eastAsia="Arial"/>
          <w:bCs/>
          <w:color w:val="000000" w:themeColor="text1"/>
          <w:lang w:val="es-CR"/>
        </w:rPr>
        <w:t>informe.</w:t>
      </w:r>
      <w:r w:rsidR="00047F29">
        <w:rPr>
          <w:rFonts w:eastAsia="Arial"/>
          <w:bCs/>
          <w:color w:val="000000" w:themeColor="text1"/>
          <w:lang w:val="es-CR"/>
        </w:rPr>
        <w:t>----------------------------------------------------------------------</w:t>
      </w:r>
      <w:r w:rsidR="002E6F7C">
        <w:rPr>
          <w:rFonts w:eastAsia="Arial"/>
          <w:bCs/>
          <w:color w:val="000000" w:themeColor="text1"/>
          <w:lang w:val="es-CR"/>
        </w:rPr>
        <w:t>-------------</w:t>
      </w:r>
      <w:proofErr w:type="gramEnd"/>
      <w:r w:rsidR="00D37CB8">
        <w:rPr>
          <w:rFonts w:eastAsia="Arial"/>
          <w:bCs/>
          <w:color w:val="000000" w:themeColor="text1"/>
          <w:lang w:val="es-CR"/>
        </w:rPr>
        <w:t xml:space="preserve"> </w:t>
      </w:r>
    </w:p>
    <w:p w:rsidRPr="00CC4557" w:rsidR="00D126D2" w:rsidP="00DD6DC5" w:rsidRDefault="00D37D13" w14:paraId="1A886FA9" w14:textId="27E935AD">
      <w:pPr>
        <w:tabs>
          <w:tab w:val="left" w:leader="hyphen" w:pos="9356"/>
        </w:tabs>
        <w:spacing w:before="120" w:after="120" w:line="460" w:lineRule="exact"/>
        <w:jc w:val="both"/>
        <w:rPr>
          <w:rFonts w:eastAsia="Arial"/>
          <w:b/>
          <w:bCs/>
          <w:color w:val="000000" w:themeColor="text1"/>
          <w:highlight w:val="yellow"/>
          <w:lang w:val="es-CR"/>
        </w:rPr>
      </w:pPr>
      <w:r w:rsidRPr="00DD6DC5">
        <w:rPr>
          <w:b/>
          <w:bCs/>
          <w:szCs w:val="24"/>
          <w:shd w:val="clear" w:color="auto" w:fill="FFFFFF"/>
        </w:rPr>
        <w:t xml:space="preserve">ACUERDO </w:t>
      </w:r>
      <w:r w:rsidRPr="00DD6DC5" w:rsidR="00DD6DC5">
        <w:rPr>
          <w:b/>
          <w:bCs/>
          <w:szCs w:val="24"/>
          <w:shd w:val="clear" w:color="auto" w:fill="FFFFFF"/>
        </w:rPr>
        <w:t>0</w:t>
      </w:r>
      <w:r w:rsidR="00DD6DC5">
        <w:rPr>
          <w:b/>
          <w:bCs/>
          <w:szCs w:val="24"/>
          <w:shd w:val="clear" w:color="auto" w:fill="FFFFFF"/>
        </w:rPr>
        <w:t xml:space="preserve">5. </w:t>
      </w:r>
      <w:r w:rsidRPr="00E2167B" w:rsidR="00392292">
        <w:rPr>
          <w:bCs/>
          <w:szCs w:val="24"/>
          <w:shd w:val="clear" w:color="auto" w:fill="FFFFFF"/>
        </w:rPr>
        <w:t>Comunicar al señor Oma</w:t>
      </w:r>
      <w:r w:rsidR="00392292">
        <w:rPr>
          <w:bCs/>
          <w:szCs w:val="24"/>
          <w:shd w:val="clear" w:color="auto" w:fill="FFFFFF"/>
        </w:rPr>
        <w:t xml:space="preserve">r Josué Morales Bonilla, encargado del Archivo Central y presidente del Comité Institucional de Selección y Eliminación de Documentos de la Corporación Bananera Nacional S.A. </w:t>
      </w:r>
      <w:proofErr w:type="spellStart"/>
      <w:r w:rsidR="00392292">
        <w:rPr>
          <w:bCs/>
          <w:szCs w:val="24"/>
          <w:shd w:val="clear" w:color="auto" w:fill="FFFFFF"/>
        </w:rPr>
        <w:t>Corbana</w:t>
      </w:r>
      <w:proofErr w:type="spellEnd"/>
      <w:r w:rsidR="00392292">
        <w:rPr>
          <w:bCs/>
          <w:szCs w:val="24"/>
          <w:shd w:val="clear" w:color="auto" w:fill="FFFFFF"/>
        </w:rPr>
        <w:t xml:space="preserve">; que esta Comisión Nacional conoció el informe de valoración </w:t>
      </w:r>
      <w:r w:rsidRPr="00E2167B" w:rsidR="00392292">
        <w:rPr>
          <w:rFonts w:eastAsia="Arial"/>
          <w:bCs/>
          <w:color w:val="000000" w:themeColor="text1"/>
          <w:lang w:val="es-CR"/>
        </w:rPr>
        <w:t>INFORME-DGAN-DSAE-STA-040-2025, y debi</w:t>
      </w:r>
      <w:r w:rsidR="00392292">
        <w:rPr>
          <w:rFonts w:eastAsia="Arial"/>
          <w:bCs/>
          <w:color w:val="000000" w:themeColor="text1"/>
          <w:lang w:val="es-CR"/>
        </w:rPr>
        <w:t xml:space="preserve">do a la falta de precisión de las respuestas suministradas durante la elaboración del informe, se procede </w:t>
      </w:r>
      <w:r w:rsidR="00392292">
        <w:rPr>
          <w:rFonts w:eastAsia="Arial"/>
          <w:bCs/>
          <w:color w:val="000000" w:themeColor="text1"/>
          <w:lang w:val="es-CR"/>
        </w:rPr>
        <w:lastRenderedPageBreak/>
        <w:t xml:space="preserve">a archivar el trámite. </w:t>
      </w:r>
      <w:r w:rsidRPr="00FF5F6B" w:rsidR="00392292">
        <w:rPr>
          <w:bCs/>
          <w:szCs w:val="24"/>
          <w:shd w:val="clear" w:color="auto" w:fill="FFFFFF"/>
        </w:rPr>
        <w:t xml:space="preserve">Aprobado por unanimidad con los votos afirmativos de la señora Méndez Argüello, técnico y de los señores Gómez, presidente, Garita, historiador y Morales Bonilla, encargado del Archivo Central de </w:t>
      </w:r>
      <w:proofErr w:type="spellStart"/>
      <w:r w:rsidRPr="00FF5F6B" w:rsidR="00392292">
        <w:rPr>
          <w:bCs/>
          <w:szCs w:val="24"/>
          <w:shd w:val="clear" w:color="auto" w:fill="FFFFFF"/>
        </w:rPr>
        <w:t>Corbana</w:t>
      </w:r>
      <w:proofErr w:type="spellEnd"/>
      <w:r w:rsidR="00F0436F">
        <w:rPr>
          <w:szCs w:val="24"/>
        </w:rPr>
        <w:t>.</w:t>
      </w:r>
      <w:r w:rsidR="00F0436F">
        <w:t xml:space="preserve"> </w:t>
      </w:r>
      <w:r w:rsidRPr="00F0436F" w:rsidR="00F0436F">
        <w:rPr>
          <w:b/>
          <w:bCs/>
        </w:rPr>
        <w:t xml:space="preserve">ACUERDO </w:t>
      </w:r>
      <w:proofErr w:type="gramStart"/>
      <w:r w:rsidRPr="00F0436F" w:rsidR="00F0436F">
        <w:rPr>
          <w:b/>
          <w:bCs/>
        </w:rPr>
        <w:t>FIRME.</w:t>
      </w:r>
      <w:r w:rsidR="005E0B09">
        <w:rPr>
          <w:b/>
          <w:bCs/>
        </w:rPr>
        <w:t>--------</w:t>
      </w:r>
      <w:proofErr w:type="gramEnd"/>
    </w:p>
    <w:p w:rsidRPr="005E0B09" w:rsidR="00DA5AE1" w:rsidP="00DA5AE1" w:rsidRDefault="00015D50" w14:paraId="546FE97E" w14:textId="15655993">
      <w:pPr>
        <w:spacing w:before="120" w:after="120" w:line="460" w:lineRule="exact"/>
        <w:jc w:val="both"/>
        <w:rPr>
          <w:rFonts w:eastAsia="Arial"/>
          <w:color w:val="000000" w:themeColor="text1"/>
        </w:rPr>
      </w:pPr>
      <w:r w:rsidRPr="005E0B09">
        <w:rPr>
          <w:rFonts w:eastAsia="Arial"/>
          <w:b/>
          <w:bCs/>
          <w:color w:val="000000" w:themeColor="text1"/>
          <w:lang w:val="es-CR"/>
        </w:rPr>
        <w:t>ARTÍCULO 0</w:t>
      </w:r>
      <w:r w:rsidRPr="005E0B09" w:rsidR="005E0B09">
        <w:rPr>
          <w:rFonts w:eastAsia="Arial"/>
          <w:b/>
          <w:bCs/>
          <w:color w:val="000000" w:themeColor="text1"/>
          <w:lang w:val="es-CR"/>
        </w:rPr>
        <w:t>6</w:t>
      </w:r>
      <w:r w:rsidRPr="5EE63BD2">
        <w:rPr>
          <w:rFonts w:eastAsia="Arial"/>
          <w:b/>
          <w:bCs/>
          <w:color w:val="000000" w:themeColor="text1"/>
          <w:lang w:val="es-CR"/>
        </w:rPr>
        <w:t xml:space="preserve">. </w:t>
      </w:r>
      <w:r w:rsidRPr="5EE63BD2" w:rsidR="00DA5AE1">
        <w:rPr>
          <w:rFonts w:eastAsia="Arial"/>
          <w:color w:val="000000" w:themeColor="text1"/>
        </w:rPr>
        <w:t xml:space="preserve">Informe de valoración </w:t>
      </w:r>
      <w:r w:rsidRPr="5EE63BD2" w:rsidR="00DA5AE1">
        <w:rPr>
          <w:rFonts w:eastAsia="Arial"/>
          <w:b/>
          <w:bCs/>
          <w:color w:val="000000" w:themeColor="text1"/>
        </w:rPr>
        <w:t>N°INFORME-DGAN-DSAE-STA-066-2025</w:t>
      </w:r>
      <w:r w:rsidRPr="5EE63BD2" w:rsidR="00DA5AE1">
        <w:rPr>
          <w:rFonts w:eastAsia="Arial"/>
          <w:color w:val="000000" w:themeColor="text1"/>
        </w:rPr>
        <w:t xml:space="preserve">. Asunto: Tablas de plazo. Ministerio de Justicia y Paz. </w:t>
      </w:r>
      <w:r w:rsidRPr="5EE63BD2" w:rsidR="00DA5AE1">
        <w:rPr>
          <w:rFonts w:eastAsia="Arial"/>
          <w:color w:val="000000" w:themeColor="text1"/>
          <w:lang w:val="es-CR"/>
        </w:rPr>
        <w:t xml:space="preserve">Convocados los señores: Ramsés Fernández Camacho, presidente del Comité Institucional de Selección y Eliminación de Documentos del Ministerio de Justicia y </w:t>
      </w:r>
      <w:r w:rsidR="00097470">
        <w:rPr>
          <w:rFonts w:eastAsia="Arial"/>
          <w:color w:val="000000" w:themeColor="text1"/>
          <w:lang w:val="es-CR"/>
        </w:rPr>
        <w:t>Paz</w:t>
      </w:r>
      <w:r w:rsidR="00BB713D">
        <w:rPr>
          <w:rFonts w:eastAsia="Arial"/>
          <w:color w:val="000000" w:themeColor="text1"/>
          <w:lang w:val="es-CR"/>
        </w:rPr>
        <w:t xml:space="preserve"> (MJP)</w:t>
      </w:r>
      <w:r w:rsidRPr="5EE63BD2" w:rsidR="00097470">
        <w:rPr>
          <w:rFonts w:eastAsia="Arial"/>
          <w:lang w:val="es-CR"/>
        </w:rPr>
        <w:t xml:space="preserve"> </w:t>
      </w:r>
      <w:r w:rsidRPr="5EE63BD2" w:rsidR="00DA5AE1">
        <w:rPr>
          <w:rFonts w:eastAsia="Arial"/>
          <w:lang w:val="es-CR"/>
        </w:rPr>
        <w:t xml:space="preserve">y </w:t>
      </w:r>
      <w:r w:rsidRPr="5EE63BD2" w:rsidR="00DA5AE1">
        <w:rPr>
          <w:rFonts w:eastAsia="Arial"/>
          <w:color w:val="000000" w:themeColor="text1"/>
        </w:rPr>
        <w:t>encargado del Archivo Central de MJP y Lilliana González Jiménez, profesional de la Unidad Servicios Técnicos Archivísticos (USTA) del Departamento Servicios Archivísticos Externos (DSAE) designada para el análisis de la valoración documental presentada por el Comité Institucional de Selección y Eliminación de Documentos (</w:t>
      </w:r>
      <w:proofErr w:type="spellStart"/>
      <w:r w:rsidRPr="5EE63BD2" w:rsidR="00DA5AE1">
        <w:rPr>
          <w:rFonts w:eastAsia="Arial"/>
          <w:color w:val="000000" w:themeColor="text1"/>
        </w:rPr>
        <w:t>Cised</w:t>
      </w:r>
      <w:proofErr w:type="spellEnd"/>
      <w:r w:rsidRPr="5EE63BD2" w:rsidR="00DA5AE1">
        <w:rPr>
          <w:rFonts w:eastAsia="Arial"/>
          <w:color w:val="000000" w:themeColor="text1"/>
        </w:rPr>
        <w:t xml:space="preserve">) del MJP T-11-2025. Hora: 9:10 </w:t>
      </w:r>
      <w:proofErr w:type="gramStart"/>
      <w:r w:rsidRPr="5EE63BD2" w:rsidR="00DA5AE1">
        <w:rPr>
          <w:rFonts w:eastAsia="Arial"/>
          <w:color w:val="000000" w:themeColor="text1"/>
        </w:rPr>
        <w:t>a.m..</w:t>
      </w:r>
      <w:proofErr w:type="gramEnd"/>
      <w:r w:rsidR="005E0B09">
        <w:rPr>
          <w:rFonts w:eastAsia="Arial"/>
          <w:color w:val="000000" w:themeColor="text1"/>
        </w:rPr>
        <w:t xml:space="preserve"> </w:t>
      </w:r>
      <w:r w:rsidR="00DA5AE1">
        <w:rPr>
          <w:rFonts w:eastAsia="Arial"/>
          <w:color w:val="000000" w:themeColor="text1"/>
        </w:rPr>
        <w:t>La señora González comparte el informe</w:t>
      </w:r>
      <w:r w:rsidRPr="5EE63BD2" w:rsidR="00DA5AE1">
        <w:rPr>
          <w:b/>
          <w:bCs/>
        </w:rPr>
        <w:t xml:space="preserve"> </w:t>
      </w:r>
      <w:r w:rsidRPr="005E0B09" w:rsidR="00DA5AE1">
        <w:rPr>
          <w:rFonts w:eastAsia="Arial"/>
          <w:color w:val="000000" w:themeColor="text1"/>
        </w:rPr>
        <w:t>N°INFORME-DGAN-DSAE-STA-066-2025</w:t>
      </w:r>
      <w:r w:rsidRPr="00FF5F6B" w:rsidR="00DA5AE1">
        <w:rPr>
          <w:rFonts w:eastAsia="Arial"/>
          <w:bCs/>
          <w:color w:val="000000" w:themeColor="text1"/>
        </w:rPr>
        <w:t xml:space="preserve">, y lee las posibles series documentales con valor científico cultural. </w:t>
      </w:r>
      <w:r w:rsidR="00DA5AE1">
        <w:rPr>
          <w:rFonts w:eastAsia="Arial"/>
          <w:bCs/>
          <w:color w:val="000000" w:themeColor="text1"/>
        </w:rPr>
        <w:t xml:space="preserve">La señora González </w:t>
      </w:r>
      <w:r w:rsidRPr="00BC63DC" w:rsidR="00DA5AE1">
        <w:rPr>
          <w:rFonts w:eastAsia="Arial"/>
          <w:bCs/>
          <w:color w:val="000000" w:themeColor="text1"/>
        </w:rPr>
        <w:t xml:space="preserve">solicitó aclaraciones sobre dos series documentales para las cuales consideró insuficiente la información recibida </w:t>
      </w:r>
      <w:r w:rsidR="00DA5AE1">
        <w:rPr>
          <w:rFonts w:eastAsia="Arial"/>
          <w:bCs/>
          <w:color w:val="000000" w:themeColor="text1"/>
        </w:rPr>
        <w:t xml:space="preserve">de parte del </w:t>
      </w:r>
      <w:proofErr w:type="spellStart"/>
      <w:r w:rsidR="00DA5AE1">
        <w:rPr>
          <w:rFonts w:eastAsia="Arial"/>
          <w:bCs/>
          <w:color w:val="000000" w:themeColor="text1"/>
        </w:rPr>
        <w:t>Cised</w:t>
      </w:r>
      <w:proofErr w:type="spellEnd"/>
      <w:r w:rsidR="00DA5AE1">
        <w:rPr>
          <w:rFonts w:eastAsia="Arial"/>
          <w:bCs/>
          <w:color w:val="000000" w:themeColor="text1"/>
        </w:rPr>
        <w:t xml:space="preserve"> del Ministerio de Justicia y </w:t>
      </w:r>
      <w:r w:rsidR="00390CE2">
        <w:rPr>
          <w:rFonts w:eastAsia="Arial"/>
          <w:bCs/>
          <w:color w:val="000000" w:themeColor="text1"/>
        </w:rPr>
        <w:t xml:space="preserve">Paz </w:t>
      </w:r>
      <w:r w:rsidR="00DA5AE1">
        <w:rPr>
          <w:rFonts w:eastAsia="Arial"/>
          <w:bCs/>
          <w:color w:val="000000" w:themeColor="text1"/>
        </w:rPr>
        <w:t xml:space="preserve">sobre los discursos sustantivos de los jerarcas y sobre el libro de marca. El señor Fernández aclara que los discursos sustantivos no se producen ni se gestionan en la Oficina de Prensa, ya que suelen ser elaborados por los jerarcas o sus equipos. Sobre el libro de marca, el señor Fernández indicó que la Unidad de Prensa y Comunicación no lo ha elaborado y que históricamente ha existido como instrumento institucional, pero la administración actual solo ha utilizado el formato enviado, sin mayor desarrollo ni actualización. Se somete a votación el </w:t>
      </w:r>
      <w:r w:rsidRPr="005E0B09" w:rsidR="00DA5AE1">
        <w:rPr>
          <w:rFonts w:eastAsia="Arial"/>
          <w:bCs/>
          <w:color w:val="000000" w:themeColor="text1"/>
        </w:rPr>
        <w:t>informe N°INFORME-DGAN-DSAE-STA-066-2025</w:t>
      </w:r>
      <w:r w:rsidR="00DA5AE1">
        <w:rPr>
          <w:rFonts w:eastAsia="Arial"/>
          <w:bCs/>
          <w:color w:val="000000" w:themeColor="text1"/>
        </w:rPr>
        <w:t xml:space="preserve">. </w:t>
      </w:r>
      <w:r w:rsidRPr="00FF5F6B" w:rsidR="00DA5AE1">
        <w:rPr>
          <w:bCs/>
          <w:szCs w:val="24"/>
          <w:shd w:val="clear" w:color="auto" w:fill="FFFFFF"/>
        </w:rPr>
        <w:t xml:space="preserve">Aprobado por unanimidad con los votos afirmativos de la señora Méndez Argüello, técnico y de los señores Gómez, presidente, Garita, historiador y </w:t>
      </w:r>
      <w:r w:rsidR="00DA5AE1">
        <w:rPr>
          <w:bCs/>
          <w:szCs w:val="24"/>
          <w:shd w:val="clear" w:color="auto" w:fill="FFFFFF"/>
        </w:rPr>
        <w:t>Fernández Camacho</w:t>
      </w:r>
      <w:r w:rsidRPr="00FF5F6B" w:rsidR="00DA5AE1">
        <w:rPr>
          <w:bCs/>
          <w:szCs w:val="24"/>
          <w:shd w:val="clear" w:color="auto" w:fill="FFFFFF"/>
        </w:rPr>
        <w:t xml:space="preserve">, </w:t>
      </w:r>
      <w:r w:rsidR="00DA5AE1">
        <w:rPr>
          <w:bCs/>
          <w:szCs w:val="24"/>
          <w:shd w:val="clear" w:color="auto" w:fill="FFFFFF"/>
        </w:rPr>
        <w:t xml:space="preserve">encargado del Archivo Central del Ministerio de Justicia y </w:t>
      </w:r>
      <w:r w:rsidR="00C03353">
        <w:rPr>
          <w:bCs/>
          <w:szCs w:val="24"/>
          <w:shd w:val="clear" w:color="auto" w:fill="FFFFFF"/>
        </w:rPr>
        <w:t>Paz</w:t>
      </w:r>
      <w:r w:rsidRPr="00FF5F6B" w:rsidR="00DA5AE1">
        <w:rPr>
          <w:bCs/>
          <w:szCs w:val="24"/>
          <w:shd w:val="clear" w:color="auto" w:fill="FFFFFF"/>
        </w:rPr>
        <w:t>.</w:t>
      </w:r>
      <w:r w:rsidR="00DA5AE1">
        <w:rPr>
          <w:bCs/>
          <w:szCs w:val="24"/>
          <w:shd w:val="clear" w:color="auto" w:fill="FFFFFF"/>
        </w:rPr>
        <w:t xml:space="preserve"> </w:t>
      </w:r>
      <w:r w:rsidRPr="00F0436F" w:rsidR="005E0B09">
        <w:rPr>
          <w:b/>
          <w:bCs/>
        </w:rPr>
        <w:t>ACUERDO FIRME.</w:t>
      </w:r>
      <w:r w:rsidR="005E0B09">
        <w:rPr>
          <w:b/>
          <w:bCs/>
        </w:rPr>
        <w:t xml:space="preserve"> --</w:t>
      </w:r>
      <w:r w:rsidR="00C03353">
        <w:rPr>
          <w:b/>
          <w:bCs/>
        </w:rPr>
        <w:t>----</w:t>
      </w:r>
    </w:p>
    <w:p w:rsidR="00E016A8" w:rsidP="00E016A8" w:rsidRDefault="00D37D13" w14:paraId="32F5F3EF" w14:textId="57CABB98">
      <w:pPr>
        <w:spacing w:before="120" w:after="120" w:line="460" w:lineRule="exact"/>
        <w:jc w:val="both"/>
        <w:rPr>
          <w:b/>
          <w:bCs/>
        </w:rPr>
      </w:pPr>
      <w:r w:rsidRPr="005E0B09">
        <w:rPr>
          <w:b/>
          <w:bCs/>
          <w:szCs w:val="24"/>
          <w:shd w:val="clear" w:color="auto" w:fill="FFFFFF"/>
        </w:rPr>
        <w:t>ACUERDO 0</w:t>
      </w:r>
      <w:r w:rsidRPr="005E0B09" w:rsidR="005E0B09">
        <w:rPr>
          <w:b/>
          <w:bCs/>
          <w:szCs w:val="24"/>
          <w:shd w:val="clear" w:color="auto" w:fill="FFFFFF"/>
        </w:rPr>
        <w:t>6</w:t>
      </w:r>
      <w:r w:rsidRPr="005E0B09">
        <w:rPr>
          <w:b/>
          <w:bCs/>
          <w:szCs w:val="24"/>
          <w:shd w:val="clear" w:color="auto" w:fill="FFFFFF"/>
        </w:rPr>
        <w:t xml:space="preserve">. </w:t>
      </w:r>
      <w:r w:rsidRPr="00E2167B" w:rsidR="00E016A8">
        <w:rPr>
          <w:bCs/>
          <w:szCs w:val="24"/>
          <w:shd w:val="clear" w:color="auto" w:fill="FFFFFF"/>
          <w:lang w:val="es-CR"/>
        </w:rPr>
        <w:t xml:space="preserve">Comunicar </w:t>
      </w:r>
      <w:r w:rsidR="00E016A8">
        <w:rPr>
          <w:bCs/>
          <w:szCs w:val="24"/>
          <w:shd w:val="clear" w:color="auto" w:fill="FFFFFF"/>
          <w:lang w:val="es-CR"/>
        </w:rPr>
        <w:t>al señor</w:t>
      </w:r>
      <w:r w:rsidRPr="00E2167B" w:rsidR="00E016A8">
        <w:rPr>
          <w:bCs/>
          <w:szCs w:val="24"/>
          <w:shd w:val="clear" w:color="auto" w:fill="FFFFFF"/>
          <w:lang w:val="es-CR"/>
        </w:rPr>
        <w:t xml:space="preserve"> </w:t>
      </w:r>
      <w:r w:rsidR="00E016A8">
        <w:rPr>
          <w:bCs/>
          <w:szCs w:val="24"/>
          <w:shd w:val="clear" w:color="auto" w:fill="FFFFFF"/>
          <w:lang w:val="es-CR"/>
        </w:rPr>
        <w:t>Ramsés Fernández Camacho</w:t>
      </w:r>
      <w:r w:rsidRPr="00E2167B" w:rsidR="00E016A8">
        <w:rPr>
          <w:bCs/>
          <w:szCs w:val="24"/>
          <w:shd w:val="clear" w:color="auto" w:fill="FFFFFF"/>
          <w:lang w:val="es-CR"/>
        </w:rPr>
        <w:t xml:space="preserve">, </w:t>
      </w:r>
      <w:r w:rsidR="00E016A8">
        <w:rPr>
          <w:bCs/>
          <w:szCs w:val="24"/>
          <w:shd w:val="clear" w:color="auto" w:fill="FFFFFF"/>
        </w:rPr>
        <w:t>encargado</w:t>
      </w:r>
      <w:r w:rsidRPr="00E2167B" w:rsidR="00E016A8">
        <w:rPr>
          <w:bCs/>
          <w:szCs w:val="24"/>
          <w:shd w:val="clear" w:color="auto" w:fill="FFFFFF"/>
        </w:rPr>
        <w:t xml:space="preserve"> del Archivo Central y presidente del Comité Institucional de Selección y Eliminación de Documentos del </w:t>
      </w:r>
      <w:r w:rsidR="00E016A8">
        <w:rPr>
          <w:bCs/>
          <w:szCs w:val="24"/>
          <w:shd w:val="clear" w:color="auto" w:fill="FFFFFF"/>
        </w:rPr>
        <w:t>Ministerio de Justicia y Gracia</w:t>
      </w:r>
      <w:r w:rsidRPr="00E2167B" w:rsidR="00E016A8">
        <w:rPr>
          <w:bCs/>
          <w:szCs w:val="24"/>
          <w:shd w:val="clear" w:color="auto" w:fill="FFFFFF"/>
        </w:rPr>
        <w:t xml:space="preserve">, </w:t>
      </w:r>
      <w:r w:rsidR="00E016A8">
        <w:rPr>
          <w:bCs/>
          <w:szCs w:val="24"/>
          <w:shd w:val="clear" w:color="auto" w:fill="FFFFFF"/>
        </w:rPr>
        <w:t>MJP</w:t>
      </w:r>
      <w:r w:rsidRPr="00E2167B" w:rsidR="00E016A8">
        <w:rPr>
          <w:bCs/>
          <w:szCs w:val="24"/>
          <w:shd w:val="clear" w:color="auto" w:fill="FFFFFF"/>
          <w:lang w:val="es-CR"/>
        </w:rPr>
        <w:t>; que esta Comisión Nacional conoció el Informe de valora</w:t>
      </w:r>
      <w:r w:rsidR="00E016A8">
        <w:rPr>
          <w:bCs/>
          <w:szCs w:val="24"/>
          <w:shd w:val="clear" w:color="auto" w:fill="FFFFFF"/>
          <w:lang w:val="es-CR"/>
        </w:rPr>
        <w:t>ción N°INFORME-DGAN-DSAE-STA-066-2025</w:t>
      </w:r>
      <w:r w:rsidRPr="00E2167B" w:rsidR="00E016A8">
        <w:rPr>
          <w:bCs/>
          <w:szCs w:val="24"/>
          <w:shd w:val="clear" w:color="auto" w:fill="FFFFFF"/>
          <w:lang w:val="es-CR"/>
        </w:rPr>
        <w:t xml:space="preserve">, por medio </w:t>
      </w:r>
      <w:r w:rsidRPr="00E2167B" w:rsidR="00E016A8">
        <w:rPr>
          <w:bCs/>
          <w:szCs w:val="24"/>
          <w:shd w:val="clear" w:color="auto" w:fill="FFFFFF"/>
          <w:lang w:val="es-CR"/>
        </w:rPr>
        <w:lastRenderedPageBreak/>
        <w:t xml:space="preserve">del cual se sometió a conocimiento </w:t>
      </w:r>
      <w:r w:rsidRPr="00E2167B" w:rsidR="00E016A8">
        <w:rPr>
          <w:bCs/>
          <w:szCs w:val="24"/>
          <w:shd w:val="clear" w:color="auto" w:fill="FFFFFF"/>
        </w:rPr>
        <w:t>las siguientes</w:t>
      </w:r>
      <w:r w:rsidRPr="00E2167B" w:rsidR="00E016A8">
        <w:rPr>
          <w:bCs/>
          <w:szCs w:val="24"/>
        </w:rPr>
        <w:t xml:space="preserve"> </w:t>
      </w:r>
      <w:r w:rsidR="00E016A8">
        <w:rPr>
          <w:bCs/>
          <w:szCs w:val="24"/>
          <w:u w:val="single"/>
        </w:rPr>
        <w:t>tres (03</w:t>
      </w:r>
      <w:r w:rsidRPr="00E2167B" w:rsidR="00E016A8">
        <w:rPr>
          <w:bCs/>
          <w:szCs w:val="24"/>
          <w:u w:val="single"/>
        </w:rPr>
        <w:t>) tablas de plazos de conservación</w:t>
      </w:r>
      <w:r w:rsidRPr="00E2167B" w:rsidR="00E016A8">
        <w:rPr>
          <w:bCs/>
          <w:szCs w:val="24"/>
        </w:rPr>
        <w:t xml:space="preserve"> de documentos correspondiente a los siguientes </w:t>
      </w:r>
      <w:proofErr w:type="spellStart"/>
      <w:r w:rsidRPr="00E2167B" w:rsidR="00E016A8">
        <w:rPr>
          <w:bCs/>
          <w:szCs w:val="24"/>
        </w:rPr>
        <w:t>subfondos</w:t>
      </w:r>
      <w:proofErr w:type="spellEnd"/>
      <w:r w:rsidRPr="00E2167B" w:rsidR="00E016A8">
        <w:rPr>
          <w:bCs/>
          <w:szCs w:val="24"/>
        </w:rPr>
        <w:t>:</w:t>
      </w:r>
      <w:r w:rsidR="00E016A8">
        <w:rPr>
          <w:bCs/>
          <w:szCs w:val="24"/>
        </w:rPr>
        <w:t xml:space="preserve"> Auditoría Interna con </w:t>
      </w:r>
      <w:r w:rsidRPr="00BC63DC" w:rsidR="00E016A8">
        <w:rPr>
          <w:b/>
          <w:bCs/>
          <w:szCs w:val="24"/>
        </w:rPr>
        <w:t>10</w:t>
      </w:r>
      <w:r w:rsidR="00E016A8">
        <w:rPr>
          <w:bCs/>
          <w:szCs w:val="24"/>
        </w:rPr>
        <w:t xml:space="preserve"> series documentales, Unidad de Prensa y Comunicación con </w:t>
      </w:r>
      <w:r w:rsidRPr="00BC63DC" w:rsidR="00E016A8">
        <w:rPr>
          <w:b/>
          <w:bCs/>
          <w:szCs w:val="24"/>
        </w:rPr>
        <w:t>5</w:t>
      </w:r>
      <w:r w:rsidR="00E016A8">
        <w:rPr>
          <w:bCs/>
          <w:szCs w:val="24"/>
        </w:rPr>
        <w:t xml:space="preserve"> series documentales y Unidad de Desarrollo con </w:t>
      </w:r>
      <w:r w:rsidRPr="00BC63DC" w:rsidR="00E016A8">
        <w:rPr>
          <w:b/>
          <w:bCs/>
          <w:szCs w:val="24"/>
        </w:rPr>
        <w:t>12</w:t>
      </w:r>
      <w:r w:rsidR="00E016A8">
        <w:rPr>
          <w:bCs/>
          <w:szCs w:val="24"/>
        </w:rPr>
        <w:t xml:space="preserve"> series documentales. </w:t>
      </w:r>
      <w:r w:rsidRPr="00BC63DC" w:rsidR="00E016A8">
        <w:rPr>
          <w:b/>
          <w:bCs/>
          <w:szCs w:val="24"/>
        </w:rPr>
        <w:t>27</w:t>
      </w:r>
      <w:r w:rsidR="00E016A8">
        <w:rPr>
          <w:bCs/>
          <w:szCs w:val="24"/>
        </w:rPr>
        <w:t xml:space="preserve"> series documentales en total. </w:t>
      </w:r>
      <w:r w:rsidRPr="00E2167B" w:rsidR="00E016A8">
        <w:rPr>
          <w:bCs/>
          <w:szCs w:val="24"/>
          <w:shd w:val="clear" w:color="auto" w:fill="FFFFFF"/>
        </w:rPr>
        <w:t>En este acto se declaran con valor científico cultural las siguientes series documentales:</w:t>
      </w:r>
      <w:r w:rsidR="004C6CC2">
        <w:rPr>
          <w:bCs/>
          <w:szCs w:val="24"/>
          <w:shd w:val="clear" w:color="auto" w:fill="FFFFFF"/>
        </w:rPr>
        <w:t xml:space="preserve"> ----------------------------------------------------------------------------------------</w:t>
      </w:r>
    </w:p>
    <w:tbl>
      <w:tblPr>
        <w:tblStyle w:val="Tablaconcuadrcula17"/>
        <w:tblW w:w="10764" w:type="dxa"/>
        <w:jc w:val="center"/>
        <w:tblLayout w:type="fixed"/>
        <w:tblLook w:val="04A0" w:firstRow="1" w:lastRow="0" w:firstColumn="1" w:lastColumn="0" w:noHBand="0" w:noVBand="1"/>
      </w:tblPr>
      <w:tblGrid>
        <w:gridCol w:w="649"/>
        <w:gridCol w:w="947"/>
        <w:gridCol w:w="906"/>
        <w:gridCol w:w="657"/>
        <w:gridCol w:w="1869"/>
        <w:gridCol w:w="34"/>
        <w:gridCol w:w="1455"/>
        <w:gridCol w:w="450"/>
        <w:gridCol w:w="962"/>
        <w:gridCol w:w="196"/>
        <w:gridCol w:w="779"/>
        <w:gridCol w:w="379"/>
        <w:gridCol w:w="1481"/>
      </w:tblGrid>
      <w:tr w:rsidRPr="005F1DB6" w:rsidR="005F1DB6" w:rsidTr="00F0436F" w14:paraId="657FA696" w14:textId="77777777">
        <w:trPr>
          <w:trHeight w:val="695"/>
          <w:jc w:val="center"/>
        </w:trPr>
        <w:tc>
          <w:tcPr>
            <w:tcW w:w="10764" w:type="dxa"/>
            <w:gridSpan w:val="13"/>
          </w:tcPr>
          <w:p w:rsidRPr="005F1DB6" w:rsidR="005F1DB6" w:rsidP="00276DCA" w:rsidRDefault="005F1DB6" w14:paraId="205E8777" w14:textId="6C2A192B">
            <w:pPr>
              <w:spacing w:before="120" w:after="120" w:line="460" w:lineRule="exact"/>
              <w:jc w:val="both"/>
              <w:rPr>
                <w:rFonts w:cs="Calibri"/>
                <w:b/>
                <w:bCs/>
                <w:szCs w:val="24"/>
              </w:rPr>
            </w:pPr>
            <w:r w:rsidRPr="005F1DB6">
              <w:rPr>
                <w:rFonts w:cs="Calibri"/>
                <w:b/>
                <w:bCs/>
                <w:szCs w:val="24"/>
              </w:rPr>
              <w:t xml:space="preserve">Fondo: Ministerio de Justicia y </w:t>
            </w:r>
            <w:r w:rsidR="004C6CC2">
              <w:rPr>
                <w:rFonts w:cs="Calibri"/>
                <w:b/>
                <w:bCs/>
                <w:szCs w:val="24"/>
              </w:rPr>
              <w:t>Paz</w:t>
            </w:r>
            <w:r w:rsidRPr="005F1DB6" w:rsidR="004C6CC2">
              <w:rPr>
                <w:rFonts w:cs="Calibri"/>
                <w:b/>
                <w:bCs/>
                <w:szCs w:val="24"/>
              </w:rPr>
              <w:t xml:space="preserve">                              </w:t>
            </w:r>
          </w:p>
        </w:tc>
      </w:tr>
      <w:tr w:rsidRPr="005F1DB6" w:rsidR="005F1DB6" w:rsidTr="00F0436F" w14:paraId="11E6F16D" w14:textId="77777777">
        <w:trPr>
          <w:trHeight w:val="695"/>
          <w:jc w:val="center"/>
        </w:trPr>
        <w:tc>
          <w:tcPr>
            <w:tcW w:w="10764" w:type="dxa"/>
            <w:gridSpan w:val="13"/>
          </w:tcPr>
          <w:p w:rsidRPr="009A76F6" w:rsidR="005F1DB6" w:rsidP="00276DCA" w:rsidRDefault="005F1DB6" w14:paraId="21609954" w14:textId="14D2D05E">
            <w:pPr>
              <w:spacing w:before="120" w:after="120" w:line="460" w:lineRule="exact"/>
              <w:jc w:val="both"/>
              <w:rPr>
                <w:rFonts w:cs="Calibri"/>
                <w:b/>
                <w:iCs w:val="0"/>
                <w:szCs w:val="24"/>
              </w:rPr>
            </w:pPr>
            <w:proofErr w:type="spellStart"/>
            <w:r w:rsidRPr="005F1DB6">
              <w:rPr>
                <w:rFonts w:cs="Calibri"/>
                <w:b/>
                <w:iCs w:val="0"/>
                <w:szCs w:val="24"/>
              </w:rPr>
              <w:t>Subfondo</w:t>
            </w:r>
            <w:proofErr w:type="spellEnd"/>
            <w:r w:rsidRPr="005F1DB6">
              <w:rPr>
                <w:rFonts w:cs="Calibri"/>
                <w:b/>
                <w:iCs w:val="0"/>
                <w:szCs w:val="24"/>
              </w:rPr>
              <w:t>: Auditoría Interna</w:t>
            </w:r>
          </w:p>
        </w:tc>
      </w:tr>
      <w:tr w:rsidRPr="005F1DB6" w:rsidR="005F1DB6" w:rsidTr="00F0436F" w14:paraId="314274A3" w14:textId="77777777">
        <w:trPr>
          <w:trHeight w:val="695"/>
          <w:jc w:val="center"/>
        </w:trPr>
        <w:tc>
          <w:tcPr>
            <w:tcW w:w="649" w:type="dxa"/>
          </w:tcPr>
          <w:p w:rsidRPr="005F1DB6" w:rsidR="005F1DB6" w:rsidP="00276DCA" w:rsidRDefault="005F1DB6" w14:paraId="63C8A821" w14:textId="77777777">
            <w:pPr>
              <w:spacing w:before="120" w:after="120" w:line="460" w:lineRule="exact"/>
              <w:jc w:val="both"/>
              <w:rPr>
                <w:rFonts w:cs="Calibri"/>
                <w:b/>
                <w:bCs/>
                <w:szCs w:val="24"/>
              </w:rPr>
            </w:pPr>
            <w:proofErr w:type="spellStart"/>
            <w:r w:rsidRPr="005F1DB6">
              <w:rPr>
                <w:rFonts w:cs="Calibri"/>
                <w:b/>
                <w:bCs/>
                <w:szCs w:val="24"/>
              </w:rPr>
              <w:t>N°</w:t>
            </w:r>
            <w:proofErr w:type="spellEnd"/>
          </w:p>
        </w:tc>
        <w:tc>
          <w:tcPr>
            <w:tcW w:w="1853" w:type="dxa"/>
            <w:gridSpan w:val="2"/>
          </w:tcPr>
          <w:p w:rsidRPr="005F1DB6" w:rsidR="005F1DB6" w:rsidP="00276DCA" w:rsidRDefault="005F1DB6" w14:paraId="23E6E969" w14:textId="77777777">
            <w:pPr>
              <w:spacing w:before="120" w:after="120" w:line="460" w:lineRule="exact"/>
              <w:jc w:val="both"/>
              <w:rPr>
                <w:rFonts w:cs="Calibri"/>
                <w:b/>
                <w:bCs/>
                <w:szCs w:val="24"/>
              </w:rPr>
            </w:pPr>
            <w:r w:rsidRPr="005F1DB6">
              <w:rPr>
                <w:rFonts w:cs="Calibri"/>
                <w:b/>
                <w:bCs/>
                <w:szCs w:val="24"/>
              </w:rPr>
              <w:t>Serie o tipo documental</w:t>
            </w:r>
          </w:p>
        </w:tc>
        <w:tc>
          <w:tcPr>
            <w:tcW w:w="2526" w:type="dxa"/>
            <w:gridSpan w:val="2"/>
          </w:tcPr>
          <w:p w:rsidRPr="005F1DB6" w:rsidR="005F1DB6" w:rsidP="00276DCA" w:rsidRDefault="005F1DB6" w14:paraId="6C951870" w14:textId="77777777">
            <w:pPr>
              <w:spacing w:before="120" w:after="120" w:line="460" w:lineRule="exact"/>
              <w:jc w:val="both"/>
              <w:rPr>
                <w:rFonts w:cs="Calibri"/>
                <w:b/>
                <w:bCs/>
                <w:szCs w:val="24"/>
              </w:rPr>
            </w:pPr>
            <w:r w:rsidRPr="005F1DB6">
              <w:rPr>
                <w:rFonts w:cs="Calibri"/>
                <w:b/>
                <w:bCs/>
                <w:szCs w:val="24"/>
              </w:rPr>
              <w:t>Contenido</w:t>
            </w:r>
          </w:p>
        </w:tc>
        <w:tc>
          <w:tcPr>
            <w:tcW w:w="1939" w:type="dxa"/>
            <w:gridSpan w:val="3"/>
          </w:tcPr>
          <w:p w:rsidRPr="005F1DB6" w:rsidR="005F1DB6" w:rsidP="00276DCA" w:rsidRDefault="005F1DB6" w14:paraId="2ED782D7" w14:textId="77777777">
            <w:pPr>
              <w:spacing w:before="120" w:after="120" w:line="460" w:lineRule="exact"/>
              <w:jc w:val="both"/>
              <w:rPr>
                <w:rFonts w:cs="Calibri"/>
                <w:b/>
                <w:bCs/>
                <w:szCs w:val="24"/>
              </w:rPr>
            </w:pPr>
            <w:r w:rsidRPr="005F1DB6">
              <w:rPr>
                <w:rFonts w:cs="Calibri"/>
                <w:b/>
                <w:bCs/>
                <w:szCs w:val="24"/>
              </w:rPr>
              <w:t>Soporte</w:t>
            </w:r>
          </w:p>
        </w:tc>
        <w:tc>
          <w:tcPr>
            <w:tcW w:w="1158" w:type="dxa"/>
            <w:gridSpan w:val="2"/>
          </w:tcPr>
          <w:p w:rsidRPr="005F1DB6" w:rsidR="005F1DB6" w:rsidP="00276DCA" w:rsidRDefault="005F1DB6" w14:paraId="1CC33937" w14:textId="77777777">
            <w:pPr>
              <w:spacing w:before="120" w:after="120" w:line="460" w:lineRule="exact"/>
              <w:jc w:val="both"/>
              <w:rPr>
                <w:rFonts w:cs="Calibri"/>
                <w:b/>
                <w:bCs/>
                <w:szCs w:val="24"/>
              </w:rPr>
            </w:pPr>
            <w:proofErr w:type="spellStart"/>
            <w:r w:rsidRPr="005F1DB6">
              <w:rPr>
                <w:rFonts w:cs="Calibri"/>
                <w:b/>
                <w:bCs/>
                <w:szCs w:val="24"/>
              </w:rPr>
              <w:t>Cant</w:t>
            </w:r>
            <w:proofErr w:type="spellEnd"/>
            <w:r w:rsidRPr="005F1DB6">
              <w:rPr>
                <w:rFonts w:cs="Calibri"/>
                <w:b/>
                <w:bCs/>
                <w:szCs w:val="24"/>
              </w:rPr>
              <w:t>.</w:t>
            </w:r>
          </w:p>
        </w:tc>
        <w:tc>
          <w:tcPr>
            <w:tcW w:w="779" w:type="dxa"/>
          </w:tcPr>
          <w:p w:rsidRPr="005F1DB6" w:rsidR="005F1DB6" w:rsidP="00276DCA" w:rsidRDefault="005F1DB6" w14:paraId="0876B4EC" w14:textId="77777777">
            <w:pPr>
              <w:spacing w:before="120" w:after="120" w:line="460" w:lineRule="exact"/>
              <w:jc w:val="both"/>
              <w:rPr>
                <w:rFonts w:cs="Calibri"/>
                <w:b/>
                <w:bCs/>
                <w:szCs w:val="24"/>
              </w:rPr>
            </w:pPr>
            <w:proofErr w:type="gramStart"/>
            <w:r w:rsidRPr="005F1DB6">
              <w:rPr>
                <w:rFonts w:cs="Calibri"/>
                <w:b/>
                <w:bCs/>
                <w:szCs w:val="24"/>
              </w:rPr>
              <w:t>F.E</w:t>
            </w:r>
            <w:proofErr w:type="gramEnd"/>
          </w:p>
        </w:tc>
        <w:tc>
          <w:tcPr>
            <w:tcW w:w="1860" w:type="dxa"/>
            <w:gridSpan w:val="2"/>
          </w:tcPr>
          <w:p w:rsidRPr="005F1DB6" w:rsidR="005F1DB6" w:rsidP="00276DCA" w:rsidRDefault="005F1DB6" w14:paraId="4D076F37" w14:textId="77777777">
            <w:pPr>
              <w:spacing w:before="120" w:after="120" w:line="460" w:lineRule="exact"/>
              <w:jc w:val="both"/>
              <w:rPr>
                <w:rFonts w:cs="Calibri"/>
                <w:b/>
                <w:bCs/>
                <w:szCs w:val="24"/>
              </w:rPr>
            </w:pPr>
            <w:r w:rsidRPr="005F1DB6">
              <w:rPr>
                <w:rFonts w:cs="Calibri"/>
                <w:b/>
                <w:bCs/>
                <w:szCs w:val="24"/>
              </w:rPr>
              <w:t xml:space="preserve">Criterio de </w:t>
            </w:r>
            <w:proofErr w:type="spellStart"/>
            <w:r w:rsidRPr="005F1DB6">
              <w:rPr>
                <w:rFonts w:cs="Calibri"/>
                <w:b/>
                <w:bCs/>
                <w:szCs w:val="24"/>
              </w:rPr>
              <w:t>vcc</w:t>
            </w:r>
            <w:proofErr w:type="spellEnd"/>
          </w:p>
        </w:tc>
      </w:tr>
      <w:tr w:rsidRPr="005F1DB6" w:rsidR="005F1DB6" w:rsidTr="00F0436F" w14:paraId="24C0DBB1" w14:textId="77777777">
        <w:trPr>
          <w:trHeight w:val="695"/>
          <w:jc w:val="center"/>
        </w:trPr>
        <w:tc>
          <w:tcPr>
            <w:tcW w:w="649" w:type="dxa"/>
          </w:tcPr>
          <w:p w:rsidRPr="005F1DB6" w:rsidR="005F1DB6" w:rsidP="00276DCA" w:rsidRDefault="005F1DB6" w14:paraId="5D815B05" w14:textId="77777777">
            <w:pPr>
              <w:spacing w:before="120" w:after="120" w:line="460" w:lineRule="exact"/>
              <w:jc w:val="both"/>
              <w:rPr>
                <w:rFonts w:cs="Calibri"/>
                <w:szCs w:val="24"/>
              </w:rPr>
            </w:pPr>
            <w:r w:rsidRPr="005F1DB6">
              <w:rPr>
                <w:rFonts w:cs="Calibri"/>
                <w:szCs w:val="24"/>
              </w:rPr>
              <w:t>4</w:t>
            </w:r>
          </w:p>
        </w:tc>
        <w:tc>
          <w:tcPr>
            <w:tcW w:w="1853" w:type="dxa"/>
            <w:gridSpan w:val="2"/>
          </w:tcPr>
          <w:p w:rsidRPr="005F1DB6" w:rsidR="005F1DB6" w:rsidP="00276DCA" w:rsidRDefault="005F1DB6" w14:paraId="468DA56F" w14:textId="77777777">
            <w:pPr>
              <w:spacing w:before="120" w:after="120" w:line="460" w:lineRule="exact"/>
              <w:jc w:val="both"/>
              <w:rPr>
                <w:rFonts w:cs="Calibri"/>
                <w:szCs w:val="24"/>
              </w:rPr>
            </w:pPr>
            <w:r w:rsidRPr="005F1DB6">
              <w:rPr>
                <w:rFonts w:cs="Calibri"/>
                <w:szCs w:val="24"/>
              </w:rPr>
              <w:t>Informes de auditorías y papeles de trabajo.</w:t>
            </w:r>
          </w:p>
          <w:p w:rsidRPr="005F1DB6" w:rsidR="005F1DB6" w:rsidP="00276DCA" w:rsidRDefault="005F1DB6" w14:paraId="43106C44" w14:textId="77777777">
            <w:pPr>
              <w:spacing w:before="120" w:after="120" w:line="460" w:lineRule="exact"/>
              <w:jc w:val="both"/>
              <w:rPr>
                <w:rFonts w:cs="Calibri"/>
                <w:szCs w:val="24"/>
              </w:rPr>
            </w:pPr>
            <w:r w:rsidRPr="005F1DB6">
              <w:rPr>
                <w:rFonts w:cs="Calibri"/>
                <w:szCs w:val="24"/>
              </w:rPr>
              <w:t>Original y copia.</w:t>
            </w:r>
          </w:p>
          <w:p w:rsidRPr="005F1DB6" w:rsidR="005F1DB6" w:rsidP="00276DCA" w:rsidRDefault="005F1DB6" w14:paraId="6816377B" w14:textId="77777777">
            <w:pPr>
              <w:spacing w:before="120" w:after="120" w:line="460" w:lineRule="exact"/>
              <w:jc w:val="both"/>
              <w:rPr>
                <w:rFonts w:cs="Calibri"/>
                <w:szCs w:val="24"/>
              </w:rPr>
            </w:pPr>
          </w:p>
        </w:tc>
        <w:tc>
          <w:tcPr>
            <w:tcW w:w="2526" w:type="dxa"/>
            <w:gridSpan w:val="2"/>
          </w:tcPr>
          <w:p w:rsidRPr="005F1DB6" w:rsidR="005F1DB6" w:rsidP="00276DCA" w:rsidRDefault="005F1DB6" w14:paraId="375B4E2A" w14:textId="77777777">
            <w:pPr>
              <w:spacing w:before="120" w:after="120" w:line="460" w:lineRule="exact"/>
              <w:jc w:val="both"/>
              <w:rPr>
                <w:rFonts w:cs="Calibri"/>
                <w:szCs w:val="24"/>
              </w:rPr>
            </w:pPr>
            <w:r w:rsidRPr="005F1DB6">
              <w:rPr>
                <w:rFonts w:cs="Calibri"/>
                <w:szCs w:val="24"/>
              </w:rPr>
              <w:t>Informes referentes a resultados de estudios aplicados a diferentes centros penales, oficinas administrativas y otros estudios especiales.</w:t>
            </w:r>
          </w:p>
        </w:tc>
        <w:tc>
          <w:tcPr>
            <w:tcW w:w="1939" w:type="dxa"/>
            <w:gridSpan w:val="3"/>
          </w:tcPr>
          <w:p w:rsidRPr="005F1DB6" w:rsidR="005F1DB6" w:rsidP="00276DCA" w:rsidRDefault="005F1DB6" w14:paraId="44D26AFD" w14:textId="77777777">
            <w:pPr>
              <w:spacing w:before="120" w:after="120" w:line="460" w:lineRule="exact"/>
              <w:jc w:val="both"/>
              <w:rPr>
                <w:rFonts w:cs="Calibri"/>
                <w:szCs w:val="24"/>
              </w:rPr>
            </w:pPr>
            <w:r w:rsidRPr="005F1DB6">
              <w:rPr>
                <w:rFonts w:cs="Calibri"/>
                <w:szCs w:val="24"/>
              </w:rPr>
              <w:t>Papel</w:t>
            </w:r>
          </w:p>
          <w:p w:rsidRPr="005F1DB6" w:rsidR="005F1DB6" w:rsidP="00276DCA" w:rsidRDefault="005F1DB6" w14:paraId="575F3B8F" w14:textId="77777777">
            <w:pPr>
              <w:spacing w:before="120" w:after="120" w:line="460" w:lineRule="exact"/>
              <w:jc w:val="both"/>
              <w:rPr>
                <w:rFonts w:cs="Calibri"/>
                <w:szCs w:val="24"/>
              </w:rPr>
            </w:pPr>
          </w:p>
          <w:p w:rsidRPr="005F1DB6" w:rsidR="005F1DB6" w:rsidP="00276DCA" w:rsidRDefault="005F1DB6" w14:paraId="7B7CBA02" w14:textId="77777777">
            <w:pPr>
              <w:spacing w:before="120" w:after="120" w:line="460" w:lineRule="exact"/>
              <w:jc w:val="both"/>
              <w:rPr>
                <w:rFonts w:cs="Calibri"/>
                <w:szCs w:val="24"/>
              </w:rPr>
            </w:pPr>
          </w:p>
          <w:p w:rsidRPr="005F1DB6" w:rsidR="005F1DB6" w:rsidP="00276DCA" w:rsidRDefault="005F1DB6" w14:paraId="7AF8CF7E" w14:textId="77777777">
            <w:pPr>
              <w:spacing w:before="120" w:after="120" w:line="460" w:lineRule="exact"/>
              <w:jc w:val="both"/>
              <w:rPr>
                <w:rFonts w:cs="Calibri"/>
                <w:szCs w:val="24"/>
              </w:rPr>
            </w:pPr>
            <w:r w:rsidRPr="005F1DB6">
              <w:rPr>
                <w:rFonts w:cs="Calibri"/>
                <w:szCs w:val="24"/>
              </w:rPr>
              <w:t>Electrónico</w:t>
            </w:r>
          </w:p>
        </w:tc>
        <w:tc>
          <w:tcPr>
            <w:tcW w:w="1158" w:type="dxa"/>
            <w:gridSpan w:val="2"/>
          </w:tcPr>
          <w:p w:rsidRPr="005F1DB6" w:rsidR="005F1DB6" w:rsidP="00276DCA" w:rsidRDefault="005F1DB6" w14:paraId="363CFCDA" w14:textId="77777777">
            <w:pPr>
              <w:spacing w:before="120" w:after="120" w:line="460" w:lineRule="exact"/>
              <w:jc w:val="both"/>
              <w:rPr>
                <w:rFonts w:cs="Calibri"/>
                <w:szCs w:val="24"/>
              </w:rPr>
            </w:pPr>
            <w:r w:rsidRPr="005F1DB6">
              <w:rPr>
                <w:rFonts w:cs="Calibri"/>
                <w:szCs w:val="24"/>
              </w:rPr>
              <w:t>4,57 m</w:t>
            </w:r>
          </w:p>
          <w:p w:rsidRPr="005F1DB6" w:rsidR="005F1DB6" w:rsidP="00276DCA" w:rsidRDefault="005F1DB6" w14:paraId="5CBCF635" w14:textId="77777777">
            <w:pPr>
              <w:spacing w:before="120" w:after="120" w:line="460" w:lineRule="exact"/>
              <w:jc w:val="both"/>
              <w:rPr>
                <w:rFonts w:cs="Calibri"/>
                <w:szCs w:val="24"/>
              </w:rPr>
            </w:pPr>
          </w:p>
          <w:p w:rsidRPr="005F1DB6" w:rsidR="005F1DB6" w:rsidP="00276DCA" w:rsidRDefault="005F1DB6" w14:paraId="583E463D" w14:textId="77777777">
            <w:pPr>
              <w:spacing w:before="120" w:after="120" w:line="460" w:lineRule="exact"/>
              <w:jc w:val="both"/>
              <w:rPr>
                <w:rFonts w:cs="Calibri"/>
                <w:szCs w:val="24"/>
              </w:rPr>
            </w:pPr>
          </w:p>
          <w:p w:rsidRPr="005F1DB6" w:rsidR="005F1DB6" w:rsidP="00276DCA" w:rsidRDefault="005F1DB6" w14:paraId="68197D15" w14:textId="77777777">
            <w:pPr>
              <w:spacing w:before="120" w:after="120" w:line="460" w:lineRule="exact"/>
              <w:jc w:val="both"/>
              <w:rPr>
                <w:rFonts w:cs="Calibri"/>
                <w:szCs w:val="24"/>
              </w:rPr>
            </w:pPr>
            <w:r w:rsidRPr="005F1DB6">
              <w:rPr>
                <w:rFonts w:cs="Calibri"/>
                <w:szCs w:val="24"/>
              </w:rPr>
              <w:t>43,7 GB</w:t>
            </w:r>
          </w:p>
        </w:tc>
        <w:tc>
          <w:tcPr>
            <w:tcW w:w="779" w:type="dxa"/>
          </w:tcPr>
          <w:p w:rsidRPr="005F1DB6" w:rsidR="005F1DB6" w:rsidP="00276DCA" w:rsidRDefault="005F1DB6" w14:paraId="34E07030" w14:textId="77777777">
            <w:pPr>
              <w:spacing w:before="120" w:after="120" w:line="460" w:lineRule="exact"/>
              <w:jc w:val="both"/>
              <w:rPr>
                <w:rFonts w:cs="Calibri"/>
                <w:szCs w:val="24"/>
              </w:rPr>
            </w:pPr>
            <w:r w:rsidRPr="005F1DB6">
              <w:rPr>
                <w:rFonts w:cs="Calibri"/>
                <w:szCs w:val="24"/>
              </w:rPr>
              <w:t>1993-2024</w:t>
            </w:r>
          </w:p>
          <w:p w:rsidRPr="005F1DB6" w:rsidR="005F1DB6" w:rsidP="00276DCA" w:rsidRDefault="005F1DB6" w14:paraId="213CA7F2" w14:textId="77777777">
            <w:pPr>
              <w:spacing w:before="120" w:after="120" w:line="460" w:lineRule="exact"/>
              <w:jc w:val="both"/>
              <w:rPr>
                <w:rFonts w:cs="Calibri"/>
                <w:szCs w:val="24"/>
              </w:rPr>
            </w:pPr>
          </w:p>
          <w:p w:rsidRPr="005F1DB6" w:rsidR="005F1DB6" w:rsidP="00276DCA" w:rsidRDefault="005F1DB6" w14:paraId="2F03C5D5" w14:textId="77777777">
            <w:pPr>
              <w:spacing w:before="120" w:after="120" w:line="460" w:lineRule="exact"/>
              <w:jc w:val="both"/>
              <w:rPr>
                <w:rFonts w:cs="Calibri"/>
                <w:b/>
                <w:bCs/>
                <w:szCs w:val="24"/>
              </w:rPr>
            </w:pPr>
            <w:r w:rsidRPr="005F1DB6">
              <w:rPr>
                <w:rFonts w:cs="Calibri"/>
                <w:szCs w:val="24"/>
              </w:rPr>
              <w:t>2020-2025</w:t>
            </w:r>
          </w:p>
        </w:tc>
        <w:tc>
          <w:tcPr>
            <w:tcW w:w="1860" w:type="dxa"/>
            <w:gridSpan w:val="2"/>
          </w:tcPr>
          <w:p w:rsidRPr="005F1DB6" w:rsidR="005F1DB6" w:rsidP="00276DCA" w:rsidRDefault="005F1DB6" w14:paraId="3EC94AD4" w14:textId="77777777">
            <w:pPr>
              <w:spacing w:before="120" w:after="120" w:line="460" w:lineRule="exact"/>
              <w:jc w:val="both"/>
              <w:rPr>
                <w:rFonts w:cs="Calibri"/>
                <w:szCs w:val="24"/>
              </w:rPr>
            </w:pPr>
            <w:r w:rsidRPr="005F1DB6">
              <w:rPr>
                <w:rFonts w:cs="Calibri"/>
                <w:szCs w:val="24"/>
              </w:rPr>
              <w:t xml:space="preserve">Serie declarada con valor científico cultural, según la resolución CNSED-01-2024, punto C: “2. Informes de Auditoría Interna y seguimientos más relevantes relacionados con las actividades sustantivas de la institución, </w:t>
            </w:r>
            <w:r w:rsidRPr="005F1DB6">
              <w:rPr>
                <w:rFonts w:cs="Calibri"/>
                <w:szCs w:val="24"/>
              </w:rPr>
              <w:lastRenderedPageBreak/>
              <w:t xml:space="preserve">incluyendo los papeles de trabajo.” </w:t>
            </w:r>
          </w:p>
          <w:p w:rsidRPr="005F1DB6" w:rsidR="005F1DB6" w:rsidP="00276DCA" w:rsidRDefault="005F1DB6" w14:paraId="4B4887AC" w14:textId="77777777">
            <w:pPr>
              <w:spacing w:before="120" w:after="120" w:line="460" w:lineRule="exact"/>
              <w:jc w:val="both"/>
              <w:rPr>
                <w:rFonts w:cs="Calibri"/>
                <w:b/>
                <w:bCs/>
                <w:szCs w:val="24"/>
              </w:rPr>
            </w:pPr>
          </w:p>
          <w:p w:rsidRPr="005F1DB6" w:rsidR="005F1DB6" w:rsidP="00276DCA" w:rsidRDefault="005F1DB6" w14:paraId="3889B776" w14:textId="77777777">
            <w:pPr>
              <w:spacing w:before="120" w:after="120" w:line="460" w:lineRule="exact"/>
              <w:jc w:val="both"/>
              <w:rPr>
                <w:rFonts w:cs="Calibri"/>
                <w:b/>
                <w:bCs/>
                <w:szCs w:val="24"/>
              </w:rPr>
            </w:pPr>
            <w:r w:rsidRPr="005F1DB6">
              <w:rPr>
                <w:rFonts w:cs="Calibri"/>
                <w:b/>
                <w:bCs/>
                <w:szCs w:val="24"/>
              </w:rPr>
              <w:t xml:space="preserve">Según oficio de aclaraciones CARTA- MJP-CISED-0013-2025 la serie “Informes o estudios de estados financieros, presupuesto u otro financiero contable anuales relacionados con las actividades sustantivas de la institución” forman parte de esta serie N°4. </w:t>
            </w:r>
          </w:p>
          <w:p w:rsidRPr="005F1DB6" w:rsidR="005F1DB6" w:rsidP="00276DCA" w:rsidRDefault="005F1DB6" w14:paraId="16500BE0" w14:textId="77777777">
            <w:pPr>
              <w:spacing w:before="120" w:after="120" w:line="460" w:lineRule="exact"/>
              <w:jc w:val="both"/>
              <w:rPr>
                <w:rFonts w:cs="Calibri"/>
                <w:b/>
                <w:bCs/>
                <w:szCs w:val="24"/>
              </w:rPr>
            </w:pPr>
          </w:p>
          <w:p w:rsidRPr="005F1DB6" w:rsidR="005F1DB6" w:rsidP="00276DCA" w:rsidRDefault="005F1DB6" w14:paraId="17E45A55" w14:textId="77777777">
            <w:pPr>
              <w:spacing w:before="120" w:after="120" w:line="460" w:lineRule="exact"/>
              <w:jc w:val="both"/>
              <w:rPr>
                <w:rFonts w:cs="Calibri"/>
                <w:szCs w:val="24"/>
              </w:rPr>
            </w:pPr>
            <w:r w:rsidRPr="005F1DB6">
              <w:rPr>
                <w:rFonts w:cs="Calibri"/>
                <w:b/>
                <w:bCs/>
                <w:szCs w:val="24"/>
              </w:rPr>
              <w:lastRenderedPageBreak/>
              <w:t>Los mismos cuentan con declaratoria de valor científico cultural según</w:t>
            </w:r>
            <w:r w:rsidRPr="005F1DB6">
              <w:rPr>
                <w:rFonts w:cs="Calibri"/>
                <w:szCs w:val="24"/>
              </w:rPr>
              <w:t xml:space="preserve"> </w:t>
            </w:r>
            <w:r w:rsidRPr="005F1DB6">
              <w:rPr>
                <w:rFonts w:cs="Calibri"/>
                <w:b/>
                <w:bCs/>
                <w:szCs w:val="24"/>
              </w:rPr>
              <w:t xml:space="preserve">resolución de la CNSED </w:t>
            </w:r>
            <w:proofErr w:type="spellStart"/>
            <w:r w:rsidRPr="005F1DB6">
              <w:rPr>
                <w:rFonts w:cs="Calibri"/>
                <w:b/>
                <w:bCs/>
                <w:szCs w:val="24"/>
              </w:rPr>
              <w:t>N°</w:t>
            </w:r>
            <w:proofErr w:type="spellEnd"/>
            <w:r w:rsidRPr="005F1DB6">
              <w:rPr>
                <w:rFonts w:cs="Calibri"/>
                <w:b/>
                <w:bCs/>
                <w:szCs w:val="24"/>
              </w:rPr>
              <w:t xml:space="preserve"> 01-2024.</w:t>
            </w:r>
            <w:r w:rsidRPr="005F1DB6">
              <w:rPr>
                <w:rFonts w:cs="Calibri"/>
                <w:szCs w:val="24"/>
              </w:rPr>
              <w:t xml:space="preserve"> </w:t>
            </w:r>
          </w:p>
          <w:p w:rsidRPr="005F1DB6" w:rsidR="005F1DB6" w:rsidP="00276DCA" w:rsidRDefault="005F1DB6" w14:paraId="2E6A2D12" w14:textId="77777777">
            <w:pPr>
              <w:spacing w:before="120" w:after="120" w:line="460" w:lineRule="exact"/>
              <w:jc w:val="both"/>
              <w:rPr>
                <w:rFonts w:cs="Calibri"/>
                <w:szCs w:val="24"/>
              </w:rPr>
            </w:pPr>
          </w:p>
          <w:p w:rsidRPr="005F1DB6" w:rsidR="005F1DB6" w:rsidP="00276DCA" w:rsidRDefault="005F1DB6" w14:paraId="3A4FDC3D" w14:textId="77777777">
            <w:pPr>
              <w:spacing w:before="120" w:after="120" w:line="460" w:lineRule="exact"/>
              <w:jc w:val="both"/>
              <w:rPr>
                <w:rFonts w:cs="Calibri"/>
                <w:b/>
                <w:bCs/>
                <w:szCs w:val="24"/>
              </w:rPr>
            </w:pPr>
            <w:r w:rsidRPr="005F1DB6">
              <w:rPr>
                <w:rFonts w:cs="Calibri"/>
                <w:b/>
                <w:bCs/>
                <w:szCs w:val="24"/>
              </w:rPr>
              <w:t>Por lo que, ambas series documentales cuentan con valor científico cultural. Conservar las actividades sustantivas de la institución a criterio del jefe de la unidad productora y el encargado del archivo central.</w:t>
            </w:r>
          </w:p>
        </w:tc>
      </w:tr>
      <w:tr w:rsidRPr="005F1DB6" w:rsidR="005F1DB6" w:rsidTr="00F0436F" w14:paraId="6D8545C1" w14:textId="77777777">
        <w:trPr>
          <w:trHeight w:val="612"/>
          <w:jc w:val="center"/>
        </w:trPr>
        <w:tc>
          <w:tcPr>
            <w:tcW w:w="10764" w:type="dxa"/>
            <w:gridSpan w:val="13"/>
          </w:tcPr>
          <w:p w:rsidRPr="005F1DB6" w:rsidR="005F1DB6" w:rsidP="00276DCA" w:rsidRDefault="005F1DB6" w14:paraId="15B8CC60" w14:textId="77777777">
            <w:pPr>
              <w:spacing w:before="120" w:after="120" w:line="460" w:lineRule="exact"/>
              <w:jc w:val="both"/>
              <w:rPr>
                <w:rFonts w:cs="Calibri"/>
                <w:b/>
              </w:rPr>
            </w:pPr>
            <w:r w:rsidRPr="005F1DB6">
              <w:rPr>
                <w:rFonts w:cs="Calibri"/>
                <w:b/>
                <w:bCs/>
                <w:szCs w:val="24"/>
              </w:rPr>
              <w:lastRenderedPageBreak/>
              <w:t>Fondo: Ministerio de Justicia y Paz</w:t>
            </w:r>
          </w:p>
        </w:tc>
      </w:tr>
      <w:tr w:rsidRPr="005F1DB6" w:rsidR="005F1DB6" w:rsidTr="00F0436F" w14:paraId="041F5269" w14:textId="77777777">
        <w:trPr>
          <w:trHeight w:val="1380"/>
          <w:jc w:val="center"/>
        </w:trPr>
        <w:tc>
          <w:tcPr>
            <w:tcW w:w="10764" w:type="dxa"/>
            <w:gridSpan w:val="13"/>
          </w:tcPr>
          <w:p w:rsidRPr="005F1DB6" w:rsidR="005F1DB6" w:rsidP="00276DCA" w:rsidRDefault="005F1DB6" w14:paraId="0DF8A94C" w14:textId="7111F103">
            <w:pPr>
              <w:spacing w:before="120" w:after="120" w:line="460" w:lineRule="exact"/>
              <w:jc w:val="both"/>
              <w:rPr>
                <w:rFonts w:cs="Calibri"/>
                <w:b/>
                <w:iCs w:val="0"/>
                <w:szCs w:val="24"/>
              </w:rPr>
            </w:pPr>
            <w:proofErr w:type="spellStart"/>
            <w:r w:rsidRPr="005F1DB6">
              <w:rPr>
                <w:rFonts w:cs="Calibri"/>
                <w:b/>
                <w:iCs w:val="0"/>
                <w:szCs w:val="24"/>
              </w:rPr>
              <w:t>Subfondo</w:t>
            </w:r>
            <w:proofErr w:type="spellEnd"/>
            <w:r w:rsidRPr="005F1DB6">
              <w:rPr>
                <w:rFonts w:cs="Calibri"/>
                <w:b/>
                <w:iCs w:val="0"/>
                <w:szCs w:val="24"/>
              </w:rPr>
              <w:t xml:space="preserve">: Unidad de Prensa y Comunicación </w:t>
            </w:r>
          </w:p>
          <w:p w:rsidRPr="004A0E3C" w:rsidR="005F1DB6" w:rsidP="00276DCA" w:rsidRDefault="005F1DB6" w14:paraId="6893AB4B" w14:textId="0936C573">
            <w:pPr>
              <w:spacing w:before="120" w:after="120" w:line="460" w:lineRule="exact"/>
              <w:jc w:val="both"/>
              <w:rPr>
                <w:rFonts w:cs="Calibri"/>
                <w:b/>
                <w:iCs w:val="0"/>
                <w:szCs w:val="24"/>
              </w:rPr>
            </w:pPr>
            <w:r w:rsidRPr="005F1DB6">
              <w:rPr>
                <w:rFonts w:cs="Calibri"/>
                <w:b/>
                <w:iCs w:val="0"/>
                <w:szCs w:val="24"/>
              </w:rPr>
              <w:t xml:space="preserve">Funciones de la unidad: </w:t>
            </w:r>
          </w:p>
        </w:tc>
      </w:tr>
      <w:tr w:rsidRPr="005F1DB6" w:rsidR="005F1DB6" w:rsidTr="00F0436F" w14:paraId="4C1FA7D7" w14:textId="77777777">
        <w:trPr>
          <w:trHeight w:val="1380"/>
          <w:jc w:val="center"/>
        </w:trPr>
        <w:tc>
          <w:tcPr>
            <w:tcW w:w="1596" w:type="dxa"/>
            <w:gridSpan w:val="2"/>
          </w:tcPr>
          <w:p w:rsidRPr="005F1DB6" w:rsidR="005F1DB6" w:rsidP="00276DCA" w:rsidRDefault="005F1DB6" w14:paraId="40A94AC7" w14:textId="77777777">
            <w:pPr>
              <w:spacing w:before="120" w:after="120" w:line="460" w:lineRule="exact"/>
              <w:jc w:val="both"/>
              <w:rPr>
                <w:rFonts w:cs="Calibri"/>
                <w:bCs/>
              </w:rPr>
            </w:pPr>
            <w:proofErr w:type="spellStart"/>
            <w:r w:rsidRPr="005F1DB6">
              <w:rPr>
                <w:rFonts w:cs="Calibri"/>
                <w:b/>
                <w:bCs/>
                <w:szCs w:val="24"/>
              </w:rPr>
              <w:t>N°</w:t>
            </w:r>
            <w:proofErr w:type="spellEnd"/>
          </w:p>
        </w:tc>
        <w:tc>
          <w:tcPr>
            <w:tcW w:w="1563" w:type="dxa"/>
            <w:gridSpan w:val="2"/>
          </w:tcPr>
          <w:p w:rsidRPr="005F1DB6" w:rsidR="005F1DB6" w:rsidP="00276DCA" w:rsidRDefault="005F1DB6" w14:paraId="39A69CD2" w14:textId="77777777">
            <w:pPr>
              <w:spacing w:before="120" w:after="120" w:line="460" w:lineRule="exact"/>
              <w:jc w:val="both"/>
              <w:rPr>
                <w:rFonts w:cs="Calibri"/>
                <w:bCs/>
              </w:rPr>
            </w:pPr>
            <w:r w:rsidRPr="005F1DB6">
              <w:rPr>
                <w:rFonts w:cs="Calibri"/>
                <w:b/>
                <w:bCs/>
                <w:szCs w:val="24"/>
              </w:rPr>
              <w:t>Serie o tipo documental</w:t>
            </w:r>
          </w:p>
        </w:tc>
        <w:tc>
          <w:tcPr>
            <w:tcW w:w="1903" w:type="dxa"/>
            <w:gridSpan w:val="2"/>
          </w:tcPr>
          <w:p w:rsidRPr="005F1DB6" w:rsidR="005F1DB6" w:rsidP="00276DCA" w:rsidRDefault="005F1DB6" w14:paraId="47DAE6AD" w14:textId="77777777">
            <w:pPr>
              <w:spacing w:before="120" w:after="120" w:line="460" w:lineRule="exact"/>
              <w:jc w:val="both"/>
              <w:rPr>
                <w:rFonts w:cs="Calibri"/>
                <w:bCs/>
              </w:rPr>
            </w:pPr>
            <w:r w:rsidRPr="005F1DB6">
              <w:rPr>
                <w:rFonts w:cs="Calibri"/>
                <w:b/>
                <w:bCs/>
                <w:szCs w:val="24"/>
              </w:rPr>
              <w:t>Contenido</w:t>
            </w:r>
          </w:p>
        </w:tc>
        <w:tc>
          <w:tcPr>
            <w:tcW w:w="1455" w:type="dxa"/>
          </w:tcPr>
          <w:p w:rsidRPr="005F1DB6" w:rsidR="005F1DB6" w:rsidP="00276DCA" w:rsidRDefault="005F1DB6" w14:paraId="33D05224" w14:textId="77777777">
            <w:pPr>
              <w:spacing w:before="120" w:after="120" w:line="460" w:lineRule="exact"/>
              <w:jc w:val="both"/>
              <w:rPr>
                <w:rFonts w:cs="Calibri"/>
                <w:bCs/>
              </w:rPr>
            </w:pPr>
            <w:r w:rsidRPr="005F1DB6">
              <w:rPr>
                <w:rFonts w:cs="Calibri"/>
                <w:b/>
                <w:bCs/>
                <w:szCs w:val="24"/>
              </w:rPr>
              <w:t>Soporte</w:t>
            </w:r>
          </w:p>
        </w:tc>
        <w:tc>
          <w:tcPr>
            <w:tcW w:w="1412" w:type="dxa"/>
            <w:gridSpan w:val="2"/>
          </w:tcPr>
          <w:p w:rsidRPr="005F1DB6" w:rsidR="005F1DB6" w:rsidP="00276DCA" w:rsidRDefault="005F1DB6" w14:paraId="59EBFA01" w14:textId="77777777">
            <w:pPr>
              <w:spacing w:before="120" w:after="120" w:line="460" w:lineRule="exact"/>
              <w:jc w:val="both"/>
              <w:rPr>
                <w:rFonts w:cs="Calibri"/>
                <w:bCs/>
              </w:rPr>
            </w:pPr>
            <w:proofErr w:type="spellStart"/>
            <w:r w:rsidRPr="005F1DB6">
              <w:rPr>
                <w:rFonts w:cs="Calibri"/>
                <w:b/>
                <w:bCs/>
                <w:szCs w:val="24"/>
              </w:rPr>
              <w:t>Cant</w:t>
            </w:r>
            <w:proofErr w:type="spellEnd"/>
            <w:r w:rsidRPr="005F1DB6">
              <w:rPr>
                <w:rFonts w:cs="Calibri"/>
                <w:b/>
                <w:bCs/>
                <w:szCs w:val="24"/>
              </w:rPr>
              <w:t>.</w:t>
            </w:r>
          </w:p>
        </w:tc>
        <w:tc>
          <w:tcPr>
            <w:tcW w:w="1354" w:type="dxa"/>
            <w:gridSpan w:val="3"/>
          </w:tcPr>
          <w:p w:rsidRPr="005F1DB6" w:rsidR="005F1DB6" w:rsidP="00276DCA" w:rsidRDefault="005F1DB6" w14:paraId="4CE2EAC7" w14:textId="77777777">
            <w:pPr>
              <w:spacing w:before="120" w:after="120" w:line="460" w:lineRule="exact"/>
              <w:jc w:val="both"/>
              <w:rPr>
                <w:rFonts w:cs="Calibri"/>
                <w:bCs/>
              </w:rPr>
            </w:pPr>
            <w:proofErr w:type="gramStart"/>
            <w:r w:rsidRPr="005F1DB6">
              <w:rPr>
                <w:rFonts w:cs="Calibri"/>
                <w:b/>
                <w:bCs/>
                <w:szCs w:val="24"/>
              </w:rPr>
              <w:t>F.E</w:t>
            </w:r>
            <w:proofErr w:type="gramEnd"/>
          </w:p>
        </w:tc>
        <w:tc>
          <w:tcPr>
            <w:tcW w:w="1481" w:type="dxa"/>
          </w:tcPr>
          <w:p w:rsidRPr="005F1DB6" w:rsidR="005F1DB6" w:rsidP="00276DCA" w:rsidRDefault="005F1DB6" w14:paraId="3855BC25" w14:textId="77777777">
            <w:pPr>
              <w:spacing w:before="120" w:after="120" w:line="460" w:lineRule="exact"/>
              <w:jc w:val="both"/>
              <w:rPr>
                <w:rFonts w:cs="Calibri"/>
                <w:bCs/>
              </w:rPr>
            </w:pPr>
            <w:r w:rsidRPr="005F1DB6">
              <w:rPr>
                <w:rFonts w:cs="Calibri"/>
                <w:b/>
                <w:bCs/>
                <w:szCs w:val="24"/>
              </w:rPr>
              <w:t xml:space="preserve">Criterio de </w:t>
            </w:r>
            <w:proofErr w:type="spellStart"/>
            <w:r w:rsidRPr="005F1DB6">
              <w:rPr>
                <w:rFonts w:cs="Calibri"/>
                <w:b/>
                <w:bCs/>
                <w:szCs w:val="24"/>
              </w:rPr>
              <w:t>vcc</w:t>
            </w:r>
            <w:proofErr w:type="spellEnd"/>
          </w:p>
        </w:tc>
      </w:tr>
      <w:tr w:rsidRPr="005F1DB6" w:rsidR="005F1DB6" w:rsidTr="00F0436F" w14:paraId="2CAC2AE4" w14:textId="77777777">
        <w:trPr>
          <w:trHeight w:val="1380"/>
          <w:jc w:val="center"/>
        </w:trPr>
        <w:tc>
          <w:tcPr>
            <w:tcW w:w="1596" w:type="dxa"/>
            <w:gridSpan w:val="2"/>
          </w:tcPr>
          <w:p w:rsidRPr="005F1DB6" w:rsidR="005F1DB6" w:rsidP="00276DCA" w:rsidRDefault="005F1DB6" w14:paraId="7576B91F" w14:textId="77777777">
            <w:pPr>
              <w:spacing w:before="120" w:after="120" w:line="460" w:lineRule="exact"/>
              <w:jc w:val="both"/>
              <w:rPr>
                <w:rFonts w:cs="Calibri"/>
                <w:szCs w:val="24"/>
              </w:rPr>
            </w:pPr>
            <w:r w:rsidRPr="005F1DB6">
              <w:rPr>
                <w:rFonts w:cs="Calibri"/>
                <w:szCs w:val="24"/>
              </w:rPr>
              <w:t>2</w:t>
            </w:r>
          </w:p>
        </w:tc>
        <w:tc>
          <w:tcPr>
            <w:tcW w:w="1563" w:type="dxa"/>
            <w:gridSpan w:val="2"/>
          </w:tcPr>
          <w:p w:rsidRPr="005F1DB6" w:rsidR="005F1DB6" w:rsidP="00276DCA" w:rsidRDefault="005F1DB6" w14:paraId="66A8C82E" w14:textId="77777777">
            <w:pPr>
              <w:spacing w:before="120" w:after="120" w:line="460" w:lineRule="exact"/>
              <w:jc w:val="both"/>
              <w:rPr>
                <w:rFonts w:cs="Calibri"/>
                <w:iCs w:val="0"/>
                <w:szCs w:val="24"/>
              </w:rPr>
            </w:pPr>
            <w:r w:rsidRPr="005F1DB6">
              <w:rPr>
                <w:rFonts w:cs="Calibri"/>
                <w:iCs w:val="0"/>
                <w:szCs w:val="24"/>
              </w:rPr>
              <w:t>Fotografías</w:t>
            </w:r>
          </w:p>
          <w:p w:rsidRPr="005F1DB6" w:rsidR="005F1DB6" w:rsidP="00276DCA" w:rsidRDefault="005F1DB6" w14:paraId="74147888" w14:textId="77777777">
            <w:pPr>
              <w:spacing w:before="120" w:after="120" w:line="460" w:lineRule="exact"/>
              <w:jc w:val="both"/>
              <w:rPr>
                <w:rFonts w:cs="Calibri"/>
                <w:iCs w:val="0"/>
                <w:szCs w:val="24"/>
              </w:rPr>
            </w:pPr>
            <w:r w:rsidRPr="005F1DB6">
              <w:rPr>
                <w:rFonts w:cs="Calibri"/>
                <w:iCs w:val="0"/>
                <w:szCs w:val="24"/>
              </w:rPr>
              <w:t>Original múltiple</w:t>
            </w:r>
          </w:p>
        </w:tc>
        <w:tc>
          <w:tcPr>
            <w:tcW w:w="1903" w:type="dxa"/>
            <w:gridSpan w:val="2"/>
          </w:tcPr>
          <w:p w:rsidRPr="005F1DB6" w:rsidR="005F1DB6" w:rsidP="00276DCA" w:rsidRDefault="005F1DB6" w14:paraId="5060E1DB" w14:textId="77777777">
            <w:pPr>
              <w:spacing w:before="120" w:after="120" w:line="460" w:lineRule="exact"/>
              <w:jc w:val="both"/>
              <w:rPr>
                <w:rFonts w:cs="Calibri"/>
                <w:szCs w:val="24"/>
              </w:rPr>
            </w:pPr>
            <w:r w:rsidRPr="005F1DB6">
              <w:rPr>
                <w:rFonts w:cs="Calibri"/>
                <w:szCs w:val="24"/>
              </w:rPr>
              <w:t>Fotografías que evidencias lo detallado en los comunicados de prensa emitidos sobre actividades sustantivas de los jerarcas del Ministerio, mismas que son utilizadas para las publicaciones en Redes Sociales.</w:t>
            </w:r>
          </w:p>
        </w:tc>
        <w:tc>
          <w:tcPr>
            <w:tcW w:w="1455" w:type="dxa"/>
          </w:tcPr>
          <w:p w:rsidRPr="005F1DB6" w:rsidR="005F1DB6" w:rsidP="00276DCA" w:rsidRDefault="005F1DB6" w14:paraId="2FC5707E" w14:textId="77777777">
            <w:pPr>
              <w:spacing w:before="120" w:after="120" w:line="460" w:lineRule="exact"/>
              <w:jc w:val="both"/>
              <w:rPr>
                <w:rFonts w:cs="Calibri"/>
                <w:szCs w:val="24"/>
              </w:rPr>
            </w:pPr>
            <w:r w:rsidRPr="005F1DB6">
              <w:rPr>
                <w:rFonts w:cs="Calibri"/>
                <w:szCs w:val="24"/>
              </w:rPr>
              <w:t>Electrónico</w:t>
            </w:r>
          </w:p>
        </w:tc>
        <w:tc>
          <w:tcPr>
            <w:tcW w:w="1412" w:type="dxa"/>
            <w:gridSpan w:val="2"/>
          </w:tcPr>
          <w:p w:rsidRPr="005F1DB6" w:rsidR="005F1DB6" w:rsidP="00276DCA" w:rsidRDefault="005F1DB6" w14:paraId="447954C2" w14:textId="77777777">
            <w:pPr>
              <w:spacing w:before="120" w:after="120" w:line="460" w:lineRule="exact"/>
              <w:jc w:val="both"/>
              <w:rPr>
                <w:rFonts w:cs="Calibri"/>
                <w:szCs w:val="24"/>
              </w:rPr>
            </w:pPr>
            <w:r w:rsidRPr="005F1DB6">
              <w:rPr>
                <w:rFonts w:cs="Calibri"/>
                <w:szCs w:val="24"/>
              </w:rPr>
              <w:t>2,03 GB</w:t>
            </w:r>
          </w:p>
        </w:tc>
        <w:tc>
          <w:tcPr>
            <w:tcW w:w="1354" w:type="dxa"/>
            <w:gridSpan w:val="3"/>
          </w:tcPr>
          <w:p w:rsidRPr="005F1DB6" w:rsidR="005F1DB6" w:rsidP="00276DCA" w:rsidRDefault="005F1DB6" w14:paraId="7DB57F26" w14:textId="77777777">
            <w:pPr>
              <w:spacing w:before="120" w:after="120" w:line="460" w:lineRule="exact"/>
              <w:jc w:val="both"/>
              <w:rPr>
                <w:rFonts w:cs="Calibri"/>
                <w:szCs w:val="24"/>
              </w:rPr>
            </w:pPr>
            <w:r w:rsidRPr="005F1DB6">
              <w:rPr>
                <w:rFonts w:cs="Calibri"/>
                <w:szCs w:val="24"/>
              </w:rPr>
              <w:t>2023-2025</w:t>
            </w:r>
          </w:p>
        </w:tc>
        <w:tc>
          <w:tcPr>
            <w:tcW w:w="1481" w:type="dxa"/>
          </w:tcPr>
          <w:p w:rsidRPr="005F1DB6" w:rsidR="005F1DB6" w:rsidP="00276DCA" w:rsidRDefault="005F1DB6" w14:paraId="36DBCB7E" w14:textId="77777777">
            <w:pPr>
              <w:spacing w:before="120" w:after="120" w:line="460" w:lineRule="exact"/>
              <w:jc w:val="both"/>
              <w:rPr>
                <w:rFonts w:cs="Calibri"/>
                <w:szCs w:val="24"/>
              </w:rPr>
            </w:pPr>
            <w:r w:rsidRPr="005F1DB6">
              <w:rPr>
                <w:rFonts w:cs="Calibri"/>
                <w:szCs w:val="24"/>
              </w:rPr>
              <w:t xml:space="preserve">Sí, serie declarada con valor científico cultural según resolución de la CNSED </w:t>
            </w:r>
            <w:proofErr w:type="spellStart"/>
            <w:r w:rsidRPr="005F1DB6">
              <w:rPr>
                <w:rFonts w:cs="Calibri"/>
                <w:szCs w:val="24"/>
              </w:rPr>
              <w:t>N°</w:t>
            </w:r>
            <w:proofErr w:type="spellEnd"/>
            <w:r w:rsidRPr="005F1DB6">
              <w:rPr>
                <w:rFonts w:cs="Calibri"/>
                <w:szCs w:val="24"/>
              </w:rPr>
              <w:t xml:space="preserve"> 01-2024.</w:t>
            </w:r>
          </w:p>
          <w:p w:rsidRPr="005F1DB6" w:rsidR="005F1DB6" w:rsidP="00276DCA" w:rsidRDefault="005F1DB6" w14:paraId="291A6FD3" w14:textId="77777777">
            <w:pPr>
              <w:spacing w:before="120" w:after="120" w:line="460" w:lineRule="exact"/>
              <w:jc w:val="both"/>
              <w:rPr>
                <w:rFonts w:cs="Calibri"/>
                <w:szCs w:val="24"/>
              </w:rPr>
            </w:pPr>
          </w:p>
          <w:p w:rsidRPr="005F1DB6" w:rsidR="005F1DB6" w:rsidP="00276DCA" w:rsidRDefault="005F1DB6" w14:paraId="7640BD54" w14:textId="77777777">
            <w:pPr>
              <w:spacing w:before="120" w:after="120" w:line="460" w:lineRule="exact"/>
              <w:jc w:val="both"/>
              <w:rPr>
                <w:rFonts w:cs="Calibri"/>
                <w:b/>
                <w:bCs/>
                <w:szCs w:val="24"/>
              </w:rPr>
            </w:pPr>
            <w:r w:rsidRPr="005F1DB6">
              <w:rPr>
                <w:rFonts w:cs="Calibri"/>
                <w:szCs w:val="24"/>
              </w:rPr>
              <w:t>Se debe aplicar lo declarado en la Norma 01.2024 Apartado J, No. 7 de la Resolución CNSED-</w:t>
            </w:r>
            <w:r w:rsidRPr="005F1DB6">
              <w:rPr>
                <w:rFonts w:cs="Calibri"/>
                <w:szCs w:val="24"/>
              </w:rPr>
              <w:lastRenderedPageBreak/>
              <w:t>01-2024 de la Comisión Nacional de Selección y Eliminación de Documentos de la Dirección General del Archivo Nacional, conservar de 3 a 5 unidades de cada evento o actividad que evidencie o refleje las funciones sustantivas</w:t>
            </w:r>
            <w:r w:rsidRPr="005F1DB6">
              <w:rPr>
                <w:rFonts w:cs="Calibri"/>
                <w:b/>
                <w:bCs/>
                <w:szCs w:val="24"/>
              </w:rPr>
              <w:t>.</w:t>
            </w:r>
          </w:p>
        </w:tc>
      </w:tr>
      <w:tr w:rsidRPr="005F1DB6" w:rsidR="005F1DB6" w:rsidTr="00F0436F" w14:paraId="1EFCD291" w14:textId="77777777">
        <w:trPr>
          <w:trHeight w:val="1380"/>
          <w:jc w:val="center"/>
        </w:trPr>
        <w:tc>
          <w:tcPr>
            <w:tcW w:w="1596" w:type="dxa"/>
            <w:gridSpan w:val="2"/>
          </w:tcPr>
          <w:p w:rsidRPr="005F1DB6" w:rsidR="005F1DB6" w:rsidP="00276DCA" w:rsidRDefault="005F1DB6" w14:paraId="63F62B8B" w14:textId="77777777">
            <w:pPr>
              <w:spacing w:before="120" w:after="120" w:line="460" w:lineRule="exact"/>
              <w:jc w:val="both"/>
              <w:rPr>
                <w:rFonts w:cs="Calibri"/>
                <w:szCs w:val="24"/>
              </w:rPr>
            </w:pPr>
            <w:r w:rsidRPr="005F1DB6">
              <w:rPr>
                <w:rFonts w:cs="Calibri"/>
                <w:szCs w:val="24"/>
              </w:rPr>
              <w:lastRenderedPageBreak/>
              <w:t>3</w:t>
            </w:r>
          </w:p>
        </w:tc>
        <w:tc>
          <w:tcPr>
            <w:tcW w:w="1563" w:type="dxa"/>
            <w:gridSpan w:val="2"/>
          </w:tcPr>
          <w:p w:rsidRPr="005F1DB6" w:rsidR="005F1DB6" w:rsidP="00276DCA" w:rsidRDefault="005F1DB6" w14:paraId="75F14E9B" w14:textId="77777777">
            <w:pPr>
              <w:spacing w:before="120" w:after="120" w:line="460" w:lineRule="exact"/>
              <w:jc w:val="both"/>
              <w:rPr>
                <w:rFonts w:cs="Calibri"/>
                <w:iCs w:val="0"/>
                <w:szCs w:val="24"/>
              </w:rPr>
            </w:pPr>
            <w:r w:rsidRPr="005F1DB6">
              <w:rPr>
                <w:rFonts w:cs="Calibri"/>
                <w:iCs w:val="0"/>
                <w:szCs w:val="24"/>
              </w:rPr>
              <w:t xml:space="preserve">Productos </w:t>
            </w:r>
            <w:proofErr w:type="gramStart"/>
            <w:r w:rsidRPr="005F1DB6">
              <w:rPr>
                <w:rFonts w:cs="Calibri"/>
                <w:iCs w:val="0"/>
                <w:szCs w:val="24"/>
              </w:rPr>
              <w:t>Audiovisuales(</w:t>
            </w:r>
            <w:proofErr w:type="gramEnd"/>
            <w:r w:rsidRPr="005F1DB6">
              <w:rPr>
                <w:rFonts w:cs="Calibri"/>
                <w:iCs w:val="0"/>
                <w:szCs w:val="24"/>
              </w:rPr>
              <w:t>videos finales)</w:t>
            </w:r>
          </w:p>
          <w:p w:rsidRPr="005F1DB6" w:rsidR="005F1DB6" w:rsidP="00276DCA" w:rsidRDefault="005F1DB6" w14:paraId="45618BB7" w14:textId="77777777">
            <w:pPr>
              <w:spacing w:before="120" w:after="120" w:line="460" w:lineRule="exact"/>
              <w:jc w:val="both"/>
              <w:rPr>
                <w:rFonts w:cs="Calibri"/>
                <w:iCs w:val="0"/>
                <w:szCs w:val="24"/>
              </w:rPr>
            </w:pPr>
            <w:r w:rsidRPr="005F1DB6">
              <w:rPr>
                <w:rFonts w:cs="Calibri"/>
                <w:iCs w:val="0"/>
                <w:szCs w:val="24"/>
              </w:rPr>
              <w:t>Original</w:t>
            </w:r>
          </w:p>
        </w:tc>
        <w:tc>
          <w:tcPr>
            <w:tcW w:w="1903" w:type="dxa"/>
            <w:gridSpan w:val="2"/>
          </w:tcPr>
          <w:p w:rsidRPr="005F1DB6" w:rsidR="005F1DB6" w:rsidP="00276DCA" w:rsidRDefault="005F1DB6" w14:paraId="4A39CB9D" w14:textId="77777777">
            <w:pPr>
              <w:spacing w:before="120" w:after="120" w:line="460" w:lineRule="exact"/>
              <w:jc w:val="both"/>
              <w:rPr>
                <w:rFonts w:cs="Calibri"/>
                <w:szCs w:val="24"/>
              </w:rPr>
            </w:pPr>
            <w:r w:rsidRPr="005F1DB6">
              <w:rPr>
                <w:rFonts w:cs="Calibri"/>
                <w:szCs w:val="24"/>
              </w:rPr>
              <w:t xml:space="preserve">Videos de jerarcas en los que participan en actividades, operativos u </w:t>
            </w:r>
            <w:r w:rsidRPr="005F1DB6">
              <w:rPr>
                <w:rFonts w:cs="Calibri"/>
                <w:szCs w:val="24"/>
              </w:rPr>
              <w:lastRenderedPageBreak/>
              <w:t>otros ligados al comunicado de prensa remitido.</w:t>
            </w:r>
          </w:p>
        </w:tc>
        <w:tc>
          <w:tcPr>
            <w:tcW w:w="1455" w:type="dxa"/>
          </w:tcPr>
          <w:p w:rsidRPr="005F1DB6" w:rsidR="005F1DB6" w:rsidP="00276DCA" w:rsidRDefault="005F1DB6" w14:paraId="26452199" w14:textId="77777777">
            <w:pPr>
              <w:spacing w:before="120" w:after="120" w:line="460" w:lineRule="exact"/>
              <w:jc w:val="both"/>
              <w:rPr>
                <w:rFonts w:cs="Calibri"/>
                <w:szCs w:val="24"/>
              </w:rPr>
            </w:pPr>
            <w:r w:rsidRPr="005F1DB6">
              <w:rPr>
                <w:rFonts w:cs="Calibri"/>
                <w:szCs w:val="24"/>
              </w:rPr>
              <w:lastRenderedPageBreak/>
              <w:t>Electrónico</w:t>
            </w:r>
          </w:p>
        </w:tc>
        <w:tc>
          <w:tcPr>
            <w:tcW w:w="1412" w:type="dxa"/>
            <w:gridSpan w:val="2"/>
          </w:tcPr>
          <w:p w:rsidRPr="005F1DB6" w:rsidR="005F1DB6" w:rsidP="00276DCA" w:rsidRDefault="005F1DB6" w14:paraId="4526C313" w14:textId="77777777">
            <w:pPr>
              <w:spacing w:before="120" w:after="120" w:line="460" w:lineRule="exact"/>
              <w:jc w:val="both"/>
              <w:rPr>
                <w:rFonts w:cs="Calibri"/>
                <w:szCs w:val="24"/>
              </w:rPr>
            </w:pPr>
            <w:r w:rsidRPr="005F1DB6">
              <w:rPr>
                <w:rFonts w:cs="Calibri"/>
                <w:szCs w:val="24"/>
              </w:rPr>
              <w:t>1,61 GB</w:t>
            </w:r>
          </w:p>
        </w:tc>
        <w:tc>
          <w:tcPr>
            <w:tcW w:w="1354" w:type="dxa"/>
            <w:gridSpan w:val="3"/>
          </w:tcPr>
          <w:p w:rsidRPr="005F1DB6" w:rsidR="005F1DB6" w:rsidP="00276DCA" w:rsidRDefault="005F1DB6" w14:paraId="7B16773B" w14:textId="77777777">
            <w:pPr>
              <w:spacing w:before="120" w:after="120" w:line="460" w:lineRule="exact"/>
              <w:jc w:val="both"/>
              <w:rPr>
                <w:rFonts w:cs="Calibri"/>
                <w:szCs w:val="24"/>
              </w:rPr>
            </w:pPr>
            <w:r w:rsidRPr="005F1DB6">
              <w:rPr>
                <w:rFonts w:cs="Calibri"/>
                <w:szCs w:val="24"/>
              </w:rPr>
              <w:t>2023-2025</w:t>
            </w:r>
          </w:p>
        </w:tc>
        <w:tc>
          <w:tcPr>
            <w:tcW w:w="1481" w:type="dxa"/>
          </w:tcPr>
          <w:p w:rsidRPr="005F1DB6" w:rsidR="005F1DB6" w:rsidP="00276DCA" w:rsidRDefault="005F1DB6" w14:paraId="27E90FA4" w14:textId="77777777">
            <w:pPr>
              <w:spacing w:before="120" w:after="120" w:line="460" w:lineRule="exact"/>
              <w:jc w:val="both"/>
              <w:rPr>
                <w:rFonts w:cs="Calibri"/>
                <w:szCs w:val="24"/>
              </w:rPr>
            </w:pPr>
            <w:r w:rsidRPr="005F1DB6">
              <w:rPr>
                <w:rFonts w:cs="Calibri"/>
                <w:szCs w:val="24"/>
              </w:rPr>
              <w:t xml:space="preserve">Sí, serie declarada con valor científico cultural </w:t>
            </w:r>
            <w:r w:rsidRPr="005F1DB6">
              <w:rPr>
                <w:rFonts w:cs="Calibri"/>
                <w:szCs w:val="24"/>
              </w:rPr>
              <w:lastRenderedPageBreak/>
              <w:t xml:space="preserve">según resolución de la CNSED </w:t>
            </w:r>
            <w:proofErr w:type="spellStart"/>
            <w:r w:rsidRPr="005F1DB6">
              <w:rPr>
                <w:rFonts w:cs="Calibri"/>
                <w:szCs w:val="24"/>
              </w:rPr>
              <w:t>N°</w:t>
            </w:r>
            <w:proofErr w:type="spellEnd"/>
            <w:r w:rsidRPr="005F1DB6">
              <w:rPr>
                <w:rFonts w:cs="Calibri"/>
                <w:szCs w:val="24"/>
              </w:rPr>
              <w:t xml:space="preserve"> 01-2024.</w:t>
            </w:r>
          </w:p>
          <w:p w:rsidRPr="005F1DB6" w:rsidR="005F1DB6" w:rsidP="00276DCA" w:rsidRDefault="005F1DB6" w14:paraId="3309CE23" w14:textId="77777777">
            <w:pPr>
              <w:spacing w:before="120" w:after="120" w:line="460" w:lineRule="exact"/>
              <w:jc w:val="both"/>
              <w:rPr>
                <w:rFonts w:cs="Calibri"/>
                <w:szCs w:val="24"/>
              </w:rPr>
            </w:pPr>
          </w:p>
          <w:p w:rsidRPr="005F1DB6" w:rsidR="005F1DB6" w:rsidP="00276DCA" w:rsidRDefault="005F1DB6" w14:paraId="1A35DA1A" w14:textId="77777777">
            <w:pPr>
              <w:spacing w:before="120" w:after="120" w:line="460" w:lineRule="exact"/>
              <w:jc w:val="both"/>
              <w:rPr>
                <w:rFonts w:cs="Calibri"/>
                <w:b/>
                <w:bCs/>
                <w:szCs w:val="24"/>
              </w:rPr>
            </w:pPr>
            <w:r w:rsidRPr="005F1DB6">
              <w:rPr>
                <w:rFonts w:cs="Calibri"/>
                <w:szCs w:val="24"/>
              </w:rPr>
              <w:t xml:space="preserve">Se debe aplicar lo declarado en la Norma 01.2024 Apartado J, No. 7 de la Resolución CNSED-01-2024 de la Comisión Nacional de Selección y Eliminación de Documentos de la Dirección General del Archivo Nacional, conservar </w:t>
            </w:r>
            <w:r w:rsidRPr="005F1DB6">
              <w:rPr>
                <w:rFonts w:cs="Calibri"/>
                <w:szCs w:val="24"/>
              </w:rPr>
              <w:lastRenderedPageBreak/>
              <w:t>de 3 a 5 unidades de cada evento o actividad que evidencie o refleje las funciones sustantivas</w:t>
            </w:r>
            <w:r w:rsidRPr="005F1DB6">
              <w:rPr>
                <w:rFonts w:cs="Calibri"/>
                <w:b/>
                <w:bCs/>
                <w:szCs w:val="24"/>
              </w:rPr>
              <w:t>.</w:t>
            </w:r>
          </w:p>
        </w:tc>
      </w:tr>
      <w:tr w:rsidRPr="005F1DB6" w:rsidR="005F1DB6" w:rsidTr="00F0436F" w14:paraId="3E424D05" w14:textId="77777777">
        <w:trPr>
          <w:trHeight w:val="711"/>
          <w:jc w:val="center"/>
        </w:trPr>
        <w:tc>
          <w:tcPr>
            <w:tcW w:w="10764" w:type="dxa"/>
            <w:gridSpan w:val="13"/>
          </w:tcPr>
          <w:p w:rsidRPr="005F1DB6" w:rsidR="005F1DB6" w:rsidP="00276DCA" w:rsidRDefault="005F1DB6" w14:paraId="6426C437" w14:textId="77777777">
            <w:pPr>
              <w:spacing w:before="120" w:after="120" w:line="460" w:lineRule="exact"/>
              <w:jc w:val="both"/>
              <w:rPr>
                <w:rFonts w:cs="Calibri"/>
                <w:b/>
                <w:bCs/>
                <w:szCs w:val="24"/>
              </w:rPr>
            </w:pPr>
            <w:r w:rsidRPr="005F1DB6">
              <w:rPr>
                <w:rFonts w:cs="Calibri"/>
                <w:b/>
                <w:bCs/>
                <w:szCs w:val="24"/>
              </w:rPr>
              <w:lastRenderedPageBreak/>
              <w:t xml:space="preserve">Fondo: Ministerio de Justicia y Paz                              </w:t>
            </w:r>
          </w:p>
        </w:tc>
      </w:tr>
      <w:tr w:rsidRPr="005F1DB6" w:rsidR="005F1DB6" w:rsidTr="00F0436F" w14:paraId="10C4D1D3" w14:textId="77777777">
        <w:trPr>
          <w:trHeight w:val="1380"/>
          <w:jc w:val="center"/>
        </w:trPr>
        <w:tc>
          <w:tcPr>
            <w:tcW w:w="10764" w:type="dxa"/>
            <w:gridSpan w:val="13"/>
          </w:tcPr>
          <w:p w:rsidRPr="005F1DB6" w:rsidR="005F1DB6" w:rsidP="00276DCA" w:rsidRDefault="005F1DB6" w14:paraId="109186E5" w14:textId="77777777">
            <w:pPr>
              <w:spacing w:before="120" w:after="120" w:line="460" w:lineRule="exact"/>
              <w:jc w:val="both"/>
              <w:rPr>
                <w:rFonts w:cs="Calibri"/>
                <w:b/>
                <w:iCs w:val="0"/>
                <w:szCs w:val="24"/>
              </w:rPr>
            </w:pPr>
            <w:proofErr w:type="spellStart"/>
            <w:r w:rsidRPr="005F1DB6">
              <w:rPr>
                <w:rFonts w:cs="Calibri"/>
                <w:b/>
                <w:iCs w:val="0"/>
                <w:szCs w:val="24"/>
              </w:rPr>
              <w:t>Subfondo</w:t>
            </w:r>
            <w:proofErr w:type="spellEnd"/>
            <w:r w:rsidRPr="005F1DB6">
              <w:rPr>
                <w:rFonts w:cs="Calibri"/>
                <w:b/>
                <w:iCs w:val="0"/>
                <w:szCs w:val="24"/>
              </w:rPr>
              <w:t xml:space="preserve">: Departamento de Gestión Institucional de Recursos Humanos* </w:t>
            </w:r>
          </w:p>
          <w:p w:rsidRPr="004A0E3C" w:rsidR="005F1DB6" w:rsidP="004A0E3C" w:rsidRDefault="005F1DB6" w14:paraId="55860042" w14:textId="527E0B83">
            <w:pPr>
              <w:spacing w:before="120" w:after="120" w:line="460" w:lineRule="exact"/>
              <w:jc w:val="both"/>
              <w:rPr>
                <w:rFonts w:cs="Calibri"/>
                <w:b/>
                <w:iCs w:val="0"/>
                <w:szCs w:val="24"/>
              </w:rPr>
            </w:pPr>
            <w:proofErr w:type="spellStart"/>
            <w:r w:rsidRPr="005F1DB6">
              <w:rPr>
                <w:rFonts w:cs="Calibri"/>
                <w:b/>
                <w:iCs w:val="0"/>
                <w:szCs w:val="24"/>
              </w:rPr>
              <w:t>Subfondo</w:t>
            </w:r>
            <w:proofErr w:type="spellEnd"/>
            <w:r w:rsidRPr="005F1DB6">
              <w:rPr>
                <w:rFonts w:cs="Calibri"/>
                <w:b/>
                <w:iCs w:val="0"/>
                <w:szCs w:val="24"/>
              </w:rPr>
              <w:t>: Unidad de Desarrollo</w:t>
            </w:r>
          </w:p>
        </w:tc>
      </w:tr>
      <w:tr w:rsidRPr="005F1DB6" w:rsidR="005F1DB6" w:rsidTr="00F0436F" w14:paraId="361EE020" w14:textId="77777777">
        <w:trPr>
          <w:trHeight w:val="1380"/>
          <w:jc w:val="center"/>
        </w:trPr>
        <w:tc>
          <w:tcPr>
            <w:tcW w:w="1596" w:type="dxa"/>
            <w:gridSpan w:val="2"/>
          </w:tcPr>
          <w:p w:rsidRPr="005F1DB6" w:rsidR="005F1DB6" w:rsidP="00276DCA" w:rsidRDefault="005F1DB6" w14:paraId="69B24A11" w14:textId="77777777">
            <w:pPr>
              <w:spacing w:before="120" w:after="120" w:line="460" w:lineRule="exact"/>
              <w:jc w:val="both"/>
              <w:rPr>
                <w:rFonts w:cs="Calibri"/>
                <w:bCs/>
              </w:rPr>
            </w:pPr>
            <w:proofErr w:type="spellStart"/>
            <w:r w:rsidRPr="005F1DB6">
              <w:rPr>
                <w:rFonts w:cs="Calibri"/>
                <w:b/>
                <w:bCs/>
                <w:szCs w:val="24"/>
              </w:rPr>
              <w:t>N°</w:t>
            </w:r>
            <w:proofErr w:type="spellEnd"/>
          </w:p>
        </w:tc>
        <w:tc>
          <w:tcPr>
            <w:tcW w:w="1563" w:type="dxa"/>
            <w:gridSpan w:val="2"/>
          </w:tcPr>
          <w:p w:rsidRPr="005F1DB6" w:rsidR="005F1DB6" w:rsidP="00276DCA" w:rsidRDefault="005F1DB6" w14:paraId="77D053C7" w14:textId="77777777">
            <w:pPr>
              <w:spacing w:before="120" w:after="120" w:line="460" w:lineRule="exact"/>
              <w:jc w:val="both"/>
              <w:rPr>
                <w:rFonts w:cs="Calibri"/>
                <w:bCs/>
              </w:rPr>
            </w:pPr>
            <w:r w:rsidRPr="005F1DB6">
              <w:rPr>
                <w:rFonts w:cs="Calibri"/>
                <w:b/>
                <w:bCs/>
                <w:szCs w:val="24"/>
              </w:rPr>
              <w:t>Serie o tipo documental</w:t>
            </w:r>
          </w:p>
        </w:tc>
        <w:tc>
          <w:tcPr>
            <w:tcW w:w="1903" w:type="dxa"/>
            <w:gridSpan w:val="2"/>
          </w:tcPr>
          <w:p w:rsidRPr="005F1DB6" w:rsidR="005F1DB6" w:rsidP="00276DCA" w:rsidRDefault="005F1DB6" w14:paraId="0E2ADED3" w14:textId="77777777">
            <w:pPr>
              <w:spacing w:before="120" w:after="120" w:line="460" w:lineRule="exact"/>
              <w:jc w:val="both"/>
              <w:rPr>
                <w:rFonts w:cs="Calibri"/>
                <w:bCs/>
              </w:rPr>
            </w:pPr>
            <w:r w:rsidRPr="005F1DB6">
              <w:rPr>
                <w:rFonts w:cs="Calibri"/>
                <w:b/>
                <w:bCs/>
                <w:szCs w:val="24"/>
              </w:rPr>
              <w:t>Contenido</w:t>
            </w:r>
          </w:p>
        </w:tc>
        <w:tc>
          <w:tcPr>
            <w:tcW w:w="1455" w:type="dxa"/>
          </w:tcPr>
          <w:p w:rsidRPr="005F1DB6" w:rsidR="005F1DB6" w:rsidP="00276DCA" w:rsidRDefault="005F1DB6" w14:paraId="1DB2FCED" w14:textId="77777777">
            <w:pPr>
              <w:spacing w:before="120" w:after="120" w:line="460" w:lineRule="exact"/>
              <w:jc w:val="both"/>
              <w:rPr>
                <w:rFonts w:cs="Calibri"/>
                <w:bCs/>
              </w:rPr>
            </w:pPr>
            <w:r w:rsidRPr="005F1DB6">
              <w:rPr>
                <w:rFonts w:cs="Calibri"/>
                <w:b/>
                <w:bCs/>
                <w:szCs w:val="24"/>
              </w:rPr>
              <w:t>Soporte</w:t>
            </w:r>
          </w:p>
        </w:tc>
        <w:tc>
          <w:tcPr>
            <w:tcW w:w="1412" w:type="dxa"/>
            <w:gridSpan w:val="2"/>
          </w:tcPr>
          <w:p w:rsidRPr="005F1DB6" w:rsidR="005F1DB6" w:rsidP="00276DCA" w:rsidRDefault="005F1DB6" w14:paraId="769DD361" w14:textId="77777777">
            <w:pPr>
              <w:spacing w:before="120" w:after="120" w:line="460" w:lineRule="exact"/>
              <w:jc w:val="both"/>
              <w:rPr>
                <w:rFonts w:cs="Calibri"/>
                <w:bCs/>
              </w:rPr>
            </w:pPr>
            <w:proofErr w:type="spellStart"/>
            <w:r w:rsidRPr="005F1DB6">
              <w:rPr>
                <w:rFonts w:cs="Calibri"/>
                <w:b/>
                <w:bCs/>
                <w:szCs w:val="24"/>
              </w:rPr>
              <w:t>Cant</w:t>
            </w:r>
            <w:proofErr w:type="spellEnd"/>
            <w:r w:rsidRPr="005F1DB6">
              <w:rPr>
                <w:rFonts w:cs="Calibri"/>
                <w:b/>
                <w:bCs/>
                <w:szCs w:val="24"/>
              </w:rPr>
              <w:t>.</w:t>
            </w:r>
          </w:p>
        </w:tc>
        <w:tc>
          <w:tcPr>
            <w:tcW w:w="1354" w:type="dxa"/>
            <w:gridSpan w:val="3"/>
          </w:tcPr>
          <w:p w:rsidRPr="005F1DB6" w:rsidR="005F1DB6" w:rsidP="00276DCA" w:rsidRDefault="005F1DB6" w14:paraId="1FC334CA" w14:textId="77777777">
            <w:pPr>
              <w:spacing w:before="120" w:after="120" w:line="460" w:lineRule="exact"/>
              <w:jc w:val="both"/>
              <w:rPr>
                <w:rFonts w:cs="Calibri"/>
                <w:bCs/>
              </w:rPr>
            </w:pPr>
            <w:proofErr w:type="gramStart"/>
            <w:r w:rsidRPr="005F1DB6">
              <w:rPr>
                <w:rFonts w:cs="Calibri"/>
                <w:b/>
                <w:bCs/>
                <w:szCs w:val="24"/>
              </w:rPr>
              <w:t>F.E</w:t>
            </w:r>
            <w:proofErr w:type="gramEnd"/>
          </w:p>
        </w:tc>
        <w:tc>
          <w:tcPr>
            <w:tcW w:w="1481" w:type="dxa"/>
          </w:tcPr>
          <w:p w:rsidRPr="005F1DB6" w:rsidR="005F1DB6" w:rsidP="00276DCA" w:rsidRDefault="005F1DB6" w14:paraId="1ECCE94D" w14:textId="77777777">
            <w:pPr>
              <w:spacing w:before="120" w:after="120" w:line="460" w:lineRule="exact"/>
              <w:jc w:val="both"/>
              <w:rPr>
                <w:rFonts w:cs="Calibri"/>
                <w:bCs/>
              </w:rPr>
            </w:pPr>
            <w:r w:rsidRPr="005F1DB6">
              <w:rPr>
                <w:rFonts w:cs="Calibri"/>
                <w:b/>
                <w:bCs/>
                <w:szCs w:val="24"/>
              </w:rPr>
              <w:t xml:space="preserve">Criterio de </w:t>
            </w:r>
            <w:proofErr w:type="spellStart"/>
            <w:r w:rsidRPr="005F1DB6">
              <w:rPr>
                <w:rFonts w:cs="Calibri"/>
                <w:b/>
                <w:bCs/>
                <w:szCs w:val="24"/>
              </w:rPr>
              <w:t>vcc</w:t>
            </w:r>
            <w:proofErr w:type="spellEnd"/>
          </w:p>
        </w:tc>
      </w:tr>
      <w:tr w:rsidRPr="005F1DB6" w:rsidR="005F1DB6" w:rsidTr="00F0436F" w14:paraId="283CC990" w14:textId="77777777">
        <w:trPr>
          <w:trHeight w:val="915"/>
          <w:jc w:val="center"/>
        </w:trPr>
        <w:tc>
          <w:tcPr>
            <w:tcW w:w="10764" w:type="dxa"/>
            <w:gridSpan w:val="13"/>
          </w:tcPr>
          <w:p w:rsidRPr="005F1DB6" w:rsidR="005F1DB6" w:rsidP="00276DCA" w:rsidRDefault="005F1DB6" w14:paraId="59890B75" w14:textId="77777777">
            <w:pPr>
              <w:spacing w:before="120" w:after="120" w:line="460" w:lineRule="exact"/>
              <w:jc w:val="both"/>
              <w:rPr>
                <w:rFonts w:cs="Calibri"/>
                <w:bCs/>
              </w:rPr>
            </w:pPr>
            <w:r w:rsidRPr="005F1DB6">
              <w:rPr>
                <w:rFonts w:cs="Calibri"/>
                <w:b/>
                <w:szCs w:val="24"/>
              </w:rPr>
              <w:t>En este instrumento de valoración documental no se incluyeron series documentales consideradas con valor científico cultural</w:t>
            </w:r>
          </w:p>
          <w:p w:rsidRPr="005F1DB6" w:rsidR="005F1DB6" w:rsidP="00276DCA" w:rsidRDefault="005F1DB6" w14:paraId="79896D8E" w14:textId="77777777">
            <w:pPr>
              <w:spacing w:before="120" w:after="120" w:line="460" w:lineRule="exact"/>
              <w:jc w:val="both"/>
              <w:rPr>
                <w:rFonts w:cs="Calibri"/>
                <w:bCs/>
              </w:rPr>
            </w:pPr>
          </w:p>
        </w:tc>
      </w:tr>
    </w:tbl>
    <w:p w:rsidRPr="00A1461E" w:rsidR="00015D50" w:rsidP="0004622E" w:rsidRDefault="009C4253" w14:paraId="0287C0B0" w14:textId="0DEB6CD1">
      <w:pPr>
        <w:spacing w:before="120" w:after="120" w:line="460" w:lineRule="exact"/>
        <w:jc w:val="both"/>
        <w:rPr>
          <w:szCs w:val="24"/>
          <w:highlight w:val="cyan"/>
        </w:rPr>
      </w:pPr>
      <w:r w:rsidRPr="009C4253">
        <w:rPr>
          <w:szCs w:val="24"/>
        </w:rPr>
        <w:t xml:space="preserve">Con respecto a los tipos documentales que el </w:t>
      </w:r>
      <w:proofErr w:type="spellStart"/>
      <w:r w:rsidRPr="009C4253">
        <w:rPr>
          <w:szCs w:val="24"/>
        </w:rPr>
        <w:t>Cised</w:t>
      </w:r>
      <w:proofErr w:type="spellEnd"/>
      <w:r w:rsidRPr="009C4253">
        <w:rPr>
          <w:szCs w:val="24"/>
        </w:rPr>
        <w:t xml:space="preserve">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w:t>
      </w:r>
      <w:r w:rsidRPr="009C4253">
        <w:rPr>
          <w:szCs w:val="24"/>
        </w:rPr>
        <w:lastRenderedPageBreak/>
        <w:t xml:space="preserve">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9C4253">
        <w:rPr>
          <w:szCs w:val="24"/>
        </w:rPr>
        <w:t>Nº</w:t>
      </w:r>
      <w:proofErr w:type="spellEnd"/>
      <w:r w:rsidRPr="009C4253">
        <w:rPr>
          <w:szCs w:val="24"/>
        </w:rPr>
        <w:t xml:space="preserve"> 105 a La Gaceta </w:t>
      </w:r>
      <w:proofErr w:type="spellStart"/>
      <w:r w:rsidRPr="009C4253">
        <w:rPr>
          <w:szCs w:val="24"/>
        </w:rPr>
        <w:t>Nº</w:t>
      </w:r>
      <w:proofErr w:type="spellEnd"/>
      <w:r w:rsidRPr="009C4253">
        <w:rPr>
          <w:szCs w:val="24"/>
        </w:rPr>
        <w:t xml:space="preserve">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w:t>
      </w:r>
      <w:r>
        <w:rPr>
          <w:szCs w:val="24"/>
        </w:rPr>
        <w:t>a</w:t>
      </w:r>
      <w:r w:rsidR="00A1461E">
        <w:rPr>
          <w:szCs w:val="24"/>
        </w:rPr>
        <w:t xml:space="preserve"> </w:t>
      </w:r>
      <w:r w:rsidRPr="00A1461E" w:rsidR="00A1461E">
        <w:rPr>
          <w:szCs w:val="24"/>
        </w:rPr>
        <w:t>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w:t>
      </w:r>
      <w:r w:rsidR="00A1461E">
        <w:rPr>
          <w:szCs w:val="24"/>
        </w:rPr>
        <w:t xml:space="preserve"> Aprobado </w:t>
      </w:r>
      <w:r w:rsidR="00F0436F">
        <w:rPr>
          <w:szCs w:val="24"/>
        </w:rPr>
        <w:t>por unanimidad.</w:t>
      </w:r>
      <w:r w:rsidR="00F0436F">
        <w:t xml:space="preserve"> </w:t>
      </w:r>
      <w:r w:rsidRPr="00F0436F" w:rsidR="00F0436F">
        <w:rPr>
          <w:b/>
          <w:bCs/>
        </w:rPr>
        <w:t>ACUERDO FIRME.</w:t>
      </w:r>
      <w:r w:rsidR="00A1461E">
        <w:rPr>
          <w:b/>
          <w:bCs/>
        </w:rPr>
        <w:t xml:space="preserve"> -----------------------------------------------------------------------</w:t>
      </w:r>
      <w:r w:rsidR="004E70C9">
        <w:rPr>
          <w:b/>
          <w:bCs/>
        </w:rPr>
        <w:t>--</w:t>
      </w:r>
    </w:p>
    <w:p w:rsidR="00920B04" w:rsidP="00C3452D" w:rsidRDefault="00015D50" w14:paraId="70A7F1E9" w14:textId="37A22344">
      <w:pPr>
        <w:tabs>
          <w:tab w:val="left" w:leader="hyphen" w:pos="9356"/>
        </w:tabs>
        <w:spacing w:before="120" w:after="120" w:line="460" w:lineRule="exact"/>
        <w:jc w:val="both"/>
        <w:rPr>
          <w:bCs/>
          <w:szCs w:val="24"/>
          <w:shd w:val="clear" w:color="auto" w:fill="FFFFFF"/>
        </w:rPr>
      </w:pPr>
      <w:r w:rsidRPr="00A1461E">
        <w:rPr>
          <w:rFonts w:eastAsia="Arial"/>
          <w:b/>
          <w:bCs/>
          <w:color w:val="000000" w:themeColor="text1"/>
          <w:lang w:val="es-CR"/>
        </w:rPr>
        <w:lastRenderedPageBreak/>
        <w:t>ARTÍCULO 0</w:t>
      </w:r>
      <w:r w:rsidRPr="00A1461E" w:rsidR="00A1461E">
        <w:rPr>
          <w:rFonts w:eastAsia="Arial"/>
          <w:b/>
          <w:bCs/>
          <w:color w:val="000000" w:themeColor="text1"/>
          <w:lang w:val="es-CR"/>
        </w:rPr>
        <w:t>7</w:t>
      </w:r>
      <w:r w:rsidRPr="00A1461E">
        <w:rPr>
          <w:rFonts w:eastAsia="Arial"/>
          <w:b/>
          <w:bCs/>
          <w:color w:val="000000" w:themeColor="text1"/>
          <w:lang w:val="es-CR"/>
        </w:rPr>
        <w:t>.</w:t>
      </w:r>
      <w:r w:rsidRPr="5EE63BD2">
        <w:rPr>
          <w:rFonts w:eastAsia="Arial"/>
          <w:b/>
          <w:bCs/>
          <w:color w:val="000000" w:themeColor="text1"/>
          <w:lang w:val="es-CR"/>
        </w:rPr>
        <w:t xml:space="preserve"> </w:t>
      </w:r>
      <w:r w:rsidRPr="5EE63BD2">
        <w:rPr>
          <w:rFonts w:eastAsia="Arial"/>
          <w:color w:val="000000" w:themeColor="text1"/>
        </w:rPr>
        <w:t xml:space="preserve">Informe de valoración </w:t>
      </w:r>
      <w:r w:rsidRPr="5EE63BD2">
        <w:rPr>
          <w:rFonts w:eastAsia="Arial"/>
          <w:b/>
          <w:bCs/>
          <w:color w:val="000000" w:themeColor="text1"/>
        </w:rPr>
        <w:t>N°INFORME-DGAN-DSAE-STA-067-2025</w:t>
      </w:r>
      <w:r w:rsidRPr="5EE63BD2">
        <w:rPr>
          <w:rFonts w:eastAsia="Arial"/>
          <w:color w:val="000000" w:themeColor="text1"/>
        </w:rPr>
        <w:t xml:space="preserve">. Asunto: Tablas de plazo. Ministerio de Educación Pública. </w:t>
      </w:r>
      <w:r w:rsidRPr="5EE63BD2">
        <w:rPr>
          <w:rFonts w:eastAsia="Arial"/>
          <w:color w:val="000000" w:themeColor="text1"/>
          <w:lang w:val="es-CR"/>
        </w:rPr>
        <w:t xml:space="preserve">Convocadas las señoras: Lilliam Alvarado Agüero, </w:t>
      </w:r>
      <w:proofErr w:type="gramStart"/>
      <w:r w:rsidRPr="5EE63BD2">
        <w:rPr>
          <w:rFonts w:eastAsia="Arial"/>
          <w:color w:val="000000" w:themeColor="text1"/>
          <w:lang w:val="es-CR"/>
        </w:rPr>
        <w:t>Presidente</w:t>
      </w:r>
      <w:proofErr w:type="gramEnd"/>
      <w:r w:rsidRPr="5EE63BD2">
        <w:rPr>
          <w:rFonts w:eastAsia="Arial"/>
          <w:color w:val="000000" w:themeColor="text1"/>
          <w:lang w:val="es-CR"/>
        </w:rPr>
        <w:t xml:space="preserve"> CISED y Encargada del Archivo Central del Ministerio de Educación Pública y</w:t>
      </w:r>
      <w:r w:rsidRPr="5EE63BD2">
        <w:rPr>
          <w:rFonts w:eastAsia="Arial"/>
          <w:color w:val="000000" w:themeColor="text1"/>
        </w:rPr>
        <w:t xml:space="preserve"> Lilliana González Jiménez, profesional de la Unidad Servicios Técnicos Archivísticos (USTA) del Departamento Servicios Archivísticos Externos (DSAE) designada para el análisis de la valoración documental presentada por el Comité Institucional de Selección y Eliminación de Documentos (</w:t>
      </w:r>
      <w:proofErr w:type="spellStart"/>
      <w:r w:rsidRPr="5EE63BD2">
        <w:rPr>
          <w:rFonts w:eastAsia="Arial"/>
          <w:color w:val="000000" w:themeColor="text1"/>
        </w:rPr>
        <w:t>Cised</w:t>
      </w:r>
      <w:proofErr w:type="spellEnd"/>
      <w:r w:rsidRPr="5EE63BD2">
        <w:rPr>
          <w:rFonts w:eastAsia="Arial"/>
          <w:color w:val="000000" w:themeColor="text1"/>
        </w:rPr>
        <w:t>) del MJP T-14-2025. Hora: 9:20 a.m. (10 minutos).</w:t>
      </w:r>
      <w:r w:rsidRPr="5EE63BD2">
        <w:rPr>
          <w:b/>
          <w:bCs/>
        </w:rPr>
        <w:t xml:space="preserve"> </w:t>
      </w:r>
      <w:r w:rsidR="00C3452D">
        <w:rPr>
          <w:rFonts w:eastAsia="Arial"/>
          <w:color w:val="000000" w:themeColor="text1"/>
        </w:rPr>
        <w:t>La señora González comparte el informe</w:t>
      </w:r>
      <w:r w:rsidRPr="5EE63BD2" w:rsidR="00C3452D">
        <w:rPr>
          <w:b/>
          <w:bCs/>
        </w:rPr>
        <w:t xml:space="preserve"> </w:t>
      </w:r>
      <w:r w:rsidRPr="00A1461E" w:rsidR="00C3452D">
        <w:rPr>
          <w:rFonts w:eastAsia="Arial"/>
          <w:color w:val="000000" w:themeColor="text1"/>
        </w:rPr>
        <w:t>N°INFORME-DGAN-DSAE-STA-067-2025</w:t>
      </w:r>
      <w:r w:rsidRPr="00FF5F6B" w:rsidR="00C3452D">
        <w:rPr>
          <w:rFonts w:eastAsia="Arial"/>
          <w:bCs/>
          <w:color w:val="000000" w:themeColor="text1"/>
        </w:rPr>
        <w:t>, y lee las posibles series documentales con valor científico cultural</w:t>
      </w:r>
      <w:r w:rsidR="002E3923">
        <w:rPr>
          <w:rFonts w:eastAsia="Arial"/>
          <w:bCs/>
          <w:color w:val="000000" w:themeColor="text1"/>
        </w:rPr>
        <w:t xml:space="preserve">. </w:t>
      </w:r>
      <w:r w:rsidRPr="00C3452D" w:rsidR="00C3452D">
        <w:rPr>
          <w:bCs/>
          <w:szCs w:val="24"/>
          <w:shd w:val="clear" w:color="auto" w:fill="FFFFFF"/>
        </w:rPr>
        <w:t xml:space="preserve">Durante la sesión se analizó la valoración de diversas series documentales del </w:t>
      </w:r>
      <w:r w:rsidRPr="00082897" w:rsidR="00082897">
        <w:rPr>
          <w:bCs/>
          <w:szCs w:val="24"/>
          <w:shd w:val="clear" w:color="auto" w:fill="FFFFFF"/>
        </w:rPr>
        <w:t>Fideicomiso Ministerio de Educación Pública-Banco Nacional-Ley 9124</w:t>
      </w:r>
      <w:r w:rsidR="00082897">
        <w:rPr>
          <w:bCs/>
          <w:szCs w:val="24"/>
          <w:shd w:val="clear" w:color="auto" w:fill="FFFFFF"/>
        </w:rPr>
        <w:t xml:space="preserve"> </w:t>
      </w:r>
      <w:r w:rsidRPr="00C3452D" w:rsidR="00C3452D">
        <w:rPr>
          <w:bCs/>
          <w:szCs w:val="24"/>
          <w:shd w:val="clear" w:color="auto" w:fill="FFFFFF"/>
        </w:rPr>
        <w:t xml:space="preserve">para determinar su posible declaratoria con valor científico y cultural. En primer lugar, se abordó la Serie 13, que corresponde a las actas de recepción del mobiliario. </w:t>
      </w:r>
      <w:r w:rsidR="000A1466">
        <w:rPr>
          <w:bCs/>
          <w:szCs w:val="24"/>
          <w:shd w:val="clear" w:color="auto" w:fill="FFFFFF"/>
        </w:rPr>
        <w:t xml:space="preserve">La señora </w:t>
      </w:r>
      <w:proofErr w:type="spellStart"/>
      <w:r w:rsidR="000A1466">
        <w:rPr>
          <w:bCs/>
          <w:szCs w:val="24"/>
          <w:shd w:val="clear" w:color="auto" w:fill="FFFFFF"/>
        </w:rPr>
        <w:t>Ivannia</w:t>
      </w:r>
      <w:proofErr w:type="spellEnd"/>
      <w:r w:rsidR="000A1466">
        <w:rPr>
          <w:bCs/>
          <w:szCs w:val="24"/>
          <w:shd w:val="clear" w:color="auto" w:fill="FFFFFF"/>
        </w:rPr>
        <w:t xml:space="preserve"> </w:t>
      </w:r>
      <w:r w:rsidRPr="00C3452D" w:rsidR="00C3452D">
        <w:rPr>
          <w:bCs/>
          <w:szCs w:val="24"/>
          <w:shd w:val="clear" w:color="auto" w:fill="FFFFFF"/>
        </w:rPr>
        <w:t xml:space="preserve">Valverde destacó que esta documentación es de carácter administrativo y que la información sobre las compras y entregas ya está registrada en sistemas institucionales como </w:t>
      </w:r>
      <w:r w:rsidR="006A26BC">
        <w:rPr>
          <w:bCs/>
          <w:szCs w:val="24"/>
          <w:shd w:val="clear" w:color="auto" w:fill="FFFFFF"/>
        </w:rPr>
        <w:t>SICAMEP</w:t>
      </w:r>
      <w:r w:rsidRPr="00C3452D" w:rsidR="00C3452D">
        <w:rPr>
          <w:bCs/>
          <w:szCs w:val="24"/>
          <w:shd w:val="clear" w:color="auto" w:fill="FFFFFF"/>
        </w:rPr>
        <w:t xml:space="preserve"> y SICOP, lo que fue apoyado por otros miembros. </w:t>
      </w:r>
      <w:r w:rsidR="000A1466">
        <w:rPr>
          <w:bCs/>
          <w:szCs w:val="24"/>
          <w:shd w:val="clear" w:color="auto" w:fill="FFFFFF"/>
        </w:rPr>
        <w:t xml:space="preserve">El señor </w:t>
      </w:r>
      <w:r w:rsidRPr="00C3452D" w:rsidR="00C3452D">
        <w:rPr>
          <w:bCs/>
          <w:szCs w:val="24"/>
          <w:shd w:val="clear" w:color="auto" w:fill="FFFFFF"/>
        </w:rPr>
        <w:t>Garita comentó que las actas eran solo registros generales y que no detallaban información adicional significativa para la investigación. En consecuencia, la mayoría coincidió en que esta serie no aporta valor cultural ni científico relevante y debe excluirse de la declaratoria.</w:t>
      </w:r>
      <w:r w:rsidR="00082897">
        <w:rPr>
          <w:bCs/>
          <w:szCs w:val="24"/>
          <w:shd w:val="clear" w:color="auto" w:fill="FFFFFF"/>
        </w:rPr>
        <w:t xml:space="preserve"> </w:t>
      </w:r>
      <w:r w:rsidRPr="00C3452D" w:rsidR="00C3452D">
        <w:rPr>
          <w:bCs/>
          <w:szCs w:val="24"/>
          <w:shd w:val="clear" w:color="auto" w:fill="FFFFFF"/>
        </w:rPr>
        <w:t xml:space="preserve">Sobre la Serie 17, referente al Manual de Especificaciones Técnicas, </w:t>
      </w:r>
      <w:r w:rsidR="00AC5E6D">
        <w:rPr>
          <w:bCs/>
          <w:szCs w:val="24"/>
          <w:shd w:val="clear" w:color="auto" w:fill="FFFFFF"/>
        </w:rPr>
        <w:t xml:space="preserve">la señora </w:t>
      </w:r>
      <w:r w:rsidRPr="00C3452D" w:rsidR="00C3452D">
        <w:rPr>
          <w:bCs/>
          <w:szCs w:val="24"/>
          <w:shd w:val="clear" w:color="auto" w:fill="FFFFFF"/>
        </w:rPr>
        <w:t xml:space="preserve">Alvarado mencionó que esta documentación contiene procedimientos y lineamientos técnicos que se replican en expedientes de proyectos y en otras áreas del MEP, por lo que no consideraba pertinente declararla con valor cultural. </w:t>
      </w:r>
      <w:r w:rsidR="008B26AE">
        <w:rPr>
          <w:bCs/>
          <w:szCs w:val="24"/>
          <w:shd w:val="clear" w:color="auto" w:fill="FFFFFF"/>
        </w:rPr>
        <w:t xml:space="preserve">La señora </w:t>
      </w:r>
      <w:r w:rsidRPr="00C3452D" w:rsidR="00C3452D">
        <w:rPr>
          <w:bCs/>
          <w:szCs w:val="24"/>
          <w:shd w:val="clear" w:color="auto" w:fill="FFFFFF"/>
        </w:rPr>
        <w:t>González y otros miembros apoyaron esta perspectiva, señalando que el contenido es específico y administrativo, sin trascendencia documental adicional.</w:t>
      </w:r>
      <w:r w:rsidR="00384D35">
        <w:rPr>
          <w:bCs/>
          <w:szCs w:val="24"/>
          <w:shd w:val="clear" w:color="auto" w:fill="FFFFFF"/>
        </w:rPr>
        <w:t xml:space="preserve"> </w:t>
      </w:r>
      <w:r w:rsidRPr="00C3452D" w:rsidR="00C3452D">
        <w:rPr>
          <w:bCs/>
          <w:szCs w:val="24"/>
          <w:shd w:val="clear" w:color="auto" w:fill="FFFFFF"/>
        </w:rPr>
        <w:t xml:space="preserve">En cuanto a la Serie 18, las minutas de reuniones de personal, la discusión giró en torno a si estas actas aportaban información única o si su contenido estaba contenido en otros documentos como los informes de gestión y expedientes. </w:t>
      </w:r>
      <w:r w:rsidR="008B26AE">
        <w:rPr>
          <w:bCs/>
          <w:szCs w:val="24"/>
          <w:shd w:val="clear" w:color="auto" w:fill="FFFFFF"/>
        </w:rPr>
        <w:t xml:space="preserve">La señora </w:t>
      </w:r>
      <w:r w:rsidRPr="00C3452D" w:rsidR="00C3452D">
        <w:rPr>
          <w:bCs/>
          <w:szCs w:val="24"/>
          <w:shd w:val="clear" w:color="auto" w:fill="FFFFFF"/>
        </w:rPr>
        <w:t xml:space="preserve">Alvarado y </w:t>
      </w:r>
      <w:r w:rsidR="008B26AE">
        <w:rPr>
          <w:bCs/>
          <w:szCs w:val="24"/>
          <w:shd w:val="clear" w:color="auto" w:fill="FFFFFF"/>
        </w:rPr>
        <w:t xml:space="preserve">el señor </w:t>
      </w:r>
      <w:r w:rsidRPr="00C3452D" w:rsidR="00C3452D">
        <w:rPr>
          <w:bCs/>
          <w:szCs w:val="24"/>
          <w:shd w:val="clear" w:color="auto" w:fill="FFFFFF"/>
        </w:rPr>
        <w:t>Gómez coincidieron en que, si bien pueden tener cierto valor administrativo, no justificaban su declaración por duplicarse en otras series.</w:t>
      </w:r>
      <w:r w:rsidR="00384D35">
        <w:rPr>
          <w:bCs/>
          <w:szCs w:val="24"/>
          <w:shd w:val="clear" w:color="auto" w:fill="FFFFFF"/>
        </w:rPr>
        <w:t xml:space="preserve"> Sobre la s</w:t>
      </w:r>
      <w:r w:rsidRPr="00C3452D" w:rsidR="00C3452D">
        <w:rPr>
          <w:bCs/>
          <w:szCs w:val="24"/>
          <w:shd w:val="clear" w:color="auto" w:fill="FFFFFF"/>
        </w:rPr>
        <w:t xml:space="preserve">erie 1, las </w:t>
      </w:r>
      <w:r w:rsidR="00384D35">
        <w:rPr>
          <w:bCs/>
          <w:szCs w:val="24"/>
          <w:shd w:val="clear" w:color="auto" w:fill="FFFFFF"/>
        </w:rPr>
        <w:t>A</w:t>
      </w:r>
      <w:r w:rsidRPr="00C3452D" w:rsidR="00C3452D">
        <w:rPr>
          <w:bCs/>
          <w:szCs w:val="24"/>
          <w:shd w:val="clear" w:color="auto" w:fill="FFFFFF"/>
        </w:rPr>
        <w:t xml:space="preserve">ctas del Comité de </w:t>
      </w:r>
      <w:r w:rsidRPr="00C3452D" w:rsidR="00C3452D">
        <w:rPr>
          <w:bCs/>
          <w:szCs w:val="24"/>
          <w:shd w:val="clear" w:color="auto" w:fill="FFFFFF"/>
        </w:rPr>
        <w:lastRenderedPageBreak/>
        <w:t>Vigilancia</w:t>
      </w:r>
      <w:r w:rsidR="00AC5E6D">
        <w:rPr>
          <w:bCs/>
          <w:szCs w:val="24"/>
          <w:shd w:val="clear" w:color="auto" w:fill="FFFFFF"/>
        </w:rPr>
        <w:t>, l</w:t>
      </w:r>
      <w:r w:rsidR="008B26AE">
        <w:rPr>
          <w:bCs/>
          <w:szCs w:val="24"/>
          <w:shd w:val="clear" w:color="auto" w:fill="FFFFFF"/>
        </w:rPr>
        <w:t xml:space="preserve">a señora </w:t>
      </w:r>
      <w:r w:rsidRPr="00C3452D" w:rsidR="00C3452D">
        <w:rPr>
          <w:bCs/>
          <w:szCs w:val="24"/>
          <w:shd w:val="clear" w:color="auto" w:fill="FFFFFF"/>
        </w:rPr>
        <w:t xml:space="preserve">Valverde expuso que, aunque estos documentos se encuentran en el Banco Nacional (dirección fiduciaria), era importante conservar copias en el MEP para facilitar su acceso ante consultas ciudadanas y para fines administrativos, históricos, legales e incluso periodísticos. Mencionó que estas actas reflejan acuerdos importantes relacionados con fondos, incluyendo cooperaciones internacionales, lo que justifica su conservación. </w:t>
      </w:r>
      <w:r w:rsidR="008B26AE">
        <w:rPr>
          <w:bCs/>
          <w:szCs w:val="24"/>
          <w:shd w:val="clear" w:color="auto" w:fill="FFFFFF"/>
        </w:rPr>
        <w:t xml:space="preserve">El señor </w:t>
      </w:r>
      <w:r w:rsidRPr="00C3452D" w:rsidR="00C3452D">
        <w:rPr>
          <w:bCs/>
          <w:szCs w:val="24"/>
          <w:shd w:val="clear" w:color="auto" w:fill="FFFFFF"/>
        </w:rPr>
        <w:t xml:space="preserve">Garita apoyó esta visión, resaltando el interés que esta serie puede tener más allá de lo meramente investigativo. </w:t>
      </w:r>
      <w:r w:rsidR="008B26AE">
        <w:rPr>
          <w:bCs/>
          <w:szCs w:val="24"/>
          <w:shd w:val="clear" w:color="auto" w:fill="FFFFFF"/>
        </w:rPr>
        <w:t xml:space="preserve">La señora </w:t>
      </w:r>
      <w:r w:rsidRPr="00C3452D" w:rsidR="008B26AE">
        <w:rPr>
          <w:bCs/>
          <w:szCs w:val="24"/>
          <w:shd w:val="clear" w:color="auto" w:fill="FFFFFF"/>
        </w:rPr>
        <w:t>M</w:t>
      </w:r>
      <w:r w:rsidR="008B26AE">
        <w:rPr>
          <w:bCs/>
          <w:szCs w:val="24"/>
          <w:shd w:val="clear" w:color="auto" w:fill="FFFFFF"/>
        </w:rPr>
        <w:t>é</w:t>
      </w:r>
      <w:r w:rsidRPr="00C3452D" w:rsidR="008B26AE">
        <w:rPr>
          <w:bCs/>
          <w:szCs w:val="24"/>
          <w:shd w:val="clear" w:color="auto" w:fill="FFFFFF"/>
        </w:rPr>
        <w:t xml:space="preserve">ndez </w:t>
      </w:r>
      <w:r w:rsidRPr="00C3452D" w:rsidR="00C3452D">
        <w:rPr>
          <w:bCs/>
          <w:szCs w:val="24"/>
          <w:shd w:val="clear" w:color="auto" w:fill="FFFFFF"/>
        </w:rPr>
        <w:t xml:space="preserve">expresó dudas sobre la conservación, dado que el original está en otra institución, pero finalmente reconoció que mantener la copia en el MEP es práctico para no perder la información. </w:t>
      </w:r>
      <w:r w:rsidR="008B26AE">
        <w:rPr>
          <w:bCs/>
          <w:szCs w:val="24"/>
          <w:shd w:val="clear" w:color="auto" w:fill="FFFFFF"/>
        </w:rPr>
        <w:t xml:space="preserve">La señora </w:t>
      </w:r>
      <w:r w:rsidRPr="00C3452D" w:rsidR="00C3452D">
        <w:rPr>
          <w:bCs/>
          <w:szCs w:val="24"/>
          <w:shd w:val="clear" w:color="auto" w:fill="FFFFFF"/>
        </w:rPr>
        <w:t>González reforzó esta idea señalando que conservar la copia es una medida de seguridad dado el carácter autónomo del banco.</w:t>
      </w:r>
      <w:r w:rsidR="00DA10DC">
        <w:rPr>
          <w:bCs/>
          <w:szCs w:val="24"/>
          <w:shd w:val="clear" w:color="auto" w:fill="FFFFFF"/>
        </w:rPr>
        <w:t xml:space="preserve"> </w:t>
      </w:r>
      <w:r w:rsidR="00920B04">
        <w:rPr>
          <w:bCs/>
          <w:szCs w:val="24"/>
          <w:shd w:val="clear" w:color="auto" w:fill="FFFFFF"/>
        </w:rPr>
        <w:t xml:space="preserve">Sobre la serie </w:t>
      </w:r>
      <w:r w:rsidR="006B03F6">
        <w:rPr>
          <w:bCs/>
          <w:szCs w:val="24"/>
          <w:shd w:val="clear" w:color="auto" w:fill="FFFFFF"/>
        </w:rPr>
        <w:t xml:space="preserve">11 Informes de Auditoría interna, </w:t>
      </w:r>
      <w:r w:rsidR="0072651E">
        <w:rPr>
          <w:bCs/>
          <w:szCs w:val="24"/>
          <w:shd w:val="clear" w:color="auto" w:fill="FFFFFF"/>
        </w:rPr>
        <w:t>la señ</w:t>
      </w:r>
      <w:r w:rsidR="002D0575">
        <w:rPr>
          <w:bCs/>
          <w:szCs w:val="24"/>
          <w:shd w:val="clear" w:color="auto" w:fill="FFFFFF"/>
        </w:rPr>
        <w:t xml:space="preserve">ora Alvarado planteó dudas sobre su declaratoria </w:t>
      </w:r>
      <w:r w:rsidR="00A351FC">
        <w:rPr>
          <w:bCs/>
          <w:szCs w:val="24"/>
          <w:shd w:val="clear" w:color="auto" w:fill="FFFFFF"/>
        </w:rPr>
        <w:t>y</w:t>
      </w:r>
      <w:r w:rsidRPr="00A351FC" w:rsidR="00A351FC">
        <w:rPr>
          <w:bCs/>
          <w:szCs w:val="24"/>
          <w:shd w:val="clear" w:color="auto" w:fill="FFFFFF"/>
        </w:rPr>
        <w:t xml:space="preserve">a que algunos han sido registrados desde la auditoría interna y otros desde la oficina productora. Ante esto, </w:t>
      </w:r>
      <w:r w:rsidR="00A351FC">
        <w:rPr>
          <w:bCs/>
          <w:szCs w:val="24"/>
          <w:shd w:val="clear" w:color="auto" w:fill="FFFFFF"/>
        </w:rPr>
        <w:t>la señora</w:t>
      </w:r>
      <w:r w:rsidRPr="00A351FC" w:rsidR="00A351FC">
        <w:rPr>
          <w:bCs/>
          <w:szCs w:val="24"/>
          <w:shd w:val="clear" w:color="auto" w:fill="FFFFFF"/>
        </w:rPr>
        <w:t xml:space="preserve"> Valverde propuso que, para evitar duplicidades, los informes electrónicos se declaren únicamente desde la auditoría interna, mientras que los de soporte papel (correspondientes a 2017-2020) se declaren desde la oficina productora. La propuesta fue aceptada por los demás </w:t>
      </w:r>
      <w:r w:rsidR="009776EA">
        <w:rPr>
          <w:bCs/>
          <w:szCs w:val="24"/>
          <w:shd w:val="clear" w:color="auto" w:fill="FFFFFF"/>
        </w:rPr>
        <w:t>miembros</w:t>
      </w:r>
      <w:r w:rsidRPr="00A351FC" w:rsidR="00A351FC">
        <w:rPr>
          <w:bCs/>
          <w:szCs w:val="24"/>
          <w:shd w:val="clear" w:color="auto" w:fill="FFFFFF"/>
        </w:rPr>
        <w:t xml:space="preserve"> como una forma de consolidar la información y optimizar el proceso de transferencia documental</w:t>
      </w:r>
      <w:r w:rsidR="00D977B5">
        <w:rPr>
          <w:bCs/>
          <w:szCs w:val="24"/>
          <w:shd w:val="clear" w:color="auto" w:fill="FFFFFF"/>
        </w:rPr>
        <w:t>.</w:t>
      </w:r>
    </w:p>
    <w:p w:rsidR="00DA10DC" w:rsidP="00C3452D" w:rsidRDefault="00DA10DC" w14:paraId="482C7410" w14:textId="1FE8E0BF">
      <w:pPr>
        <w:tabs>
          <w:tab w:val="left" w:leader="hyphen" w:pos="9356"/>
        </w:tabs>
        <w:spacing w:before="120" w:after="120" w:line="460" w:lineRule="exact"/>
        <w:jc w:val="both"/>
        <w:rPr>
          <w:bCs/>
          <w:szCs w:val="24"/>
          <w:shd w:val="clear" w:color="auto" w:fill="FFFFFF"/>
        </w:rPr>
      </w:pPr>
      <w:r w:rsidRPr="00DA10DC">
        <w:rPr>
          <w:bCs/>
          <w:szCs w:val="24"/>
          <w:shd w:val="clear" w:color="auto" w:fill="FFFFFF"/>
        </w:rPr>
        <w:t xml:space="preserve">Se somete a votación el </w:t>
      </w:r>
      <w:r w:rsidRPr="00DA10DC">
        <w:rPr>
          <w:rFonts w:eastAsia="Arial"/>
          <w:bCs/>
          <w:color w:val="000000" w:themeColor="text1"/>
        </w:rPr>
        <w:t>N°INFORME-DGAN-DSAE-STA-067-2025</w:t>
      </w:r>
      <w:r w:rsidR="00FB1168">
        <w:rPr>
          <w:rFonts w:eastAsia="Arial"/>
          <w:bCs/>
          <w:color w:val="000000" w:themeColor="text1"/>
        </w:rPr>
        <w:t xml:space="preserve"> con las modificaciones propuestas</w:t>
      </w:r>
      <w:r w:rsidRPr="00DA10DC">
        <w:rPr>
          <w:bCs/>
          <w:szCs w:val="24"/>
          <w:shd w:val="clear" w:color="auto" w:fill="FFFFFF"/>
        </w:rPr>
        <w:t xml:space="preserve">. Aprobado por unanimidad con los votos afirmativos de la señora Méndez Argüello, técnico y de los señores Gómez, presidente, Garita, historiador y </w:t>
      </w:r>
      <w:r w:rsidR="008B26AE">
        <w:rPr>
          <w:bCs/>
          <w:szCs w:val="24"/>
          <w:shd w:val="clear" w:color="auto" w:fill="FFFFFF"/>
        </w:rPr>
        <w:t>Alvarado Ag</w:t>
      </w:r>
      <w:r w:rsidRPr="00C014F5" w:rsidR="00C014F5">
        <w:rPr>
          <w:bCs/>
          <w:szCs w:val="24"/>
          <w:shd w:val="clear" w:color="auto" w:fill="FFFFFF"/>
        </w:rPr>
        <w:t>ü</w:t>
      </w:r>
      <w:r w:rsidR="008B26AE">
        <w:rPr>
          <w:bCs/>
          <w:szCs w:val="24"/>
          <w:shd w:val="clear" w:color="auto" w:fill="FFFFFF"/>
        </w:rPr>
        <w:t>ero</w:t>
      </w:r>
      <w:r w:rsidRPr="00DA10DC">
        <w:rPr>
          <w:bCs/>
          <w:szCs w:val="24"/>
          <w:shd w:val="clear" w:color="auto" w:fill="FFFFFF"/>
        </w:rPr>
        <w:t>, encargad</w:t>
      </w:r>
      <w:r w:rsidR="00FB1168">
        <w:rPr>
          <w:bCs/>
          <w:szCs w:val="24"/>
          <w:shd w:val="clear" w:color="auto" w:fill="FFFFFF"/>
        </w:rPr>
        <w:t>a</w:t>
      </w:r>
      <w:r w:rsidRPr="00DA10DC">
        <w:rPr>
          <w:bCs/>
          <w:szCs w:val="24"/>
          <w:shd w:val="clear" w:color="auto" w:fill="FFFFFF"/>
        </w:rPr>
        <w:t xml:space="preserve"> del Archivo Central del Ministerio </w:t>
      </w:r>
      <w:r w:rsidR="00FB1168">
        <w:rPr>
          <w:bCs/>
          <w:szCs w:val="24"/>
          <w:shd w:val="clear" w:color="auto" w:fill="FFFFFF"/>
        </w:rPr>
        <w:t>Educación Pública</w:t>
      </w:r>
      <w:r w:rsidRPr="00DA10DC">
        <w:rPr>
          <w:bCs/>
          <w:szCs w:val="24"/>
          <w:shd w:val="clear" w:color="auto" w:fill="FFFFFF"/>
        </w:rPr>
        <w:t xml:space="preserve">. </w:t>
      </w:r>
      <w:r w:rsidR="008B26AE">
        <w:rPr>
          <w:bCs/>
          <w:szCs w:val="24"/>
          <w:shd w:val="clear" w:color="auto" w:fill="FFFFFF"/>
        </w:rPr>
        <w:t>----</w:t>
      </w:r>
    </w:p>
    <w:p w:rsidR="00214EFA" w:rsidP="0004622E" w:rsidRDefault="00214EFA" w14:paraId="3C18E62F" w14:textId="50C6518E">
      <w:pPr>
        <w:spacing w:before="120" w:after="120" w:line="460" w:lineRule="exact"/>
        <w:jc w:val="both"/>
        <w:rPr>
          <w:rFonts w:eastAsia="Arial"/>
          <w:color w:val="000000" w:themeColor="text1"/>
        </w:rPr>
      </w:pPr>
      <w:r w:rsidRPr="00FB1168">
        <w:rPr>
          <w:b/>
          <w:bCs/>
          <w:szCs w:val="24"/>
          <w:shd w:val="clear" w:color="auto" w:fill="FFFFFF"/>
        </w:rPr>
        <w:t>ACUERDO 0</w:t>
      </w:r>
      <w:r w:rsidR="00A1461E">
        <w:rPr>
          <w:b/>
          <w:bCs/>
          <w:szCs w:val="24"/>
          <w:shd w:val="clear" w:color="auto" w:fill="FFFFFF"/>
        </w:rPr>
        <w:t>7</w:t>
      </w:r>
      <w:r w:rsidRPr="00FB1168">
        <w:rPr>
          <w:b/>
          <w:bCs/>
          <w:szCs w:val="24"/>
          <w:shd w:val="clear" w:color="auto" w:fill="FFFFFF"/>
        </w:rPr>
        <w:t xml:space="preserve">. </w:t>
      </w:r>
      <w:r w:rsidRPr="00FB1168">
        <w:rPr>
          <w:bCs/>
          <w:szCs w:val="24"/>
          <w:shd w:val="clear" w:color="auto" w:fill="FFFFFF"/>
          <w:lang w:val="es-CR"/>
        </w:rPr>
        <w:t>Comunicar a la señora Lilliam Alvarado Ag</w:t>
      </w:r>
      <w:r w:rsidRPr="00C014F5" w:rsidR="00C014F5">
        <w:rPr>
          <w:bCs/>
          <w:szCs w:val="24"/>
          <w:shd w:val="clear" w:color="auto" w:fill="FFFFFF"/>
        </w:rPr>
        <w:t>ü</w:t>
      </w:r>
      <w:r w:rsidRPr="00FB1168">
        <w:rPr>
          <w:bCs/>
          <w:szCs w:val="24"/>
          <w:shd w:val="clear" w:color="auto" w:fill="FFFFFF"/>
          <w:lang w:val="es-CR"/>
        </w:rPr>
        <w:t xml:space="preserve">ero, </w:t>
      </w:r>
      <w:r w:rsidRPr="00FB1168">
        <w:rPr>
          <w:bCs/>
          <w:szCs w:val="24"/>
          <w:shd w:val="clear" w:color="auto" w:fill="FFFFFF"/>
        </w:rPr>
        <w:t>encargada del Archivo Central y presidente del Comité Institucional de Selección y Eliminación de Documentos del Ministerio de Educación Pública, MEP</w:t>
      </w:r>
      <w:r w:rsidRPr="00FB1168">
        <w:rPr>
          <w:bCs/>
          <w:szCs w:val="24"/>
          <w:shd w:val="clear" w:color="auto" w:fill="FFFFFF"/>
          <w:lang w:val="es-CR"/>
        </w:rPr>
        <w:t xml:space="preserve">; que esta Comisión Nacional conoció el Informe de valoración </w:t>
      </w:r>
      <w:r w:rsidRPr="00DA10DC" w:rsidR="00FB1168">
        <w:rPr>
          <w:rFonts w:eastAsia="Arial"/>
          <w:bCs/>
          <w:color w:val="000000" w:themeColor="text1"/>
        </w:rPr>
        <w:t>N°INFORME-DGAN-DSAE-STA-067-2025</w:t>
      </w:r>
      <w:r w:rsidRPr="00FB1168">
        <w:rPr>
          <w:bCs/>
          <w:szCs w:val="24"/>
          <w:shd w:val="clear" w:color="auto" w:fill="FFFFFF"/>
          <w:lang w:val="es-CR"/>
        </w:rPr>
        <w:t xml:space="preserve">, por medio del cual se sometió a conocimiento </w:t>
      </w:r>
      <w:r w:rsidRPr="00FB1168">
        <w:rPr>
          <w:bCs/>
          <w:szCs w:val="24"/>
          <w:shd w:val="clear" w:color="auto" w:fill="FFFFFF"/>
        </w:rPr>
        <w:t>las siguientes</w:t>
      </w:r>
      <w:r w:rsidRPr="00FB1168">
        <w:rPr>
          <w:bCs/>
          <w:szCs w:val="24"/>
        </w:rPr>
        <w:t xml:space="preserve"> </w:t>
      </w:r>
      <w:r w:rsidR="00922BFE">
        <w:rPr>
          <w:bCs/>
          <w:szCs w:val="24"/>
          <w:u w:val="single"/>
        </w:rPr>
        <w:t>una</w:t>
      </w:r>
      <w:r w:rsidRPr="00FB1168">
        <w:rPr>
          <w:bCs/>
          <w:szCs w:val="24"/>
          <w:u w:val="single"/>
        </w:rPr>
        <w:t xml:space="preserve"> (0</w:t>
      </w:r>
      <w:r w:rsidR="00922BFE">
        <w:rPr>
          <w:bCs/>
          <w:szCs w:val="24"/>
          <w:u w:val="single"/>
        </w:rPr>
        <w:t>1</w:t>
      </w:r>
      <w:r w:rsidRPr="00FB1168">
        <w:rPr>
          <w:bCs/>
          <w:szCs w:val="24"/>
          <w:u w:val="single"/>
        </w:rPr>
        <w:t>) tabla de plazos de conservación</w:t>
      </w:r>
      <w:r w:rsidRPr="00FB1168">
        <w:rPr>
          <w:bCs/>
          <w:szCs w:val="24"/>
        </w:rPr>
        <w:t xml:space="preserve"> de documentos correspondiente a</w:t>
      </w:r>
      <w:r w:rsidR="00922BFE">
        <w:rPr>
          <w:bCs/>
          <w:szCs w:val="24"/>
        </w:rPr>
        <w:t xml:space="preserve">l </w:t>
      </w:r>
      <w:r w:rsidRPr="00FB1168">
        <w:rPr>
          <w:bCs/>
          <w:szCs w:val="24"/>
        </w:rPr>
        <w:t xml:space="preserve">siguiente </w:t>
      </w:r>
      <w:proofErr w:type="spellStart"/>
      <w:r w:rsidRPr="00FB1168">
        <w:rPr>
          <w:bCs/>
          <w:szCs w:val="24"/>
        </w:rPr>
        <w:t>subfondo</w:t>
      </w:r>
      <w:proofErr w:type="spellEnd"/>
      <w:r w:rsidRPr="00FB1168">
        <w:rPr>
          <w:bCs/>
          <w:szCs w:val="24"/>
        </w:rPr>
        <w:t xml:space="preserve">: </w:t>
      </w:r>
      <w:r w:rsidRPr="00922BFE" w:rsidR="00922BFE">
        <w:rPr>
          <w:bCs/>
          <w:szCs w:val="24"/>
        </w:rPr>
        <w:t>Unidad Supervisora del proyecto de Fideicomiso Ministerio de Educación Pública-Banco Nacional-Ley 9124</w:t>
      </w:r>
      <w:r w:rsidR="00922BFE">
        <w:rPr>
          <w:bCs/>
          <w:szCs w:val="24"/>
        </w:rPr>
        <w:t xml:space="preserve"> </w:t>
      </w:r>
      <w:r w:rsidRPr="00FB1168">
        <w:rPr>
          <w:bCs/>
          <w:szCs w:val="24"/>
        </w:rPr>
        <w:t xml:space="preserve">con </w:t>
      </w:r>
      <w:r w:rsidR="00420181">
        <w:rPr>
          <w:b/>
          <w:bCs/>
          <w:szCs w:val="24"/>
        </w:rPr>
        <w:t>21</w:t>
      </w:r>
      <w:r w:rsidRPr="00FB1168">
        <w:rPr>
          <w:b/>
          <w:bCs/>
          <w:szCs w:val="24"/>
        </w:rPr>
        <w:t xml:space="preserve"> </w:t>
      </w:r>
      <w:r w:rsidRPr="00FB1168">
        <w:rPr>
          <w:bCs/>
          <w:szCs w:val="24"/>
        </w:rPr>
        <w:t xml:space="preserve">series </w:t>
      </w:r>
      <w:r w:rsidRPr="00FB1168">
        <w:rPr>
          <w:bCs/>
          <w:szCs w:val="24"/>
        </w:rPr>
        <w:lastRenderedPageBreak/>
        <w:t xml:space="preserve">documentales. </w:t>
      </w:r>
      <w:r w:rsidR="00420181">
        <w:rPr>
          <w:b/>
          <w:bCs/>
          <w:szCs w:val="24"/>
        </w:rPr>
        <w:t>21</w:t>
      </w:r>
      <w:r w:rsidRPr="00FB1168">
        <w:rPr>
          <w:szCs w:val="24"/>
        </w:rPr>
        <w:t xml:space="preserve"> series documentales en total</w:t>
      </w:r>
      <w:r w:rsidRPr="00FB1168">
        <w:rPr>
          <w:bCs/>
          <w:szCs w:val="24"/>
          <w:shd w:val="clear" w:color="auto" w:fill="FFFFFF"/>
        </w:rPr>
        <w:t>. En este acto se declaran con valor científico cultural las siguientes series documentales:</w:t>
      </w:r>
      <w:r w:rsidR="00DE68D2">
        <w:rPr>
          <w:bCs/>
          <w:szCs w:val="24"/>
          <w:shd w:val="clear" w:color="auto" w:fill="FFFFFF"/>
        </w:rPr>
        <w:t xml:space="preserve"> ----------------------------------------------</w:t>
      </w:r>
    </w:p>
    <w:tbl>
      <w:tblPr>
        <w:tblStyle w:val="Tablaconcuadrcula"/>
        <w:tblW w:w="10140" w:type="dxa"/>
        <w:jc w:val="center"/>
        <w:tblLayout w:type="fixed"/>
        <w:tblLook w:val="04A0" w:firstRow="1" w:lastRow="0" w:firstColumn="1" w:lastColumn="0" w:noHBand="0" w:noVBand="1"/>
      </w:tblPr>
      <w:tblGrid>
        <w:gridCol w:w="705"/>
        <w:gridCol w:w="2089"/>
        <w:gridCol w:w="3184"/>
        <w:gridCol w:w="968"/>
        <w:gridCol w:w="1051"/>
        <w:gridCol w:w="2143"/>
      </w:tblGrid>
      <w:tr w:rsidRPr="0064702A" w:rsidR="0064702A" w:rsidTr="00F0436F" w14:paraId="750AEF8E" w14:textId="77777777">
        <w:trPr>
          <w:trHeight w:val="573"/>
          <w:jc w:val="center"/>
        </w:trPr>
        <w:tc>
          <w:tcPr>
            <w:tcW w:w="10140" w:type="dxa"/>
            <w:gridSpan w:val="6"/>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54590E3E" w14:textId="77777777">
            <w:pPr>
              <w:spacing w:before="120" w:after="120" w:line="460" w:lineRule="exact"/>
              <w:jc w:val="both"/>
              <w:rPr>
                <w:rFonts w:eastAsia="Arial"/>
                <w:b/>
                <w:color w:val="000000" w:themeColor="text1"/>
                <w:lang w:val="es-CR"/>
              </w:rPr>
            </w:pPr>
            <w:r w:rsidRPr="0064702A">
              <w:rPr>
                <w:rFonts w:eastAsia="Arial"/>
                <w:b/>
                <w:color w:val="000000" w:themeColor="text1"/>
                <w:lang w:val="es-CR"/>
              </w:rPr>
              <w:t>Fondo: Ministerio de Educación Pública (MEP)</w:t>
            </w:r>
          </w:p>
          <w:p w:rsidRPr="0064702A" w:rsidR="0064702A" w:rsidP="0064702A" w:rsidRDefault="0064702A" w14:paraId="77844260" w14:textId="77777777">
            <w:pPr>
              <w:spacing w:before="120" w:after="120" w:line="460" w:lineRule="exact"/>
              <w:jc w:val="both"/>
              <w:rPr>
                <w:rFonts w:eastAsia="Arial"/>
                <w:color w:val="000000" w:themeColor="text1"/>
                <w:lang w:val="es-CR"/>
              </w:rPr>
            </w:pPr>
            <w:proofErr w:type="spellStart"/>
            <w:r w:rsidRPr="0064702A">
              <w:rPr>
                <w:rFonts w:eastAsia="Arial"/>
                <w:color w:val="000000" w:themeColor="text1"/>
                <w:lang w:val="es-CR"/>
              </w:rPr>
              <w:t>Subfondo</w:t>
            </w:r>
            <w:proofErr w:type="spellEnd"/>
            <w:r w:rsidRPr="0064702A">
              <w:rPr>
                <w:rFonts w:eastAsia="Arial"/>
                <w:color w:val="000000" w:themeColor="text1"/>
                <w:lang w:val="es-CR"/>
              </w:rPr>
              <w:t xml:space="preserve"> 1: Despacho Ministerial*</w:t>
            </w:r>
          </w:p>
          <w:p w:rsidRPr="0064702A" w:rsidR="0064702A" w:rsidP="0064702A" w:rsidRDefault="0064702A" w14:paraId="27F3659F" w14:textId="77777777">
            <w:pPr>
              <w:spacing w:before="120" w:after="120" w:line="460" w:lineRule="exact"/>
              <w:jc w:val="both"/>
              <w:rPr>
                <w:rFonts w:eastAsia="Arial"/>
                <w:color w:val="000000" w:themeColor="text1"/>
                <w:lang w:val="es-CR"/>
              </w:rPr>
            </w:pPr>
            <w:proofErr w:type="spellStart"/>
            <w:r w:rsidRPr="0064702A">
              <w:rPr>
                <w:rFonts w:eastAsia="Arial"/>
                <w:color w:val="000000" w:themeColor="text1"/>
                <w:lang w:val="es-CR"/>
              </w:rPr>
              <w:t>Subfondo</w:t>
            </w:r>
            <w:proofErr w:type="spellEnd"/>
            <w:r w:rsidRPr="0064702A">
              <w:rPr>
                <w:rFonts w:eastAsia="Arial"/>
                <w:color w:val="000000" w:themeColor="text1"/>
                <w:lang w:val="es-CR"/>
              </w:rPr>
              <w:t xml:space="preserve"> 1.1: Despacho </w:t>
            </w:r>
            <w:proofErr w:type="gramStart"/>
            <w:r w:rsidRPr="0064702A">
              <w:rPr>
                <w:rFonts w:eastAsia="Arial"/>
                <w:color w:val="000000" w:themeColor="text1"/>
                <w:lang w:val="es-CR"/>
              </w:rPr>
              <w:t>Viceministro</w:t>
            </w:r>
            <w:proofErr w:type="gramEnd"/>
            <w:r w:rsidRPr="0064702A">
              <w:rPr>
                <w:rFonts w:eastAsia="Arial"/>
                <w:color w:val="000000" w:themeColor="text1"/>
                <w:lang w:val="es-CR"/>
              </w:rPr>
              <w:t xml:space="preserve"> Administrativo*</w:t>
            </w:r>
          </w:p>
          <w:p w:rsidRPr="006E06CB" w:rsidR="0064702A" w:rsidP="006E06CB" w:rsidRDefault="0064702A" w14:paraId="53EE38EE" w14:textId="4671F730">
            <w:pPr>
              <w:spacing w:before="120" w:after="120" w:line="460" w:lineRule="exact"/>
              <w:jc w:val="both"/>
              <w:rPr>
                <w:rFonts w:eastAsia="Arial"/>
                <w:b/>
                <w:color w:val="000000" w:themeColor="text1"/>
                <w:lang w:val="es-CR"/>
              </w:rPr>
            </w:pPr>
            <w:proofErr w:type="spellStart"/>
            <w:r w:rsidRPr="0064702A">
              <w:rPr>
                <w:rFonts w:eastAsia="Arial"/>
                <w:b/>
                <w:color w:val="000000" w:themeColor="text1"/>
                <w:lang w:val="es-CR"/>
              </w:rPr>
              <w:t>Subfondo</w:t>
            </w:r>
            <w:proofErr w:type="spellEnd"/>
            <w:r w:rsidRPr="0064702A">
              <w:rPr>
                <w:rFonts w:eastAsia="Arial"/>
                <w:b/>
                <w:color w:val="000000" w:themeColor="text1"/>
                <w:lang w:val="es-CR"/>
              </w:rPr>
              <w:t xml:space="preserve"> 1.1.1: Unidad Supervisora del proyecto de Fideicomiso Ministerio de Educación Pública-Banco Nacional-Ley 9124</w:t>
            </w:r>
          </w:p>
        </w:tc>
      </w:tr>
      <w:tr w:rsidRPr="0064702A" w:rsidR="0064702A" w:rsidTr="00F0436F" w14:paraId="6C72DEDD" w14:textId="77777777">
        <w:trPr>
          <w:trHeight w:val="700"/>
          <w:jc w:val="center"/>
        </w:trPr>
        <w:tc>
          <w:tcPr>
            <w:tcW w:w="705" w:type="dxa"/>
            <w:tcBorders>
              <w:top w:val="single" w:color="000000" w:sz="4" w:space="0"/>
              <w:left w:val="single" w:color="000000" w:sz="4" w:space="0"/>
              <w:bottom w:val="single" w:color="000000" w:sz="4" w:space="0"/>
              <w:right w:val="single" w:color="000000" w:sz="4" w:space="0"/>
            </w:tcBorders>
            <w:noWrap/>
            <w:hideMark/>
          </w:tcPr>
          <w:p w:rsidRPr="0064702A" w:rsidR="0064702A" w:rsidP="0064702A" w:rsidRDefault="0064702A" w14:paraId="3F950668" w14:textId="77777777">
            <w:pPr>
              <w:spacing w:before="120" w:after="120" w:line="460" w:lineRule="exact"/>
              <w:rPr>
                <w:rFonts w:eastAsia="Arial"/>
                <w:color w:val="000000" w:themeColor="text1"/>
                <w:lang w:val="es-CR"/>
              </w:rPr>
            </w:pPr>
            <w:proofErr w:type="spellStart"/>
            <w:r w:rsidRPr="0064702A">
              <w:rPr>
                <w:rFonts w:eastAsia="Arial"/>
                <w:b/>
                <w:bCs/>
                <w:color w:val="000000" w:themeColor="text1"/>
                <w:lang w:val="es-CR"/>
              </w:rPr>
              <w:t>N°</w:t>
            </w:r>
            <w:proofErr w:type="spellEnd"/>
          </w:p>
        </w:tc>
        <w:tc>
          <w:tcPr>
            <w:tcW w:w="2089" w:type="dxa"/>
            <w:tcBorders>
              <w:top w:val="single" w:color="000000" w:sz="4" w:space="0"/>
              <w:left w:val="single" w:color="000000" w:sz="4" w:space="0"/>
              <w:bottom w:val="single" w:color="000000" w:sz="4" w:space="0"/>
              <w:right w:val="single" w:color="000000" w:sz="4" w:space="0"/>
            </w:tcBorders>
            <w:noWrap/>
            <w:hideMark/>
          </w:tcPr>
          <w:p w:rsidRPr="0064702A" w:rsidR="0064702A" w:rsidP="0064702A" w:rsidRDefault="0064702A" w14:paraId="5323AC4E" w14:textId="77777777">
            <w:pPr>
              <w:spacing w:before="120" w:after="120" w:line="460" w:lineRule="exact"/>
              <w:jc w:val="both"/>
              <w:rPr>
                <w:rFonts w:eastAsia="Arial"/>
                <w:color w:val="000000" w:themeColor="text1"/>
                <w:lang w:val="es-CR"/>
              </w:rPr>
            </w:pPr>
            <w:r w:rsidRPr="0064702A">
              <w:rPr>
                <w:rFonts w:eastAsia="Arial"/>
                <w:b/>
                <w:bCs/>
                <w:color w:val="000000" w:themeColor="text1"/>
                <w:lang w:val="es-CR"/>
              </w:rPr>
              <w:t>Serie o tipo documental</w:t>
            </w:r>
          </w:p>
        </w:tc>
        <w:tc>
          <w:tcPr>
            <w:tcW w:w="3184"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1A961517" w14:textId="77777777">
            <w:pPr>
              <w:spacing w:before="120" w:after="120" w:line="460" w:lineRule="exact"/>
              <w:jc w:val="both"/>
              <w:rPr>
                <w:rFonts w:eastAsia="Arial"/>
                <w:color w:val="000000" w:themeColor="text1"/>
                <w:lang w:val="es-CR"/>
              </w:rPr>
            </w:pPr>
            <w:r w:rsidRPr="0064702A">
              <w:rPr>
                <w:rFonts w:eastAsia="Arial"/>
                <w:b/>
                <w:bCs/>
                <w:color w:val="000000" w:themeColor="text1"/>
                <w:lang w:val="es-CR"/>
              </w:rPr>
              <w:t>Contenido</w:t>
            </w:r>
          </w:p>
        </w:tc>
        <w:tc>
          <w:tcPr>
            <w:tcW w:w="968" w:type="dxa"/>
            <w:tcBorders>
              <w:top w:val="single" w:color="000000" w:sz="4" w:space="0"/>
              <w:left w:val="single" w:color="000000" w:sz="4" w:space="0"/>
              <w:bottom w:val="single" w:color="000000" w:sz="4" w:space="0"/>
              <w:right w:val="single" w:color="000000" w:sz="4" w:space="0"/>
            </w:tcBorders>
            <w:noWrap/>
            <w:hideMark/>
          </w:tcPr>
          <w:p w:rsidRPr="0064702A" w:rsidR="0064702A" w:rsidP="0064702A" w:rsidRDefault="0064702A" w14:paraId="0AB3C44A" w14:textId="77777777">
            <w:pPr>
              <w:spacing w:before="120" w:after="120" w:line="460" w:lineRule="exact"/>
              <w:jc w:val="both"/>
              <w:rPr>
                <w:rFonts w:eastAsia="Arial"/>
                <w:color w:val="000000" w:themeColor="text1"/>
                <w:lang w:val="es-CR"/>
              </w:rPr>
            </w:pPr>
            <w:proofErr w:type="spellStart"/>
            <w:r w:rsidRPr="0064702A">
              <w:rPr>
                <w:rFonts w:eastAsia="Arial"/>
                <w:b/>
                <w:bCs/>
                <w:color w:val="000000" w:themeColor="text1"/>
                <w:lang w:val="es-CR"/>
              </w:rPr>
              <w:t>Cant</w:t>
            </w:r>
            <w:proofErr w:type="spellEnd"/>
            <w:r w:rsidRPr="0064702A">
              <w:rPr>
                <w:rFonts w:eastAsia="Arial"/>
                <w:b/>
                <w:bCs/>
                <w:color w:val="000000" w:themeColor="text1"/>
                <w:lang w:val="es-CR"/>
              </w:rPr>
              <w:t>.</w:t>
            </w:r>
          </w:p>
        </w:tc>
        <w:tc>
          <w:tcPr>
            <w:tcW w:w="1051" w:type="dxa"/>
            <w:tcBorders>
              <w:top w:val="single" w:color="000000" w:sz="4" w:space="0"/>
              <w:left w:val="single" w:color="000000" w:sz="4" w:space="0"/>
              <w:bottom w:val="single" w:color="000000" w:sz="4" w:space="0"/>
              <w:right w:val="single" w:color="000000" w:sz="4" w:space="0"/>
            </w:tcBorders>
            <w:noWrap/>
            <w:hideMark/>
          </w:tcPr>
          <w:p w:rsidRPr="0064702A" w:rsidR="0064702A" w:rsidP="0064702A" w:rsidRDefault="0064702A" w14:paraId="2D7DEF73" w14:textId="77777777">
            <w:pPr>
              <w:spacing w:before="120" w:after="120" w:line="460" w:lineRule="exact"/>
              <w:jc w:val="both"/>
              <w:rPr>
                <w:rFonts w:eastAsia="Arial"/>
                <w:color w:val="000000" w:themeColor="text1"/>
                <w:lang w:val="es-CR"/>
              </w:rPr>
            </w:pPr>
            <w:proofErr w:type="gramStart"/>
            <w:r w:rsidRPr="0064702A">
              <w:rPr>
                <w:rFonts w:eastAsia="Arial"/>
                <w:b/>
                <w:bCs/>
                <w:color w:val="000000" w:themeColor="text1"/>
                <w:lang w:val="es-CR"/>
              </w:rPr>
              <w:t>F.E</w:t>
            </w:r>
            <w:proofErr w:type="gramEnd"/>
          </w:p>
        </w:tc>
        <w:tc>
          <w:tcPr>
            <w:tcW w:w="2143"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5357DAD4" w14:textId="77777777">
            <w:pPr>
              <w:spacing w:before="120" w:after="120" w:line="460" w:lineRule="exact"/>
              <w:jc w:val="both"/>
              <w:rPr>
                <w:rFonts w:eastAsia="Arial"/>
                <w:b/>
                <w:bCs/>
                <w:color w:val="000000" w:themeColor="text1"/>
                <w:lang w:val="es-CR"/>
              </w:rPr>
            </w:pPr>
            <w:r w:rsidRPr="0064702A">
              <w:rPr>
                <w:rFonts w:eastAsia="Arial"/>
                <w:b/>
                <w:bCs/>
                <w:color w:val="000000" w:themeColor="text1"/>
                <w:lang w:val="es-CR"/>
              </w:rPr>
              <w:t xml:space="preserve">Criterio </w:t>
            </w:r>
            <w:proofErr w:type="spellStart"/>
            <w:r w:rsidRPr="0064702A">
              <w:rPr>
                <w:rFonts w:eastAsia="Arial"/>
                <w:b/>
                <w:bCs/>
                <w:color w:val="000000" w:themeColor="text1"/>
                <w:lang w:val="es-CR"/>
              </w:rPr>
              <w:t>vcc</w:t>
            </w:r>
            <w:proofErr w:type="spellEnd"/>
          </w:p>
        </w:tc>
      </w:tr>
      <w:tr w:rsidRPr="0064702A" w:rsidR="007A4A4C" w:rsidTr="00F0436F" w14:paraId="69D9BC52" w14:textId="77777777">
        <w:trPr>
          <w:trHeight w:val="977"/>
          <w:jc w:val="center"/>
        </w:trPr>
        <w:tc>
          <w:tcPr>
            <w:tcW w:w="705" w:type="dxa"/>
            <w:tcBorders>
              <w:top w:val="single" w:color="000000" w:sz="4" w:space="0"/>
              <w:left w:val="single" w:color="000000" w:sz="4" w:space="0"/>
              <w:bottom w:val="single" w:color="000000" w:sz="4" w:space="0"/>
              <w:right w:val="single" w:color="000000" w:sz="4" w:space="0"/>
            </w:tcBorders>
          </w:tcPr>
          <w:p w:rsidRPr="0064702A" w:rsidR="007A4A4C" w:rsidP="0064702A" w:rsidRDefault="007A4A4C" w14:paraId="1822279D" w14:textId="5A388E8D">
            <w:pPr>
              <w:spacing w:before="120" w:after="120" w:line="460" w:lineRule="exact"/>
              <w:jc w:val="both"/>
              <w:rPr>
                <w:rFonts w:eastAsia="Arial"/>
                <w:color w:val="000000" w:themeColor="text1"/>
                <w:lang w:val="es-CR"/>
              </w:rPr>
            </w:pPr>
            <w:r>
              <w:rPr>
                <w:rFonts w:eastAsia="Arial"/>
                <w:color w:val="000000" w:themeColor="text1"/>
                <w:lang w:val="es-CR"/>
              </w:rPr>
              <w:t>001</w:t>
            </w:r>
          </w:p>
        </w:tc>
        <w:tc>
          <w:tcPr>
            <w:tcW w:w="2089" w:type="dxa"/>
            <w:tcBorders>
              <w:top w:val="single" w:color="000000" w:sz="4" w:space="0"/>
              <w:left w:val="single" w:color="000000" w:sz="4" w:space="0"/>
              <w:bottom w:val="single" w:color="000000" w:sz="4" w:space="0"/>
              <w:right w:val="single" w:color="000000" w:sz="4" w:space="0"/>
            </w:tcBorders>
          </w:tcPr>
          <w:p w:rsidRPr="0064702A" w:rsidR="007A4A4C" w:rsidP="0064702A" w:rsidRDefault="009024E1" w14:paraId="71566270" w14:textId="62D6A9BE">
            <w:pPr>
              <w:spacing w:before="120" w:after="120" w:line="460" w:lineRule="exact"/>
              <w:rPr>
                <w:rFonts w:eastAsia="Arial"/>
                <w:color w:val="000000" w:themeColor="text1"/>
                <w:lang w:val="es-CR"/>
              </w:rPr>
            </w:pPr>
            <w:r>
              <w:rPr>
                <w:rFonts w:eastAsia="Arial"/>
                <w:color w:val="000000" w:themeColor="text1"/>
                <w:lang w:val="es-CR"/>
              </w:rPr>
              <w:t>Actas Comité de Vigilancia</w:t>
            </w:r>
          </w:p>
        </w:tc>
        <w:tc>
          <w:tcPr>
            <w:tcW w:w="3184" w:type="dxa"/>
            <w:tcBorders>
              <w:top w:val="single" w:color="000000" w:sz="4" w:space="0"/>
              <w:left w:val="single" w:color="000000" w:sz="4" w:space="0"/>
              <w:bottom w:val="single" w:color="000000" w:sz="4" w:space="0"/>
              <w:right w:val="single" w:color="000000" w:sz="4" w:space="0"/>
            </w:tcBorders>
          </w:tcPr>
          <w:p w:rsidRPr="0064702A" w:rsidR="007A4A4C" w:rsidP="0064702A" w:rsidRDefault="00D11A38" w14:paraId="1A0B4991" w14:textId="7912729C">
            <w:pPr>
              <w:spacing w:before="120" w:after="120" w:line="460" w:lineRule="exact"/>
              <w:rPr>
                <w:rFonts w:eastAsia="Arial"/>
                <w:color w:val="000000" w:themeColor="text1"/>
                <w:lang w:val="es-CR"/>
              </w:rPr>
            </w:pPr>
            <w:r w:rsidRPr="00D11A38">
              <w:rPr>
                <w:rFonts w:eastAsia="Arial"/>
                <w:color w:val="000000" w:themeColor="text1"/>
                <w:lang w:val="es-CR"/>
              </w:rPr>
              <w:t>Sobre los acuerdos tomados por este comité, que tiene la responsabilidad de velar por el cumplimiento de las finalidades del fideicomiso, adquisición de terrenos, mobiliario y equipo, construcción de centros educativos, informes, entre otros</w:t>
            </w:r>
            <w:r>
              <w:rPr>
                <w:rFonts w:eastAsia="Arial"/>
                <w:color w:val="000000" w:themeColor="text1"/>
                <w:lang w:val="es-CR"/>
              </w:rPr>
              <w:t>.</w:t>
            </w:r>
          </w:p>
        </w:tc>
        <w:tc>
          <w:tcPr>
            <w:tcW w:w="968" w:type="dxa"/>
            <w:tcBorders>
              <w:top w:val="single" w:color="000000" w:sz="4" w:space="0"/>
              <w:left w:val="single" w:color="000000" w:sz="4" w:space="0"/>
              <w:bottom w:val="single" w:color="000000" w:sz="4" w:space="0"/>
              <w:right w:val="single" w:color="000000" w:sz="4" w:space="0"/>
            </w:tcBorders>
          </w:tcPr>
          <w:p w:rsidRPr="0064702A" w:rsidR="007A4A4C" w:rsidP="0064702A" w:rsidRDefault="001E5FF6" w14:paraId="3E12024A" w14:textId="67A1DF85">
            <w:pPr>
              <w:spacing w:before="120" w:after="120" w:line="460" w:lineRule="exact"/>
              <w:jc w:val="both"/>
              <w:rPr>
                <w:rFonts w:eastAsia="Arial"/>
                <w:color w:val="000000" w:themeColor="text1"/>
                <w:lang w:val="es-CR"/>
              </w:rPr>
            </w:pPr>
            <w:r w:rsidRPr="001E5FF6">
              <w:rPr>
                <w:rFonts w:eastAsia="Arial"/>
                <w:color w:val="000000" w:themeColor="text1"/>
              </w:rPr>
              <w:t>98,7</w:t>
            </w:r>
            <w:r>
              <w:rPr>
                <w:rFonts w:eastAsia="Arial"/>
                <w:color w:val="000000" w:themeColor="text1"/>
              </w:rPr>
              <w:t xml:space="preserve"> </w:t>
            </w:r>
            <w:r w:rsidRPr="001E5FF6">
              <w:rPr>
                <w:rFonts w:eastAsia="Arial"/>
                <w:color w:val="000000" w:themeColor="text1"/>
              </w:rPr>
              <w:t>MB</w:t>
            </w:r>
          </w:p>
        </w:tc>
        <w:tc>
          <w:tcPr>
            <w:tcW w:w="1051" w:type="dxa"/>
            <w:tcBorders>
              <w:top w:val="single" w:color="000000" w:sz="4" w:space="0"/>
              <w:left w:val="single" w:color="000000" w:sz="4" w:space="0"/>
              <w:bottom w:val="single" w:color="000000" w:sz="4" w:space="0"/>
              <w:right w:val="single" w:color="000000" w:sz="4" w:space="0"/>
            </w:tcBorders>
          </w:tcPr>
          <w:p w:rsidRPr="0064702A" w:rsidR="007A4A4C" w:rsidP="0064702A" w:rsidRDefault="001E5FF6" w14:paraId="53EE96B7" w14:textId="7B20B86B">
            <w:pPr>
              <w:spacing w:before="120" w:after="120" w:line="460" w:lineRule="exact"/>
              <w:jc w:val="both"/>
              <w:rPr>
                <w:rFonts w:eastAsia="Arial"/>
                <w:color w:val="000000" w:themeColor="text1"/>
                <w:lang w:val="es-CR"/>
              </w:rPr>
            </w:pPr>
            <w:r>
              <w:rPr>
                <w:rFonts w:eastAsia="Arial"/>
                <w:color w:val="000000" w:themeColor="text1"/>
                <w:lang w:val="es-CR"/>
              </w:rPr>
              <w:t>2020-2025</w:t>
            </w:r>
          </w:p>
        </w:tc>
        <w:tc>
          <w:tcPr>
            <w:tcW w:w="2143" w:type="dxa"/>
            <w:tcBorders>
              <w:top w:val="single" w:color="000000" w:sz="4" w:space="0"/>
              <w:left w:val="single" w:color="000000" w:sz="4" w:space="0"/>
              <w:bottom w:val="single" w:color="000000" w:sz="4" w:space="0"/>
              <w:right w:val="single" w:color="000000" w:sz="4" w:space="0"/>
            </w:tcBorders>
          </w:tcPr>
          <w:p w:rsidRPr="0064702A" w:rsidR="007A4A4C" w:rsidP="0064702A" w:rsidRDefault="00B80D8D" w14:paraId="0318CF6A" w14:textId="4914449A">
            <w:pPr>
              <w:spacing w:before="120" w:after="120" w:line="460" w:lineRule="exact"/>
              <w:rPr>
                <w:rFonts w:eastAsia="Arial"/>
                <w:color w:val="000000" w:themeColor="text1"/>
                <w:lang w:val="es-CR"/>
              </w:rPr>
            </w:pPr>
            <w:r>
              <w:rPr>
                <w:rFonts w:eastAsia="Arial"/>
                <w:color w:val="000000" w:themeColor="text1"/>
                <w:lang w:val="es-CR"/>
              </w:rPr>
              <w:t xml:space="preserve">Sí, </w:t>
            </w:r>
            <w:r w:rsidR="00547EE7">
              <w:rPr>
                <w:rFonts w:eastAsia="Arial"/>
                <w:color w:val="000000" w:themeColor="text1"/>
                <w:lang w:val="es-CR"/>
              </w:rPr>
              <w:t>se recomienda declarar esta serie documental ya que evidencia acuerdos importantes relacionados con la administración de los fondos</w:t>
            </w:r>
            <w:r w:rsidR="00DA10DC">
              <w:rPr>
                <w:rFonts w:eastAsia="Arial"/>
                <w:color w:val="000000" w:themeColor="text1"/>
                <w:lang w:val="es-CR"/>
              </w:rPr>
              <w:t xml:space="preserve"> del fideicomiso.</w:t>
            </w:r>
          </w:p>
        </w:tc>
      </w:tr>
      <w:tr w:rsidRPr="0064702A" w:rsidR="0064702A" w:rsidTr="00F0436F" w14:paraId="3A56B52F" w14:textId="77777777">
        <w:trPr>
          <w:trHeight w:val="977"/>
          <w:jc w:val="center"/>
        </w:trPr>
        <w:tc>
          <w:tcPr>
            <w:tcW w:w="705"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0DDCBB0D"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006</w:t>
            </w:r>
          </w:p>
        </w:tc>
        <w:tc>
          <w:tcPr>
            <w:tcW w:w="2089"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68009173" w14:textId="77777777">
            <w:pPr>
              <w:spacing w:before="120" w:after="120" w:line="460" w:lineRule="exact"/>
              <w:rPr>
                <w:rFonts w:eastAsia="Arial"/>
                <w:color w:val="000000" w:themeColor="text1"/>
                <w:lang w:val="es-CR"/>
              </w:rPr>
            </w:pPr>
            <w:r w:rsidRPr="0064702A">
              <w:rPr>
                <w:rFonts w:eastAsia="Arial"/>
                <w:color w:val="000000" w:themeColor="text1"/>
                <w:lang w:val="es-CR"/>
              </w:rPr>
              <w:t xml:space="preserve">Correspondencia </w:t>
            </w:r>
          </w:p>
          <w:p w:rsidRPr="0064702A" w:rsidR="0064702A" w:rsidP="0064702A" w:rsidRDefault="0064702A" w14:paraId="78D8DDAA" w14:textId="77777777">
            <w:pPr>
              <w:spacing w:before="120" w:after="120" w:line="460" w:lineRule="exact"/>
              <w:rPr>
                <w:rFonts w:eastAsia="Arial"/>
                <w:color w:val="000000" w:themeColor="text1"/>
                <w:lang w:val="es-CR"/>
              </w:rPr>
            </w:pPr>
            <w:r w:rsidRPr="0064702A">
              <w:rPr>
                <w:rFonts w:eastAsia="Arial"/>
                <w:color w:val="000000" w:themeColor="text1"/>
                <w:lang w:val="es-CR"/>
              </w:rPr>
              <w:t>Original y copia</w:t>
            </w:r>
          </w:p>
        </w:tc>
        <w:tc>
          <w:tcPr>
            <w:tcW w:w="3184"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32BCAA63" w14:textId="77777777">
            <w:pPr>
              <w:spacing w:before="120" w:after="120" w:line="460" w:lineRule="exact"/>
              <w:rPr>
                <w:rFonts w:eastAsia="Arial"/>
                <w:color w:val="000000" w:themeColor="text1"/>
              </w:rPr>
            </w:pPr>
            <w:r w:rsidRPr="0064702A">
              <w:rPr>
                <w:rFonts w:eastAsia="Arial"/>
                <w:color w:val="000000" w:themeColor="text1"/>
                <w:lang w:val="es-CR"/>
              </w:rPr>
              <w:t xml:space="preserve">Sobre las gestiones para la construcción y equipamiento de la Infraestructura Educativa del MEP a nivel nacional, supervisión, seguimiento, ejecución de las obras y </w:t>
            </w:r>
            <w:r w:rsidRPr="0064702A">
              <w:rPr>
                <w:rFonts w:eastAsia="Arial"/>
                <w:color w:val="000000" w:themeColor="text1"/>
                <w:lang w:val="es-CR"/>
              </w:rPr>
              <w:lastRenderedPageBreak/>
              <w:t>asesoría técnica en materia de su competencia, según lo dispuesto en el contrato de fideicomiso.</w:t>
            </w:r>
          </w:p>
        </w:tc>
        <w:tc>
          <w:tcPr>
            <w:tcW w:w="968"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0AE15389"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0,8 m</w:t>
            </w:r>
          </w:p>
          <w:p w:rsidRPr="0064702A" w:rsidR="0064702A" w:rsidP="0064702A" w:rsidRDefault="0064702A" w14:paraId="014E71C2" w14:textId="77777777">
            <w:pPr>
              <w:spacing w:before="120" w:after="120" w:line="460" w:lineRule="exact"/>
              <w:jc w:val="both"/>
              <w:rPr>
                <w:rFonts w:eastAsia="Arial"/>
                <w:color w:val="000000" w:themeColor="text1"/>
                <w:lang w:val="es-CR"/>
              </w:rPr>
            </w:pPr>
          </w:p>
          <w:p w:rsidRPr="0064702A" w:rsidR="0064702A" w:rsidP="0064702A" w:rsidRDefault="0064702A" w14:paraId="396EE1CA" w14:textId="77777777">
            <w:pPr>
              <w:spacing w:before="120" w:after="120" w:line="460" w:lineRule="exact"/>
              <w:jc w:val="both"/>
              <w:rPr>
                <w:rFonts w:eastAsia="Arial"/>
                <w:color w:val="000000" w:themeColor="text1"/>
                <w:lang w:val="es-CR"/>
              </w:rPr>
            </w:pPr>
          </w:p>
          <w:p w:rsidRPr="0064702A" w:rsidR="0064702A" w:rsidP="0064702A" w:rsidRDefault="0064702A" w14:paraId="6DD8D2B4"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5,58 GB</w:t>
            </w:r>
          </w:p>
        </w:tc>
        <w:tc>
          <w:tcPr>
            <w:tcW w:w="1051"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32184445"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2013-2022</w:t>
            </w:r>
          </w:p>
          <w:p w:rsidRPr="0064702A" w:rsidR="0064702A" w:rsidP="0064702A" w:rsidRDefault="0064702A" w14:paraId="67FFCEB9" w14:textId="77777777">
            <w:pPr>
              <w:spacing w:before="120" w:after="120" w:line="460" w:lineRule="exact"/>
              <w:jc w:val="both"/>
              <w:rPr>
                <w:rFonts w:eastAsia="Arial"/>
                <w:color w:val="000000" w:themeColor="text1"/>
                <w:lang w:val="es-CR"/>
              </w:rPr>
            </w:pPr>
          </w:p>
          <w:p w:rsidRPr="0064702A" w:rsidR="0064702A" w:rsidP="0064702A" w:rsidRDefault="0064702A" w14:paraId="5BAA903B"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2014-2025</w:t>
            </w:r>
          </w:p>
        </w:tc>
        <w:tc>
          <w:tcPr>
            <w:tcW w:w="2143"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396C1F65" w14:textId="77777777">
            <w:pPr>
              <w:spacing w:before="120" w:after="120" w:line="460" w:lineRule="exact"/>
              <w:rPr>
                <w:rFonts w:eastAsia="Arial"/>
                <w:color w:val="000000" w:themeColor="text1"/>
                <w:lang w:val="es-CR"/>
              </w:rPr>
            </w:pPr>
            <w:r w:rsidRPr="0064702A">
              <w:rPr>
                <w:rFonts w:eastAsia="Arial"/>
                <w:color w:val="000000" w:themeColor="text1"/>
                <w:lang w:val="es-CR"/>
              </w:rPr>
              <w:t xml:space="preserve">Sí, se recomienda declarar esta serie documental ya que evidencia las acciones emprendidas por </w:t>
            </w:r>
            <w:r w:rsidRPr="0064702A">
              <w:rPr>
                <w:rFonts w:eastAsia="Arial"/>
                <w:color w:val="000000" w:themeColor="text1"/>
                <w:lang w:val="es-CR"/>
              </w:rPr>
              <w:lastRenderedPageBreak/>
              <w:t xml:space="preserve">el Ministerio en el desarrollo de la infraestructura educativa del país. </w:t>
            </w:r>
          </w:p>
          <w:p w:rsidRPr="0064702A" w:rsidR="0064702A" w:rsidP="0064702A" w:rsidRDefault="0064702A" w14:paraId="03FD381E" w14:textId="77777777">
            <w:pPr>
              <w:spacing w:before="120" w:after="120" w:line="460" w:lineRule="exact"/>
              <w:rPr>
                <w:rFonts w:eastAsia="Arial"/>
                <w:color w:val="000000" w:themeColor="text1"/>
                <w:lang w:val="es-CR"/>
              </w:rPr>
            </w:pPr>
            <w:r w:rsidRPr="0064702A">
              <w:rPr>
                <w:rFonts w:eastAsia="Arial"/>
                <w:color w:val="000000" w:themeColor="text1"/>
                <w:lang w:val="es-CR"/>
              </w:rPr>
              <w:t>Conservar las comunicaciones de carácter sustantivo a criterio del encargado del archivo central y el jefe de la oficina productora de los documentos.</w:t>
            </w:r>
          </w:p>
          <w:p w:rsidRPr="0064702A" w:rsidR="0064702A" w:rsidP="0064702A" w:rsidRDefault="0064702A" w14:paraId="245E82E2" w14:textId="77777777">
            <w:pPr>
              <w:spacing w:before="120" w:after="120" w:line="460" w:lineRule="exact"/>
              <w:rPr>
                <w:rFonts w:eastAsia="Arial"/>
                <w:b/>
                <w:bCs/>
                <w:color w:val="000000" w:themeColor="text1"/>
                <w:lang w:val="es-CR"/>
              </w:rPr>
            </w:pPr>
          </w:p>
          <w:p w:rsidRPr="0064702A" w:rsidR="0064702A" w:rsidP="0064702A" w:rsidRDefault="0064702A" w14:paraId="58CFE37A" w14:textId="77777777">
            <w:pPr>
              <w:spacing w:before="120" w:after="120" w:line="460" w:lineRule="exact"/>
              <w:rPr>
                <w:rFonts w:eastAsia="Arial"/>
                <w:b/>
                <w:bCs/>
                <w:color w:val="000000" w:themeColor="text1"/>
                <w:lang w:val="es-CR"/>
              </w:rPr>
            </w:pPr>
          </w:p>
        </w:tc>
      </w:tr>
      <w:tr w:rsidRPr="0064702A" w:rsidR="0064702A" w:rsidTr="00F0436F" w14:paraId="01E60FF4" w14:textId="77777777">
        <w:trPr>
          <w:trHeight w:val="977"/>
          <w:jc w:val="center"/>
        </w:trPr>
        <w:tc>
          <w:tcPr>
            <w:tcW w:w="705"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2B719B33"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007</w:t>
            </w:r>
          </w:p>
        </w:tc>
        <w:tc>
          <w:tcPr>
            <w:tcW w:w="2089"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405BC62C" w14:textId="77777777">
            <w:pPr>
              <w:spacing w:before="120" w:after="120" w:line="460" w:lineRule="exact"/>
              <w:rPr>
                <w:rFonts w:eastAsia="Arial"/>
                <w:color w:val="000000" w:themeColor="text1"/>
                <w:lang w:val="es-CR"/>
              </w:rPr>
            </w:pPr>
            <w:r w:rsidRPr="0064702A">
              <w:rPr>
                <w:rFonts w:eastAsia="Arial"/>
                <w:color w:val="000000" w:themeColor="text1"/>
                <w:lang w:val="es-CR"/>
              </w:rPr>
              <w:t>Estados Financieros</w:t>
            </w:r>
          </w:p>
          <w:p w:rsidRPr="0064702A" w:rsidR="0064702A" w:rsidP="0064702A" w:rsidRDefault="0064702A" w14:paraId="1BCE6D3D" w14:textId="77777777">
            <w:pPr>
              <w:spacing w:before="120" w:after="120" w:line="460" w:lineRule="exact"/>
              <w:rPr>
                <w:rFonts w:eastAsia="Arial"/>
                <w:color w:val="000000" w:themeColor="text1"/>
                <w:lang w:val="es-CR"/>
              </w:rPr>
            </w:pPr>
            <w:r w:rsidRPr="0064702A">
              <w:rPr>
                <w:rFonts w:eastAsia="Arial"/>
                <w:color w:val="000000" w:themeColor="text1"/>
                <w:lang w:val="es-CR"/>
              </w:rPr>
              <w:t>Copia</w:t>
            </w:r>
          </w:p>
        </w:tc>
        <w:tc>
          <w:tcPr>
            <w:tcW w:w="3184"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59417C2C" w14:textId="77777777">
            <w:pPr>
              <w:spacing w:before="120" w:after="120" w:line="460" w:lineRule="exact"/>
              <w:rPr>
                <w:rFonts w:eastAsia="Arial"/>
                <w:color w:val="000000" w:themeColor="text1"/>
              </w:rPr>
            </w:pPr>
            <w:r w:rsidRPr="0064702A">
              <w:rPr>
                <w:rFonts w:eastAsia="Arial"/>
                <w:color w:val="000000" w:themeColor="text1"/>
                <w:lang w:val="es-CR"/>
              </w:rPr>
              <w:t>Incluye estado de situación financiera, estados de resultados, patrimonio, flujos de efectivo, entre otros, Balance General, Estado de Resultados, estado de Flujo de efectivo, estado de cambios en el patrimonio neto</w:t>
            </w:r>
          </w:p>
        </w:tc>
        <w:tc>
          <w:tcPr>
            <w:tcW w:w="968"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40459AF9"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18 MB</w:t>
            </w:r>
          </w:p>
        </w:tc>
        <w:tc>
          <w:tcPr>
            <w:tcW w:w="1051"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49570704"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2015-2025</w:t>
            </w:r>
          </w:p>
        </w:tc>
        <w:tc>
          <w:tcPr>
            <w:tcW w:w="2143"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2AB50603" w14:textId="77777777">
            <w:pPr>
              <w:spacing w:before="120" w:after="120" w:line="460" w:lineRule="exact"/>
              <w:rPr>
                <w:rFonts w:eastAsia="Arial"/>
                <w:color w:val="000000" w:themeColor="text1"/>
                <w:lang w:val="es-CR"/>
              </w:rPr>
            </w:pPr>
            <w:r w:rsidRPr="0064702A">
              <w:rPr>
                <w:rFonts w:eastAsia="Arial"/>
                <w:color w:val="000000" w:themeColor="text1"/>
                <w:lang w:val="es-CR"/>
              </w:rPr>
              <w:t xml:space="preserve">Sí, ya </w:t>
            </w:r>
            <w:proofErr w:type="gramStart"/>
            <w:r w:rsidRPr="0064702A">
              <w:rPr>
                <w:rFonts w:eastAsia="Arial"/>
                <w:color w:val="000000" w:themeColor="text1"/>
                <w:lang w:val="es-CR"/>
              </w:rPr>
              <w:t>que,  proporcionan</w:t>
            </w:r>
            <w:proofErr w:type="gramEnd"/>
            <w:r w:rsidRPr="0064702A">
              <w:rPr>
                <w:rFonts w:eastAsia="Arial"/>
                <w:color w:val="000000" w:themeColor="text1"/>
                <w:lang w:val="es-CR"/>
              </w:rPr>
              <w:t xml:space="preserve"> información sobre la solvencia del rendimiento del fideicomiso para todas las partes involucradas. Además, evidencia el gasto </w:t>
            </w:r>
            <w:r w:rsidRPr="0064702A">
              <w:rPr>
                <w:rFonts w:eastAsia="Arial"/>
                <w:color w:val="000000" w:themeColor="text1"/>
                <w:lang w:val="es-CR"/>
              </w:rPr>
              <w:lastRenderedPageBreak/>
              <w:t xml:space="preserve">de los recursos </w:t>
            </w:r>
            <w:proofErr w:type="gramStart"/>
            <w:r w:rsidRPr="0064702A">
              <w:rPr>
                <w:rFonts w:eastAsia="Arial"/>
                <w:color w:val="000000" w:themeColor="text1"/>
                <w:lang w:val="es-CR"/>
              </w:rPr>
              <w:t>públicos .</w:t>
            </w:r>
            <w:proofErr w:type="gramEnd"/>
            <w:r w:rsidRPr="0064702A">
              <w:rPr>
                <w:rFonts w:eastAsia="Arial"/>
                <w:color w:val="000000" w:themeColor="text1"/>
                <w:lang w:val="es-CR"/>
              </w:rPr>
              <w:t xml:space="preserve"> </w:t>
            </w:r>
          </w:p>
          <w:p w:rsidRPr="0064702A" w:rsidR="0064702A" w:rsidP="0064702A" w:rsidRDefault="0064702A" w14:paraId="7DB46798" w14:textId="77777777">
            <w:pPr>
              <w:spacing w:before="120" w:after="120" w:line="460" w:lineRule="exact"/>
              <w:rPr>
                <w:rFonts w:eastAsia="Arial"/>
                <w:color w:val="000000" w:themeColor="text1"/>
                <w:lang w:val="es-CR"/>
              </w:rPr>
            </w:pPr>
            <w:r w:rsidRPr="0064702A">
              <w:rPr>
                <w:rFonts w:eastAsia="Arial"/>
                <w:color w:val="000000" w:themeColor="text1"/>
                <w:lang w:val="es-CR"/>
              </w:rPr>
              <w:t xml:space="preserve">En la columna de observaciones el CISED de la institución indica lo siguiente: </w:t>
            </w:r>
          </w:p>
          <w:p w:rsidRPr="0064702A" w:rsidR="0064702A" w:rsidP="0064702A" w:rsidRDefault="0064702A" w14:paraId="0CF72F81" w14:textId="77777777">
            <w:pPr>
              <w:spacing w:before="120" w:after="120" w:line="460" w:lineRule="exact"/>
              <w:rPr>
                <w:rFonts w:eastAsia="Arial"/>
                <w:color w:val="000000" w:themeColor="text1"/>
                <w:lang w:val="es-CR"/>
              </w:rPr>
            </w:pPr>
            <w:r w:rsidRPr="0064702A">
              <w:rPr>
                <w:rFonts w:eastAsia="Arial"/>
                <w:color w:val="000000" w:themeColor="text1"/>
                <w:lang w:val="es-CR"/>
              </w:rPr>
              <w:t>“El CISED recomienda conservar permanentemente los estados financieros por motivo de que el Sistema Bancario está fuera del Sistema Nacional de Archivos”</w:t>
            </w:r>
          </w:p>
        </w:tc>
      </w:tr>
      <w:tr w:rsidRPr="0064702A" w:rsidR="0064702A" w:rsidTr="00F0436F" w14:paraId="44C8C223" w14:textId="77777777">
        <w:trPr>
          <w:trHeight w:val="977"/>
          <w:jc w:val="center"/>
        </w:trPr>
        <w:tc>
          <w:tcPr>
            <w:tcW w:w="705"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71FEBDEF"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008</w:t>
            </w:r>
          </w:p>
        </w:tc>
        <w:tc>
          <w:tcPr>
            <w:tcW w:w="2089"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54C95FCE" w14:textId="77777777">
            <w:pPr>
              <w:spacing w:before="120" w:after="120" w:line="460" w:lineRule="exact"/>
              <w:rPr>
                <w:rFonts w:eastAsia="Arial"/>
                <w:color w:val="000000" w:themeColor="text1"/>
                <w:lang w:val="es-CR"/>
              </w:rPr>
            </w:pPr>
            <w:r w:rsidRPr="0064702A">
              <w:rPr>
                <w:rFonts w:eastAsia="Arial"/>
                <w:color w:val="000000" w:themeColor="text1"/>
                <w:lang w:val="es-CR"/>
              </w:rPr>
              <w:t>Expedientes de Contratos de arrendamiento financiero</w:t>
            </w:r>
          </w:p>
          <w:p w:rsidRPr="0064702A" w:rsidR="0064702A" w:rsidP="0064702A" w:rsidRDefault="0064702A" w14:paraId="4C6D347B" w14:textId="77777777">
            <w:pPr>
              <w:spacing w:before="120" w:after="120" w:line="460" w:lineRule="exact"/>
              <w:rPr>
                <w:rFonts w:eastAsia="Arial"/>
                <w:color w:val="000000" w:themeColor="text1"/>
                <w:lang w:val="es-CR"/>
              </w:rPr>
            </w:pPr>
            <w:r w:rsidRPr="0064702A">
              <w:rPr>
                <w:rFonts w:eastAsia="Arial"/>
                <w:color w:val="000000" w:themeColor="text1"/>
                <w:lang w:val="es-CR"/>
              </w:rPr>
              <w:t>Original</w:t>
            </w:r>
          </w:p>
        </w:tc>
        <w:tc>
          <w:tcPr>
            <w:tcW w:w="3184"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148339F0" w14:textId="77777777">
            <w:pPr>
              <w:spacing w:before="120" w:after="120" w:line="460" w:lineRule="exact"/>
              <w:rPr>
                <w:rFonts w:eastAsia="Arial"/>
                <w:color w:val="000000" w:themeColor="text1"/>
              </w:rPr>
            </w:pPr>
            <w:r w:rsidRPr="0064702A">
              <w:rPr>
                <w:rFonts w:eastAsia="Arial"/>
                <w:color w:val="000000" w:themeColor="text1"/>
                <w:lang w:val="es-CR"/>
              </w:rPr>
              <w:t>Para el financiamiento del proyecto construcción y equipamiento de infraestructura educativa del MEP a nivel nacional. Incluye: copia del contrato, términos y condiciones y refrendo de los arrendamientos financieros, plan de pagos, entre otros</w:t>
            </w:r>
          </w:p>
        </w:tc>
        <w:tc>
          <w:tcPr>
            <w:tcW w:w="968"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09526B35"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30 cm</w:t>
            </w:r>
          </w:p>
          <w:p w:rsidRPr="0064702A" w:rsidR="0064702A" w:rsidP="0064702A" w:rsidRDefault="0064702A" w14:paraId="39E77A84" w14:textId="77777777">
            <w:pPr>
              <w:spacing w:before="120" w:after="120" w:line="460" w:lineRule="exact"/>
              <w:jc w:val="both"/>
              <w:rPr>
                <w:rFonts w:eastAsia="Arial"/>
                <w:color w:val="000000" w:themeColor="text1"/>
                <w:lang w:val="es-CR"/>
              </w:rPr>
            </w:pPr>
          </w:p>
          <w:p w:rsidRPr="0064702A" w:rsidR="0064702A" w:rsidP="0064702A" w:rsidRDefault="0064702A" w14:paraId="0053DE84" w14:textId="77777777">
            <w:pPr>
              <w:spacing w:before="120" w:after="120" w:line="460" w:lineRule="exact"/>
              <w:jc w:val="both"/>
              <w:rPr>
                <w:rFonts w:eastAsia="Arial"/>
                <w:color w:val="000000" w:themeColor="text1"/>
                <w:lang w:val="es-CR"/>
              </w:rPr>
            </w:pPr>
          </w:p>
          <w:p w:rsidRPr="0064702A" w:rsidR="0064702A" w:rsidP="0064702A" w:rsidRDefault="0064702A" w14:paraId="2C8C2926"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339 MB</w:t>
            </w:r>
          </w:p>
        </w:tc>
        <w:tc>
          <w:tcPr>
            <w:tcW w:w="1051"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18135D51"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2013-2021</w:t>
            </w:r>
          </w:p>
          <w:p w:rsidRPr="0064702A" w:rsidR="0064702A" w:rsidP="0064702A" w:rsidRDefault="0064702A" w14:paraId="39EFAB5E" w14:textId="77777777">
            <w:pPr>
              <w:spacing w:before="120" w:after="120" w:line="460" w:lineRule="exact"/>
              <w:jc w:val="both"/>
              <w:rPr>
                <w:rFonts w:eastAsia="Arial"/>
                <w:color w:val="000000" w:themeColor="text1"/>
                <w:lang w:val="es-CR"/>
              </w:rPr>
            </w:pPr>
          </w:p>
          <w:p w:rsidRPr="0064702A" w:rsidR="0064702A" w:rsidP="0064702A" w:rsidRDefault="0064702A" w14:paraId="3A8DFECE"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2022-2025</w:t>
            </w:r>
          </w:p>
        </w:tc>
        <w:tc>
          <w:tcPr>
            <w:tcW w:w="2143"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7474ED83" w14:textId="77777777">
            <w:pPr>
              <w:spacing w:before="120" w:after="120" w:line="460" w:lineRule="exact"/>
              <w:rPr>
                <w:rFonts w:eastAsia="Arial"/>
                <w:color w:val="000000" w:themeColor="text1"/>
                <w:lang w:val="es-CR"/>
              </w:rPr>
            </w:pPr>
            <w:r w:rsidRPr="0064702A">
              <w:rPr>
                <w:rFonts w:eastAsia="Arial"/>
                <w:color w:val="000000" w:themeColor="text1"/>
                <w:lang w:val="es-CR"/>
              </w:rPr>
              <w:t xml:space="preserve">Sí, ya que se establecen los términos y las condiciones bajo las cuales el Ministerio implementa el financiamiento de la infraestructura y equipamiento educativo en un </w:t>
            </w:r>
            <w:r w:rsidRPr="0064702A">
              <w:rPr>
                <w:rFonts w:eastAsia="Arial"/>
                <w:color w:val="000000" w:themeColor="text1"/>
                <w:lang w:val="es-CR"/>
              </w:rPr>
              <w:lastRenderedPageBreak/>
              <w:t xml:space="preserve">momento de terminado. </w:t>
            </w:r>
          </w:p>
        </w:tc>
      </w:tr>
      <w:tr w:rsidRPr="0064702A" w:rsidR="0064702A" w:rsidTr="00F0436F" w14:paraId="32162B34" w14:textId="77777777">
        <w:trPr>
          <w:trHeight w:val="977"/>
          <w:jc w:val="center"/>
        </w:trPr>
        <w:tc>
          <w:tcPr>
            <w:tcW w:w="705"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64CC82D1"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009</w:t>
            </w:r>
          </w:p>
        </w:tc>
        <w:tc>
          <w:tcPr>
            <w:tcW w:w="2089"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14C37E6B" w14:textId="77777777">
            <w:pPr>
              <w:spacing w:before="120" w:after="120" w:line="460" w:lineRule="exact"/>
              <w:rPr>
                <w:rFonts w:eastAsia="Arial"/>
                <w:color w:val="000000" w:themeColor="text1"/>
                <w:lang w:val="es-CR"/>
              </w:rPr>
            </w:pPr>
            <w:r w:rsidRPr="0064702A">
              <w:rPr>
                <w:rFonts w:eastAsia="Arial"/>
                <w:color w:val="000000" w:themeColor="text1"/>
                <w:lang w:val="es-CR"/>
              </w:rPr>
              <w:t>Expediente de Antecedentes Contrato de Fideicomiso de Titularización entre el MEP y el Banco Nacional</w:t>
            </w:r>
          </w:p>
          <w:p w:rsidRPr="0064702A" w:rsidR="0064702A" w:rsidP="0064702A" w:rsidRDefault="0064702A" w14:paraId="2AD59754" w14:textId="77777777">
            <w:pPr>
              <w:spacing w:before="120" w:after="120" w:line="460" w:lineRule="exact"/>
              <w:rPr>
                <w:rFonts w:eastAsia="Arial"/>
                <w:color w:val="000000" w:themeColor="text1"/>
                <w:lang w:val="es-CR"/>
              </w:rPr>
            </w:pPr>
            <w:r w:rsidRPr="0064702A">
              <w:rPr>
                <w:rFonts w:eastAsia="Arial"/>
                <w:color w:val="000000" w:themeColor="text1"/>
                <w:lang w:val="es-CR"/>
              </w:rPr>
              <w:t>Copia</w:t>
            </w:r>
          </w:p>
        </w:tc>
        <w:tc>
          <w:tcPr>
            <w:tcW w:w="3184"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5F1B3DCB" w14:textId="77777777">
            <w:pPr>
              <w:spacing w:before="120" w:after="120" w:line="460" w:lineRule="exact"/>
              <w:rPr>
                <w:rFonts w:eastAsia="Arial"/>
                <w:color w:val="000000" w:themeColor="text1"/>
              </w:rPr>
            </w:pPr>
            <w:r w:rsidRPr="0064702A">
              <w:rPr>
                <w:rFonts w:eastAsia="Arial"/>
                <w:color w:val="000000" w:themeColor="text1"/>
                <w:lang w:val="es-CR"/>
              </w:rPr>
              <w:t>Sobre los antecedentes del Contrato de Fideicomiso, que tiene como objetivo la construcción de la infraestructura y equipamiento para escuelas y colegios. Contiene: considerandos, el objeto del contrato, cláusulas (acuerdos) puntuales, informe con la descripción del funcionamiento operativo del fideicomiso y el flujo de caja proyectado elaborado por el Banco Nacional, además de un informe de infraestructura física, equipamiento y otros complementos para fines educativos y administrativos, realizado por la Dirección de Infraestructura Educativa (DIE).</w:t>
            </w:r>
          </w:p>
        </w:tc>
        <w:tc>
          <w:tcPr>
            <w:tcW w:w="968"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331E6B24"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7 cm</w:t>
            </w:r>
          </w:p>
        </w:tc>
        <w:tc>
          <w:tcPr>
            <w:tcW w:w="1051"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3101081D"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2013-2014</w:t>
            </w:r>
          </w:p>
        </w:tc>
        <w:tc>
          <w:tcPr>
            <w:tcW w:w="2143"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0FA117AE" w14:textId="77777777">
            <w:pPr>
              <w:spacing w:before="120" w:after="120" w:line="460" w:lineRule="exact"/>
              <w:rPr>
                <w:rFonts w:eastAsia="Arial"/>
                <w:color w:val="000000" w:themeColor="text1"/>
                <w:lang w:val="es-CR"/>
              </w:rPr>
            </w:pPr>
            <w:r w:rsidRPr="0064702A">
              <w:rPr>
                <w:rFonts w:eastAsia="Arial"/>
                <w:color w:val="000000" w:themeColor="text1"/>
                <w:lang w:val="es-CR"/>
              </w:rPr>
              <w:t xml:space="preserve">Sí, ya que documenta los antecedentes que llevaron al Ministerio a establecer un fideicomiso para el mejoramiento de la infraestructura educativa y su equipamiento. </w:t>
            </w:r>
          </w:p>
        </w:tc>
      </w:tr>
      <w:tr w:rsidRPr="0064702A" w:rsidR="0064702A" w:rsidTr="00F0436F" w14:paraId="0D8A7E55" w14:textId="77777777">
        <w:trPr>
          <w:trHeight w:val="977"/>
          <w:jc w:val="center"/>
        </w:trPr>
        <w:tc>
          <w:tcPr>
            <w:tcW w:w="705"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17843E30"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011</w:t>
            </w:r>
          </w:p>
        </w:tc>
        <w:tc>
          <w:tcPr>
            <w:tcW w:w="2089"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4752782D" w14:textId="77777777">
            <w:pPr>
              <w:spacing w:before="120" w:after="120" w:line="460" w:lineRule="exact"/>
              <w:rPr>
                <w:rFonts w:eastAsia="Arial"/>
                <w:color w:val="000000" w:themeColor="text1"/>
                <w:lang w:val="es-CR"/>
              </w:rPr>
            </w:pPr>
            <w:r w:rsidRPr="0064702A">
              <w:rPr>
                <w:rFonts w:eastAsia="Arial"/>
                <w:color w:val="000000" w:themeColor="text1"/>
                <w:lang w:val="es-CR"/>
              </w:rPr>
              <w:t>Informes de Auditoría interna</w:t>
            </w:r>
          </w:p>
          <w:p w:rsidRPr="0064702A" w:rsidR="0064702A" w:rsidP="0064702A" w:rsidRDefault="0064702A" w14:paraId="41D92DCA" w14:textId="77777777">
            <w:pPr>
              <w:spacing w:before="120" w:after="120" w:line="460" w:lineRule="exact"/>
              <w:rPr>
                <w:rFonts w:eastAsia="Arial"/>
                <w:color w:val="000000" w:themeColor="text1"/>
                <w:lang w:val="es-CR"/>
              </w:rPr>
            </w:pPr>
            <w:r w:rsidRPr="0064702A">
              <w:rPr>
                <w:rFonts w:eastAsia="Arial"/>
                <w:color w:val="000000" w:themeColor="text1"/>
                <w:lang w:val="es-CR"/>
              </w:rPr>
              <w:t>Original</w:t>
            </w:r>
          </w:p>
        </w:tc>
        <w:tc>
          <w:tcPr>
            <w:tcW w:w="3184"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43BE773F" w14:textId="77777777">
            <w:pPr>
              <w:spacing w:before="120" w:after="120" w:line="460" w:lineRule="exact"/>
              <w:rPr>
                <w:rFonts w:eastAsia="Arial"/>
                <w:color w:val="000000" w:themeColor="text1"/>
              </w:rPr>
            </w:pPr>
            <w:r w:rsidRPr="0064702A">
              <w:rPr>
                <w:rFonts w:eastAsia="Arial"/>
                <w:color w:val="000000" w:themeColor="text1"/>
                <w:lang w:val="es-CR"/>
              </w:rPr>
              <w:t>Documentación referente enviada a la Auditoría Interna con relación a los estudios realizados, así como los hallazgos y recomendaciones a seguir de la Auditoría Interna del MEP, para la mejora de los programas auditados</w:t>
            </w:r>
          </w:p>
        </w:tc>
        <w:tc>
          <w:tcPr>
            <w:tcW w:w="968"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7CF1960F"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56 cm</w:t>
            </w:r>
          </w:p>
          <w:p w:rsidRPr="0064702A" w:rsidR="0064702A" w:rsidP="0064702A" w:rsidRDefault="0064702A" w14:paraId="5B16A60C" w14:textId="77777777">
            <w:pPr>
              <w:spacing w:before="120" w:after="120" w:line="460" w:lineRule="exact"/>
              <w:jc w:val="both"/>
              <w:rPr>
                <w:rFonts w:eastAsia="Arial"/>
                <w:color w:val="000000" w:themeColor="text1"/>
                <w:lang w:val="es-CR"/>
              </w:rPr>
            </w:pPr>
          </w:p>
          <w:p w:rsidRPr="0064702A" w:rsidR="0064702A" w:rsidP="0064702A" w:rsidRDefault="0064702A" w14:paraId="0EED0A15" w14:textId="4FEC3AB8">
            <w:pPr>
              <w:spacing w:before="120" w:after="120" w:line="460" w:lineRule="exact"/>
              <w:jc w:val="both"/>
              <w:rPr>
                <w:rFonts w:eastAsia="Arial"/>
                <w:color w:val="000000" w:themeColor="text1"/>
                <w:lang w:val="es-CR"/>
              </w:rPr>
            </w:pPr>
          </w:p>
        </w:tc>
        <w:tc>
          <w:tcPr>
            <w:tcW w:w="1051"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36A87470"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2017-2020</w:t>
            </w:r>
          </w:p>
          <w:p w:rsidRPr="0064702A" w:rsidR="0064702A" w:rsidP="0064702A" w:rsidRDefault="0064702A" w14:paraId="7787B7FD" w14:textId="77777777">
            <w:pPr>
              <w:spacing w:before="120" w:after="120" w:line="460" w:lineRule="exact"/>
              <w:jc w:val="both"/>
              <w:rPr>
                <w:rFonts w:eastAsia="Arial"/>
                <w:color w:val="000000" w:themeColor="text1"/>
                <w:lang w:val="es-CR"/>
              </w:rPr>
            </w:pPr>
          </w:p>
          <w:p w:rsidRPr="0064702A" w:rsidR="0064702A" w:rsidP="0064702A" w:rsidRDefault="0064702A" w14:paraId="2CAA53CE" w14:textId="34958594">
            <w:pPr>
              <w:spacing w:before="120" w:after="120" w:line="460" w:lineRule="exact"/>
              <w:jc w:val="both"/>
              <w:rPr>
                <w:rFonts w:eastAsia="Arial"/>
                <w:color w:val="000000" w:themeColor="text1"/>
                <w:lang w:val="es-CR"/>
              </w:rPr>
            </w:pPr>
          </w:p>
        </w:tc>
        <w:tc>
          <w:tcPr>
            <w:tcW w:w="2143" w:type="dxa"/>
            <w:tcBorders>
              <w:top w:val="single" w:color="000000" w:sz="4" w:space="0"/>
              <w:left w:val="single" w:color="000000" w:sz="4" w:space="0"/>
              <w:bottom w:val="single" w:color="000000" w:sz="4" w:space="0"/>
              <w:right w:val="single" w:color="000000" w:sz="4" w:space="0"/>
            </w:tcBorders>
          </w:tcPr>
          <w:p w:rsidR="0064702A" w:rsidP="0064702A" w:rsidRDefault="0064702A" w14:paraId="1D5DD915" w14:textId="77777777">
            <w:pPr>
              <w:spacing w:before="120" w:after="120" w:line="460" w:lineRule="exact"/>
              <w:rPr>
                <w:rFonts w:eastAsia="Arial"/>
                <w:color w:val="000000" w:themeColor="text1"/>
                <w:lang w:val="es-CR"/>
              </w:rPr>
            </w:pPr>
            <w:r w:rsidRPr="0064702A">
              <w:rPr>
                <w:rFonts w:eastAsia="Arial"/>
                <w:color w:val="000000" w:themeColor="text1"/>
                <w:lang w:val="es-CR"/>
              </w:rPr>
              <w:t>Sí, ya que, estos informes incluyen los ámbitos de mejora y las recomendaciones para aumentar la eficiencia y la eficacia en la administración.</w:t>
            </w:r>
          </w:p>
          <w:p w:rsidRPr="0064702A" w:rsidR="00DD0147" w:rsidP="0064702A" w:rsidRDefault="005B2BA7" w14:paraId="4A4C066F" w14:textId="463F8BB7">
            <w:pPr>
              <w:spacing w:before="120" w:after="120" w:line="460" w:lineRule="exact"/>
              <w:rPr>
                <w:rFonts w:eastAsia="Arial"/>
                <w:color w:val="000000" w:themeColor="text1"/>
                <w:lang w:val="es-CR"/>
              </w:rPr>
            </w:pPr>
            <w:r w:rsidRPr="005776D6">
              <w:rPr>
                <w:rFonts w:eastAsia="Arial"/>
                <w:color w:val="000000" w:themeColor="text1"/>
                <w:shd w:val="clear" w:color="auto" w:fill="FFFFFF" w:themeFill="background1"/>
                <w:lang w:val="es-CR"/>
              </w:rPr>
              <w:t>Se declararon únicamente los informes en soporte papel</w:t>
            </w:r>
            <w:r w:rsidR="005776D6">
              <w:rPr>
                <w:rFonts w:eastAsia="Arial"/>
                <w:color w:val="000000" w:themeColor="text1"/>
                <w:shd w:val="clear" w:color="auto" w:fill="FFFFFF" w:themeFill="background1"/>
                <w:lang w:val="es-CR"/>
              </w:rPr>
              <w:t xml:space="preserve"> correspondientes al 2017-2020</w:t>
            </w:r>
            <w:r w:rsidRPr="005776D6">
              <w:rPr>
                <w:rFonts w:eastAsia="Arial"/>
                <w:color w:val="000000" w:themeColor="text1"/>
                <w:lang w:val="es-CR"/>
              </w:rPr>
              <w:t>.</w:t>
            </w:r>
          </w:p>
          <w:p w:rsidRPr="0064702A" w:rsidR="0064702A" w:rsidP="0064702A" w:rsidRDefault="0064702A" w14:paraId="345DCCE7" w14:textId="77777777">
            <w:pPr>
              <w:spacing w:before="120" w:after="120" w:line="460" w:lineRule="exact"/>
              <w:rPr>
                <w:rFonts w:eastAsia="Arial"/>
                <w:color w:val="000000" w:themeColor="text1"/>
                <w:lang w:val="es-CR"/>
              </w:rPr>
            </w:pPr>
          </w:p>
        </w:tc>
      </w:tr>
      <w:tr w:rsidRPr="0064702A" w:rsidR="0064702A" w:rsidTr="00F0436F" w14:paraId="14AF07C5" w14:textId="77777777">
        <w:trPr>
          <w:trHeight w:val="977"/>
          <w:jc w:val="center"/>
        </w:trPr>
        <w:tc>
          <w:tcPr>
            <w:tcW w:w="705"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151D3023"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012</w:t>
            </w:r>
          </w:p>
        </w:tc>
        <w:tc>
          <w:tcPr>
            <w:tcW w:w="2089"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1BCC7D78" w14:textId="77777777">
            <w:pPr>
              <w:spacing w:before="120" w:after="120" w:line="460" w:lineRule="exact"/>
              <w:rPr>
                <w:rFonts w:eastAsia="Arial"/>
                <w:color w:val="000000" w:themeColor="text1"/>
                <w:lang w:val="es-CR"/>
              </w:rPr>
            </w:pPr>
            <w:r w:rsidRPr="0064702A">
              <w:rPr>
                <w:rFonts w:eastAsia="Arial"/>
                <w:color w:val="000000" w:themeColor="text1"/>
                <w:lang w:val="es-CR"/>
              </w:rPr>
              <w:t>Expedientes de Proyectos de Centros Educativos</w:t>
            </w:r>
          </w:p>
          <w:p w:rsidRPr="0064702A" w:rsidR="0064702A" w:rsidP="0064702A" w:rsidRDefault="0064702A" w14:paraId="0EF61467" w14:textId="77777777">
            <w:pPr>
              <w:spacing w:before="120" w:after="120" w:line="460" w:lineRule="exact"/>
              <w:rPr>
                <w:rFonts w:eastAsia="Arial"/>
                <w:color w:val="000000" w:themeColor="text1"/>
                <w:lang w:val="es-CR"/>
              </w:rPr>
            </w:pPr>
            <w:r w:rsidRPr="0064702A">
              <w:rPr>
                <w:rFonts w:eastAsia="Arial"/>
                <w:color w:val="000000" w:themeColor="text1"/>
                <w:lang w:val="es-CR"/>
              </w:rPr>
              <w:t>Original</w:t>
            </w:r>
          </w:p>
        </w:tc>
        <w:tc>
          <w:tcPr>
            <w:tcW w:w="3184"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1179628D" w14:textId="77777777">
            <w:pPr>
              <w:spacing w:before="120" w:after="120" w:line="460" w:lineRule="exact"/>
              <w:rPr>
                <w:rFonts w:eastAsia="Arial"/>
                <w:color w:val="000000" w:themeColor="text1"/>
              </w:rPr>
            </w:pPr>
            <w:r w:rsidRPr="0064702A">
              <w:rPr>
                <w:rFonts w:eastAsia="Arial"/>
                <w:color w:val="000000" w:themeColor="text1"/>
                <w:lang w:val="es-CR"/>
              </w:rPr>
              <w:t xml:space="preserve">Correspondencia, oficio de aprobación de oferta educativa, convocatorias, solicitudes de visita asesores, invitaciones, oficios de aprobación y devolución de los Planes Quinquenales, los planes de inversión, Informe </w:t>
            </w:r>
            <w:proofErr w:type="spellStart"/>
            <w:r w:rsidRPr="0064702A">
              <w:rPr>
                <w:rFonts w:eastAsia="Arial"/>
                <w:color w:val="000000" w:themeColor="text1"/>
                <w:lang w:val="es-CR"/>
              </w:rPr>
              <w:t>Coley</w:t>
            </w:r>
            <w:proofErr w:type="spellEnd"/>
            <w:r w:rsidRPr="0064702A">
              <w:rPr>
                <w:rFonts w:eastAsia="Arial"/>
                <w:color w:val="000000" w:themeColor="text1"/>
                <w:lang w:val="es-CR"/>
              </w:rPr>
              <w:t xml:space="preserve"> (son informes económicos de la Dirección de Educación Técnica que </w:t>
            </w:r>
            <w:r w:rsidRPr="0064702A">
              <w:rPr>
                <w:rFonts w:eastAsia="Arial"/>
                <w:color w:val="000000" w:themeColor="text1"/>
                <w:lang w:val="es-CR"/>
              </w:rPr>
              <w:lastRenderedPageBreak/>
              <w:t>reúnen información de las inversiones realizadas con los fondos provenientes de la Ley para el Financiamiento y Desarrollo de la Educación Técnica Profesional, Ley N°7372) informes de SETEN, planos, Informes de avance, supervisión y ejecución programática de los proyectos, certificación de recepción de obras.</w:t>
            </w:r>
          </w:p>
        </w:tc>
        <w:tc>
          <w:tcPr>
            <w:tcW w:w="968"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78C6785C"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4,14 m</w:t>
            </w:r>
          </w:p>
          <w:p w:rsidRPr="0064702A" w:rsidR="0064702A" w:rsidP="0064702A" w:rsidRDefault="0064702A" w14:paraId="71046A03" w14:textId="77777777">
            <w:pPr>
              <w:spacing w:before="120" w:after="120" w:line="460" w:lineRule="exact"/>
              <w:jc w:val="both"/>
              <w:rPr>
                <w:rFonts w:eastAsia="Arial"/>
                <w:color w:val="000000" w:themeColor="text1"/>
                <w:lang w:val="es-CR"/>
              </w:rPr>
            </w:pPr>
          </w:p>
          <w:p w:rsidRPr="0064702A" w:rsidR="0064702A" w:rsidP="0064702A" w:rsidRDefault="0064702A" w14:paraId="5163FA63" w14:textId="77777777">
            <w:pPr>
              <w:spacing w:before="120" w:after="120" w:line="460" w:lineRule="exact"/>
              <w:jc w:val="both"/>
              <w:rPr>
                <w:rFonts w:eastAsia="Arial"/>
                <w:color w:val="000000" w:themeColor="text1"/>
                <w:lang w:val="es-CR"/>
              </w:rPr>
            </w:pPr>
          </w:p>
          <w:p w:rsidRPr="0064702A" w:rsidR="0064702A" w:rsidP="0064702A" w:rsidRDefault="0064702A" w14:paraId="03898734"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3,85 GB</w:t>
            </w:r>
          </w:p>
        </w:tc>
        <w:tc>
          <w:tcPr>
            <w:tcW w:w="1051"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4E148432"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2010-2021</w:t>
            </w:r>
          </w:p>
          <w:p w:rsidRPr="0064702A" w:rsidR="0064702A" w:rsidP="0064702A" w:rsidRDefault="0064702A" w14:paraId="042055BF" w14:textId="77777777">
            <w:pPr>
              <w:spacing w:before="120" w:after="120" w:line="460" w:lineRule="exact"/>
              <w:jc w:val="both"/>
              <w:rPr>
                <w:rFonts w:eastAsia="Arial"/>
                <w:color w:val="000000" w:themeColor="text1"/>
                <w:lang w:val="es-CR"/>
              </w:rPr>
            </w:pPr>
          </w:p>
          <w:p w:rsidRPr="0064702A" w:rsidR="0064702A" w:rsidP="0064702A" w:rsidRDefault="0064702A" w14:paraId="67864338"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t>2022-2025</w:t>
            </w:r>
          </w:p>
        </w:tc>
        <w:tc>
          <w:tcPr>
            <w:tcW w:w="2143"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24CDBC72" w14:textId="77777777">
            <w:pPr>
              <w:spacing w:before="120" w:after="120" w:line="460" w:lineRule="exact"/>
              <w:rPr>
                <w:rFonts w:eastAsia="Arial"/>
                <w:color w:val="000000" w:themeColor="text1"/>
                <w:lang w:val="es-CR"/>
              </w:rPr>
            </w:pPr>
            <w:r w:rsidRPr="0064702A">
              <w:rPr>
                <w:rFonts w:eastAsia="Arial"/>
                <w:color w:val="000000" w:themeColor="text1"/>
                <w:lang w:val="es-CR"/>
              </w:rPr>
              <w:t xml:space="preserve">Sí, ya que, son documentos fundamentales para la planificación, ejecución y evaluación de iniciativas destinadas a mejorar la calidad educativa y el entorno escolar. </w:t>
            </w:r>
          </w:p>
          <w:p w:rsidRPr="0064702A" w:rsidR="0064702A" w:rsidP="0064702A" w:rsidRDefault="0064702A" w14:paraId="03C339FC" w14:textId="77777777">
            <w:pPr>
              <w:spacing w:before="120" w:after="120" w:line="460" w:lineRule="exact"/>
              <w:rPr>
                <w:rFonts w:eastAsia="Arial"/>
                <w:color w:val="000000" w:themeColor="text1"/>
                <w:lang w:val="es-CR"/>
              </w:rPr>
            </w:pPr>
            <w:r w:rsidRPr="0064702A">
              <w:rPr>
                <w:rFonts w:eastAsia="Arial"/>
                <w:color w:val="000000" w:themeColor="text1"/>
                <w:lang w:val="es-CR"/>
              </w:rPr>
              <w:lastRenderedPageBreak/>
              <w:t>En la columna de observaciones el CISED de la institución indica lo siguiente:</w:t>
            </w:r>
          </w:p>
          <w:p w:rsidRPr="0064702A" w:rsidR="0064702A" w:rsidP="0064702A" w:rsidRDefault="0064702A" w14:paraId="7394207B" w14:textId="77777777">
            <w:pPr>
              <w:spacing w:before="120" w:after="120" w:line="460" w:lineRule="exact"/>
              <w:rPr>
                <w:rFonts w:eastAsia="Arial"/>
                <w:color w:val="000000" w:themeColor="text1"/>
                <w:lang w:val="es-CR"/>
              </w:rPr>
            </w:pPr>
            <w:r w:rsidRPr="0064702A">
              <w:rPr>
                <w:rFonts w:eastAsia="Arial"/>
                <w:color w:val="000000" w:themeColor="text1"/>
                <w:lang w:val="es-CR"/>
              </w:rPr>
              <w:t>“El CISED recomienda conservar permanentemente los proyectos sustantivos a criterio del Archivo Central y de la Jefatura de la Unidad Productora, tomando en consideración los criterios de diversidad cultural y étnica de los centros educativos construidos en el país”</w:t>
            </w:r>
          </w:p>
        </w:tc>
      </w:tr>
      <w:tr w:rsidRPr="0064702A" w:rsidR="0064702A" w:rsidTr="00F0436F" w14:paraId="26AFB389" w14:textId="77777777">
        <w:trPr>
          <w:trHeight w:val="977"/>
          <w:jc w:val="center"/>
        </w:trPr>
        <w:tc>
          <w:tcPr>
            <w:tcW w:w="705"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0D5BDA89"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015</w:t>
            </w:r>
          </w:p>
        </w:tc>
        <w:tc>
          <w:tcPr>
            <w:tcW w:w="2089"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17DB84ED" w14:textId="77777777">
            <w:pPr>
              <w:spacing w:before="120" w:after="120" w:line="460" w:lineRule="exact"/>
              <w:rPr>
                <w:rFonts w:eastAsia="Arial"/>
                <w:color w:val="000000" w:themeColor="text1"/>
                <w:lang w:val="es-CR"/>
              </w:rPr>
            </w:pPr>
            <w:r w:rsidRPr="0064702A">
              <w:rPr>
                <w:rFonts w:eastAsia="Arial"/>
                <w:color w:val="000000" w:themeColor="text1"/>
                <w:lang w:val="es-CR"/>
              </w:rPr>
              <w:t>Informes de gestión de labores.</w:t>
            </w:r>
          </w:p>
          <w:p w:rsidRPr="0064702A" w:rsidR="0064702A" w:rsidP="0064702A" w:rsidRDefault="0064702A" w14:paraId="5B8732B1" w14:textId="77777777">
            <w:pPr>
              <w:spacing w:before="120" w:after="120" w:line="460" w:lineRule="exact"/>
              <w:rPr>
                <w:rFonts w:eastAsia="Arial"/>
                <w:color w:val="000000" w:themeColor="text1"/>
                <w:lang w:val="es-CR"/>
              </w:rPr>
            </w:pPr>
            <w:r w:rsidRPr="0064702A">
              <w:rPr>
                <w:rFonts w:eastAsia="Arial"/>
                <w:color w:val="000000" w:themeColor="text1"/>
                <w:lang w:val="es-CR"/>
              </w:rPr>
              <w:lastRenderedPageBreak/>
              <w:t>Original y copia</w:t>
            </w:r>
          </w:p>
          <w:p w:rsidRPr="0064702A" w:rsidR="0064702A" w:rsidP="0064702A" w:rsidRDefault="0064702A" w14:paraId="6CB08BC9" w14:textId="77777777">
            <w:pPr>
              <w:spacing w:before="120" w:after="120" w:line="460" w:lineRule="exact"/>
              <w:rPr>
                <w:rFonts w:eastAsia="Arial"/>
                <w:color w:val="000000" w:themeColor="text1"/>
                <w:lang w:val="es-CR"/>
              </w:rPr>
            </w:pPr>
          </w:p>
        </w:tc>
        <w:tc>
          <w:tcPr>
            <w:tcW w:w="3184"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4BEF95E8" w14:textId="77777777">
            <w:pPr>
              <w:spacing w:before="120" w:after="120" w:line="460" w:lineRule="exact"/>
              <w:rPr>
                <w:rFonts w:eastAsia="Arial"/>
                <w:color w:val="000000" w:themeColor="text1"/>
              </w:rPr>
            </w:pPr>
            <w:r w:rsidRPr="0064702A">
              <w:rPr>
                <w:rFonts w:eastAsia="Arial"/>
                <w:color w:val="000000" w:themeColor="text1"/>
                <w:lang w:val="es-CR"/>
              </w:rPr>
              <w:lastRenderedPageBreak/>
              <w:t xml:space="preserve">Correspondencia, oficio de aprobación de oferta educativa, convocatorias, solicitudes de visita </w:t>
            </w:r>
            <w:r w:rsidRPr="0064702A">
              <w:rPr>
                <w:rFonts w:eastAsia="Arial"/>
                <w:color w:val="000000" w:themeColor="text1"/>
                <w:lang w:val="es-CR"/>
              </w:rPr>
              <w:lastRenderedPageBreak/>
              <w:t xml:space="preserve">asesores, invitaciones, oficios de aprobación y devolución de los Planes Quinquenales, los planes de inversión, Informe </w:t>
            </w:r>
            <w:proofErr w:type="spellStart"/>
            <w:r w:rsidRPr="0064702A">
              <w:rPr>
                <w:rFonts w:eastAsia="Arial"/>
                <w:color w:val="000000" w:themeColor="text1"/>
                <w:lang w:val="es-CR"/>
              </w:rPr>
              <w:t>Coley</w:t>
            </w:r>
            <w:proofErr w:type="spellEnd"/>
            <w:r w:rsidRPr="0064702A">
              <w:rPr>
                <w:rFonts w:eastAsia="Arial"/>
                <w:color w:val="000000" w:themeColor="text1"/>
                <w:lang w:val="es-CR"/>
              </w:rPr>
              <w:t xml:space="preserve"> (son informes económicos de la Dirección de Educación Técnica que reúnen información de las inversiones realizadas con los fondos provenientes de la Ley para el Financiamiento y Desarrollo de la Educación Técnica Profesional, Ley N°7372) informes de SETEN, planos, Informes de avance, supervisión y ejecución programática de los proyectos, certificación de recepción de obras.</w:t>
            </w:r>
          </w:p>
        </w:tc>
        <w:tc>
          <w:tcPr>
            <w:tcW w:w="968"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4156B0BC"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5 cm</w:t>
            </w:r>
          </w:p>
          <w:p w:rsidRPr="0064702A" w:rsidR="0064702A" w:rsidP="0064702A" w:rsidRDefault="0064702A" w14:paraId="35C6F2C4" w14:textId="77777777">
            <w:pPr>
              <w:spacing w:before="120" w:after="120" w:line="460" w:lineRule="exact"/>
              <w:jc w:val="both"/>
              <w:rPr>
                <w:rFonts w:eastAsia="Arial"/>
                <w:color w:val="000000" w:themeColor="text1"/>
                <w:lang w:val="es-CR"/>
              </w:rPr>
            </w:pPr>
          </w:p>
          <w:p w:rsidRPr="0064702A" w:rsidR="0064702A" w:rsidP="0064702A" w:rsidRDefault="0064702A" w14:paraId="2C5C1435"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227 MB</w:t>
            </w:r>
          </w:p>
        </w:tc>
        <w:tc>
          <w:tcPr>
            <w:tcW w:w="1051" w:type="dxa"/>
            <w:tcBorders>
              <w:top w:val="single" w:color="000000" w:sz="4" w:space="0"/>
              <w:left w:val="single" w:color="000000" w:sz="4" w:space="0"/>
              <w:bottom w:val="single" w:color="000000" w:sz="4" w:space="0"/>
              <w:right w:val="single" w:color="000000" w:sz="4" w:space="0"/>
            </w:tcBorders>
          </w:tcPr>
          <w:p w:rsidRPr="0064702A" w:rsidR="0064702A" w:rsidP="0064702A" w:rsidRDefault="0064702A" w14:paraId="63800846"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2020</w:t>
            </w:r>
          </w:p>
          <w:p w:rsidRPr="0064702A" w:rsidR="0064702A" w:rsidP="0064702A" w:rsidRDefault="0064702A" w14:paraId="41CA4929" w14:textId="77777777">
            <w:pPr>
              <w:spacing w:before="120" w:after="120" w:line="460" w:lineRule="exact"/>
              <w:jc w:val="both"/>
              <w:rPr>
                <w:rFonts w:eastAsia="Arial"/>
                <w:color w:val="000000" w:themeColor="text1"/>
                <w:lang w:val="es-CR"/>
              </w:rPr>
            </w:pPr>
          </w:p>
          <w:p w:rsidRPr="0064702A" w:rsidR="0064702A" w:rsidP="0064702A" w:rsidRDefault="0064702A" w14:paraId="08657AAC" w14:textId="77777777">
            <w:pPr>
              <w:spacing w:before="120" w:after="120" w:line="460" w:lineRule="exact"/>
              <w:jc w:val="both"/>
              <w:rPr>
                <w:rFonts w:eastAsia="Arial"/>
                <w:color w:val="000000" w:themeColor="text1"/>
                <w:lang w:val="es-CR"/>
              </w:rPr>
            </w:pPr>
            <w:r w:rsidRPr="0064702A">
              <w:rPr>
                <w:rFonts w:eastAsia="Arial"/>
                <w:color w:val="000000" w:themeColor="text1"/>
                <w:lang w:val="es-CR"/>
              </w:rPr>
              <w:lastRenderedPageBreak/>
              <w:t>2021-2025</w:t>
            </w:r>
          </w:p>
        </w:tc>
        <w:tc>
          <w:tcPr>
            <w:tcW w:w="2143" w:type="dxa"/>
            <w:tcBorders>
              <w:top w:val="single" w:color="000000" w:sz="4" w:space="0"/>
              <w:left w:val="single" w:color="000000" w:sz="4" w:space="0"/>
              <w:bottom w:val="single" w:color="000000" w:sz="4" w:space="0"/>
              <w:right w:val="single" w:color="000000" w:sz="4" w:space="0"/>
            </w:tcBorders>
            <w:hideMark/>
          </w:tcPr>
          <w:p w:rsidRPr="0064702A" w:rsidR="0064702A" w:rsidP="0064702A" w:rsidRDefault="0064702A" w14:paraId="381FC49E" w14:textId="77777777">
            <w:pPr>
              <w:spacing w:before="120" w:after="120" w:line="460" w:lineRule="exact"/>
              <w:rPr>
                <w:rFonts w:eastAsia="Arial"/>
                <w:color w:val="000000" w:themeColor="text1"/>
                <w:lang w:val="es-CR"/>
              </w:rPr>
            </w:pPr>
            <w:r w:rsidRPr="0064702A">
              <w:rPr>
                <w:rFonts w:eastAsia="Arial"/>
                <w:color w:val="000000" w:themeColor="text1"/>
                <w:lang w:val="es-CR"/>
              </w:rPr>
              <w:lastRenderedPageBreak/>
              <w:t xml:space="preserve">Sí, debido a que los informes de fin de gestión son cruciales para </w:t>
            </w:r>
            <w:r w:rsidRPr="0064702A">
              <w:rPr>
                <w:rFonts w:eastAsia="Arial"/>
                <w:color w:val="000000" w:themeColor="text1"/>
                <w:lang w:val="es-CR"/>
              </w:rPr>
              <w:lastRenderedPageBreak/>
              <w:t>documentar los resultados y la rendición de cuentas.</w:t>
            </w:r>
          </w:p>
          <w:p w:rsidRPr="0064702A" w:rsidR="0064702A" w:rsidP="0064702A" w:rsidRDefault="0064702A" w14:paraId="35C6BAB7" w14:textId="77777777">
            <w:pPr>
              <w:spacing w:before="120" w:after="120" w:line="460" w:lineRule="exact"/>
              <w:rPr>
                <w:rFonts w:eastAsia="Arial"/>
                <w:color w:val="000000" w:themeColor="text1"/>
                <w:lang w:val="es-CR"/>
              </w:rPr>
            </w:pPr>
            <w:r w:rsidRPr="0064702A">
              <w:rPr>
                <w:rFonts w:eastAsia="Arial"/>
                <w:color w:val="000000" w:themeColor="text1"/>
                <w:lang w:val="es-CR"/>
              </w:rPr>
              <w:t xml:space="preserve">En la columna de observaciones el CISED de la institución indica lo siguiente: </w:t>
            </w:r>
          </w:p>
          <w:p w:rsidRPr="0064702A" w:rsidR="0064702A" w:rsidP="0064702A" w:rsidRDefault="0064702A" w14:paraId="23F5C5BD" w14:textId="77777777">
            <w:pPr>
              <w:spacing w:before="120" w:after="120" w:line="460" w:lineRule="exact"/>
              <w:rPr>
                <w:rFonts w:eastAsia="Arial"/>
                <w:color w:val="000000" w:themeColor="text1"/>
                <w:lang w:val="es-CR"/>
              </w:rPr>
            </w:pPr>
            <w:r w:rsidRPr="0064702A">
              <w:rPr>
                <w:rFonts w:eastAsia="Arial"/>
                <w:color w:val="000000" w:themeColor="text1"/>
                <w:lang w:val="es-CR"/>
              </w:rPr>
              <w:t>El CISED recomienda conservar permanente los informes anuales y los de fin de gestión del coordinador.</w:t>
            </w:r>
          </w:p>
        </w:tc>
      </w:tr>
    </w:tbl>
    <w:p w:rsidRPr="00A1461E" w:rsidR="00A1461E" w:rsidP="00A1461E" w:rsidRDefault="00A1461E" w14:paraId="346963E8" w14:textId="77777777">
      <w:pPr>
        <w:spacing w:before="120" w:after="120" w:line="460" w:lineRule="exact"/>
        <w:jc w:val="both"/>
        <w:rPr>
          <w:szCs w:val="24"/>
          <w:highlight w:val="cyan"/>
        </w:rPr>
      </w:pPr>
      <w:r w:rsidRPr="009C4253">
        <w:rPr>
          <w:szCs w:val="24"/>
        </w:rPr>
        <w:lastRenderedPageBreak/>
        <w:t xml:space="preserve">Con respecto a los tipos documentales que el </w:t>
      </w:r>
      <w:proofErr w:type="spellStart"/>
      <w:r w:rsidRPr="009C4253">
        <w:rPr>
          <w:szCs w:val="24"/>
        </w:rPr>
        <w:t>Cised</w:t>
      </w:r>
      <w:proofErr w:type="spellEnd"/>
      <w:r w:rsidRPr="009C4253">
        <w:rPr>
          <w:szCs w:val="24"/>
        </w:rPr>
        <w:t xml:space="preserve">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w:t>
      </w:r>
      <w:r w:rsidRPr="009C4253">
        <w:rPr>
          <w:szCs w:val="24"/>
        </w:rPr>
        <w:lastRenderedPageBreak/>
        <w:t xml:space="preserve">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9C4253">
        <w:rPr>
          <w:szCs w:val="24"/>
        </w:rPr>
        <w:t>Nº</w:t>
      </w:r>
      <w:proofErr w:type="spellEnd"/>
      <w:r w:rsidRPr="009C4253">
        <w:rPr>
          <w:szCs w:val="24"/>
        </w:rPr>
        <w:t xml:space="preserve"> 105 a La Gaceta </w:t>
      </w:r>
      <w:proofErr w:type="spellStart"/>
      <w:r w:rsidRPr="009C4253">
        <w:rPr>
          <w:szCs w:val="24"/>
        </w:rPr>
        <w:t>Nº</w:t>
      </w:r>
      <w:proofErr w:type="spellEnd"/>
      <w:r w:rsidRPr="009C4253">
        <w:rPr>
          <w:szCs w:val="24"/>
        </w:rPr>
        <w:t xml:space="preserve">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w:t>
      </w:r>
      <w:r>
        <w:rPr>
          <w:szCs w:val="24"/>
        </w:rPr>
        <w:t xml:space="preserve">a </w:t>
      </w:r>
      <w:r w:rsidRPr="00A1461E">
        <w:rPr>
          <w:szCs w:val="24"/>
        </w:rPr>
        <w:t>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w:t>
      </w:r>
      <w:r>
        <w:rPr>
          <w:szCs w:val="24"/>
        </w:rPr>
        <w:t xml:space="preserve"> Aprobado por unanimidad.</w:t>
      </w:r>
      <w:r>
        <w:t xml:space="preserve"> </w:t>
      </w:r>
      <w:r w:rsidRPr="00F0436F">
        <w:rPr>
          <w:b/>
          <w:bCs/>
        </w:rPr>
        <w:t>ACUERDO FIRME.</w:t>
      </w:r>
      <w:r>
        <w:rPr>
          <w:b/>
          <w:bCs/>
        </w:rPr>
        <w:t xml:space="preserve"> -----------------------------------------------------------------------</w:t>
      </w:r>
    </w:p>
    <w:p w:rsidR="005C2671" w:rsidP="00775356" w:rsidRDefault="00015D50" w14:paraId="46B2E39D" w14:textId="20CC924A">
      <w:pPr>
        <w:tabs>
          <w:tab w:val="left" w:leader="hyphen" w:pos="9356"/>
        </w:tabs>
        <w:spacing w:before="120" w:after="120" w:line="460" w:lineRule="exact"/>
        <w:jc w:val="both"/>
        <w:rPr>
          <w:bCs/>
          <w:szCs w:val="24"/>
          <w:highlight w:val="green"/>
          <w:shd w:val="clear" w:color="auto" w:fill="FFFFFF"/>
        </w:rPr>
      </w:pPr>
      <w:r w:rsidRPr="00A1461E">
        <w:rPr>
          <w:rFonts w:eastAsia="Arial"/>
          <w:b/>
          <w:bCs/>
          <w:color w:val="000000" w:themeColor="text1"/>
          <w:lang w:val="es-CR"/>
        </w:rPr>
        <w:lastRenderedPageBreak/>
        <w:t>ARTÍCULO 0</w:t>
      </w:r>
      <w:r w:rsidRPr="00A1461E" w:rsidR="00A1461E">
        <w:rPr>
          <w:rFonts w:eastAsia="Arial"/>
          <w:b/>
          <w:bCs/>
          <w:color w:val="000000" w:themeColor="text1"/>
          <w:lang w:val="es-CR"/>
        </w:rPr>
        <w:t>8</w:t>
      </w:r>
      <w:r w:rsidRPr="00A1461E">
        <w:rPr>
          <w:rFonts w:eastAsia="Arial"/>
          <w:b/>
          <w:bCs/>
          <w:color w:val="000000" w:themeColor="text1"/>
          <w:lang w:val="es-CR"/>
        </w:rPr>
        <w:t>.</w:t>
      </w:r>
      <w:r w:rsidRPr="5EE63BD2">
        <w:rPr>
          <w:rFonts w:eastAsia="Arial"/>
          <w:b/>
          <w:bCs/>
          <w:color w:val="000000" w:themeColor="text1"/>
          <w:lang w:val="es-CR"/>
        </w:rPr>
        <w:t xml:space="preserve"> </w:t>
      </w:r>
      <w:r w:rsidRPr="5EE63BD2">
        <w:rPr>
          <w:rFonts w:eastAsia="Arial"/>
          <w:color w:val="000000" w:themeColor="text1"/>
        </w:rPr>
        <w:t xml:space="preserve">Informe de valoración </w:t>
      </w:r>
      <w:r w:rsidRPr="5EE63BD2">
        <w:rPr>
          <w:rFonts w:eastAsia="Arial"/>
          <w:b/>
          <w:bCs/>
          <w:color w:val="000000" w:themeColor="text1"/>
        </w:rPr>
        <w:t>N°INFORME-DGAN-DSAE-STA-079-2025</w:t>
      </w:r>
      <w:r w:rsidRPr="5EE63BD2">
        <w:rPr>
          <w:rFonts w:eastAsia="Arial"/>
          <w:color w:val="000000" w:themeColor="text1"/>
        </w:rPr>
        <w:t xml:space="preserve">. Asunto: Tablas de plazo. Bomberos Costa Rica. </w:t>
      </w:r>
      <w:r w:rsidRPr="5EE63BD2">
        <w:rPr>
          <w:rFonts w:eastAsia="Arial"/>
          <w:color w:val="000000" w:themeColor="text1"/>
          <w:lang w:val="es-CR"/>
        </w:rPr>
        <w:t xml:space="preserve">Convocadas las señoras: </w:t>
      </w:r>
      <w:proofErr w:type="spellStart"/>
      <w:r w:rsidRPr="5EE63BD2">
        <w:rPr>
          <w:rFonts w:eastAsia="Arial"/>
          <w:color w:val="000000" w:themeColor="text1"/>
          <w:lang w:val="es-CR"/>
        </w:rPr>
        <w:t>Eliany</w:t>
      </w:r>
      <w:proofErr w:type="spellEnd"/>
      <w:r w:rsidRPr="5EE63BD2">
        <w:rPr>
          <w:rFonts w:eastAsia="Arial"/>
          <w:color w:val="000000" w:themeColor="text1"/>
          <w:lang w:val="es-CR"/>
        </w:rPr>
        <w:t xml:space="preserve"> María Monge Mora, presidente del Comité Institucional de Selección y Eliminación de Documentos de Bomberos Costa Rica, </w:t>
      </w:r>
      <w:r w:rsidRPr="5EE63BD2">
        <w:rPr>
          <w:rFonts w:eastAsia="Arial"/>
          <w:lang w:val="es-CR"/>
        </w:rPr>
        <w:t xml:space="preserve"> </w:t>
      </w:r>
      <w:proofErr w:type="spellStart"/>
      <w:r w:rsidRPr="5EE63BD2">
        <w:rPr>
          <w:rFonts w:eastAsia="Arial"/>
          <w:lang w:val="es-CR"/>
        </w:rPr>
        <w:t>Katerine</w:t>
      </w:r>
      <w:proofErr w:type="spellEnd"/>
      <w:r w:rsidRPr="5EE63BD2">
        <w:rPr>
          <w:rFonts w:eastAsia="Arial"/>
          <w:lang w:val="es-CR"/>
        </w:rPr>
        <w:t xml:space="preserve"> Suárez Ruiz, Encargada del Archivo Central y Camila Carreras Herrero</w:t>
      </w:r>
      <w:r w:rsidRPr="5EE63BD2">
        <w:rPr>
          <w:rFonts w:eastAsia="Arial"/>
          <w:color w:val="000000" w:themeColor="text1"/>
        </w:rPr>
        <w:t>, profesional de la Unidad Servicios Técnicos Archivísticos (USTA) del Departamento Servicios Archivísticos Externos (DSAE) designada para el análisis de la valoración documental presentada por el Comité Institucional de Selección y Eliminación de Documentos (</w:t>
      </w:r>
      <w:proofErr w:type="spellStart"/>
      <w:r w:rsidRPr="5EE63BD2">
        <w:rPr>
          <w:rFonts w:eastAsia="Arial"/>
          <w:color w:val="000000" w:themeColor="text1"/>
        </w:rPr>
        <w:t>Cised</w:t>
      </w:r>
      <w:proofErr w:type="spellEnd"/>
      <w:r w:rsidRPr="5EE63BD2">
        <w:rPr>
          <w:rFonts w:eastAsia="Arial"/>
          <w:color w:val="000000" w:themeColor="text1"/>
        </w:rPr>
        <w:t xml:space="preserve">) de Bomberos Costa Rica, T-03-2025. Hora: 9:30 </w:t>
      </w:r>
      <w:proofErr w:type="gramStart"/>
      <w:r w:rsidRPr="5EE63BD2">
        <w:rPr>
          <w:rFonts w:eastAsia="Arial"/>
          <w:color w:val="000000" w:themeColor="text1"/>
        </w:rPr>
        <w:t>a.m..</w:t>
      </w:r>
      <w:proofErr w:type="gramEnd"/>
      <w:r w:rsidRPr="5EE63BD2">
        <w:rPr>
          <w:b/>
          <w:bCs/>
        </w:rPr>
        <w:t xml:space="preserve"> </w:t>
      </w:r>
      <w:r w:rsidRPr="005C2671" w:rsidR="0064702A">
        <w:rPr>
          <w:bCs/>
          <w:szCs w:val="24"/>
          <w:shd w:val="clear" w:color="auto" w:fill="FFFFFF"/>
        </w:rPr>
        <w:t xml:space="preserve">La señora </w:t>
      </w:r>
      <w:r w:rsidR="00C929B4">
        <w:rPr>
          <w:bCs/>
          <w:szCs w:val="24"/>
          <w:shd w:val="clear" w:color="auto" w:fill="FFFFFF"/>
        </w:rPr>
        <w:t>Carreras</w:t>
      </w:r>
      <w:r w:rsidRPr="005C2671" w:rsidR="00C929B4">
        <w:rPr>
          <w:bCs/>
          <w:szCs w:val="24"/>
          <w:shd w:val="clear" w:color="auto" w:fill="FFFFFF"/>
        </w:rPr>
        <w:t xml:space="preserve"> </w:t>
      </w:r>
      <w:r w:rsidRPr="005C2671" w:rsidR="0064702A">
        <w:rPr>
          <w:bCs/>
          <w:szCs w:val="24"/>
          <w:shd w:val="clear" w:color="auto" w:fill="FFFFFF"/>
        </w:rPr>
        <w:t xml:space="preserve">comparte el informe </w:t>
      </w:r>
      <w:r w:rsidRPr="005C2671" w:rsidR="0064702A">
        <w:rPr>
          <w:b/>
          <w:bCs/>
          <w:szCs w:val="24"/>
          <w:shd w:val="clear" w:color="auto" w:fill="FFFFFF"/>
        </w:rPr>
        <w:t>N°INFORME-DGAN-DSAE-STA-0</w:t>
      </w:r>
      <w:r w:rsidRPr="005C2671" w:rsidR="005C2671">
        <w:rPr>
          <w:b/>
          <w:bCs/>
          <w:szCs w:val="24"/>
          <w:shd w:val="clear" w:color="auto" w:fill="FFFFFF"/>
        </w:rPr>
        <w:t>79</w:t>
      </w:r>
      <w:r w:rsidRPr="005C2671" w:rsidR="0064702A">
        <w:rPr>
          <w:b/>
          <w:bCs/>
          <w:szCs w:val="24"/>
          <w:shd w:val="clear" w:color="auto" w:fill="FFFFFF"/>
        </w:rPr>
        <w:t>-2025</w:t>
      </w:r>
      <w:r w:rsidRPr="005C2671" w:rsidR="0064702A">
        <w:rPr>
          <w:bCs/>
          <w:szCs w:val="24"/>
          <w:shd w:val="clear" w:color="auto" w:fill="FFFFFF"/>
        </w:rPr>
        <w:t xml:space="preserve">, y lee las posibles series documentales con valor científico cultural. </w:t>
      </w:r>
      <w:r w:rsidR="00775356">
        <w:rPr>
          <w:bCs/>
          <w:szCs w:val="24"/>
          <w:shd w:val="clear" w:color="auto" w:fill="FFFFFF"/>
        </w:rPr>
        <w:t>E</w:t>
      </w:r>
      <w:r w:rsidRPr="00775356" w:rsidR="00775356">
        <w:rPr>
          <w:bCs/>
          <w:szCs w:val="24"/>
          <w:shd w:val="clear" w:color="auto" w:fill="FFFFFF"/>
        </w:rPr>
        <w:t>n relación con la serie 35</w:t>
      </w:r>
      <w:r w:rsidR="00B05E6A">
        <w:rPr>
          <w:bCs/>
          <w:szCs w:val="24"/>
          <w:shd w:val="clear" w:color="auto" w:fill="FFFFFF"/>
        </w:rPr>
        <w:t xml:space="preserve"> del </w:t>
      </w:r>
      <w:proofErr w:type="spellStart"/>
      <w:r w:rsidR="00B05E6A">
        <w:rPr>
          <w:bCs/>
          <w:szCs w:val="24"/>
          <w:shd w:val="clear" w:color="auto" w:fill="FFFFFF"/>
        </w:rPr>
        <w:t>subfondo</w:t>
      </w:r>
      <w:proofErr w:type="spellEnd"/>
      <w:r w:rsidR="00B05E6A">
        <w:rPr>
          <w:bCs/>
          <w:szCs w:val="24"/>
          <w:shd w:val="clear" w:color="auto" w:fill="FFFFFF"/>
        </w:rPr>
        <w:t xml:space="preserve"> Dirección General</w:t>
      </w:r>
      <w:r w:rsidRPr="00775356" w:rsidR="00775356">
        <w:rPr>
          <w:bCs/>
          <w:szCs w:val="24"/>
          <w:shd w:val="clear" w:color="auto" w:fill="FFFFFF"/>
        </w:rPr>
        <w:t xml:space="preserve">, correspondiente a proyectos de prevención, Carreras explicó que este conjunto de documentos está enfocado en campañas educativas dirigidas a estudiantes, familiares y docentes, con el objetivo de promover una cultura de prevención en emergencias e incendios. A pesar de que el documento parecía un borrador con observaciones pendientes, resaltó que el contenido tenía un impacto social significativo y relevancia para la labor educativa de Bomberos. A esta opinión se sumó </w:t>
      </w:r>
      <w:r w:rsidR="00FB1A52">
        <w:rPr>
          <w:bCs/>
          <w:szCs w:val="24"/>
          <w:shd w:val="clear" w:color="auto" w:fill="FFFFFF"/>
        </w:rPr>
        <w:t xml:space="preserve">el señor </w:t>
      </w:r>
      <w:r w:rsidRPr="00775356" w:rsidR="00775356">
        <w:rPr>
          <w:bCs/>
          <w:szCs w:val="24"/>
          <w:shd w:val="clear" w:color="auto" w:fill="FFFFFF"/>
        </w:rPr>
        <w:t xml:space="preserve">Gómez, quien consideró que la serie es una evidencia valiosa de un programa utilizado en centros educativos y no veía inconveniente en su conservación. Por su parte, </w:t>
      </w:r>
      <w:r w:rsidR="00FB1A52">
        <w:rPr>
          <w:bCs/>
          <w:szCs w:val="24"/>
          <w:shd w:val="clear" w:color="auto" w:fill="FFFFFF"/>
        </w:rPr>
        <w:t xml:space="preserve">el señor </w:t>
      </w:r>
      <w:r w:rsidRPr="00775356" w:rsidR="00775356">
        <w:rPr>
          <w:bCs/>
          <w:szCs w:val="24"/>
          <w:shd w:val="clear" w:color="auto" w:fill="FFFFFF"/>
        </w:rPr>
        <w:t xml:space="preserve">Garita valoró positivamente esta serie, destacando que muestra el papel activo de Bomberos en la gestión del riesgo a través de campañas educativas que priorizan la prevención. Tanto </w:t>
      </w:r>
      <w:r w:rsidR="00FB1A52">
        <w:rPr>
          <w:bCs/>
          <w:szCs w:val="24"/>
          <w:shd w:val="clear" w:color="auto" w:fill="FFFFFF"/>
        </w:rPr>
        <w:t xml:space="preserve">las señoras </w:t>
      </w:r>
      <w:r w:rsidRPr="00775356" w:rsidR="00775356">
        <w:rPr>
          <w:bCs/>
          <w:szCs w:val="24"/>
          <w:shd w:val="clear" w:color="auto" w:fill="FFFFFF"/>
        </w:rPr>
        <w:t xml:space="preserve">Méndez como Suárez manifestaron su respaldo a la recomendación de conservar </w:t>
      </w:r>
      <w:proofErr w:type="gramStart"/>
      <w:r w:rsidRPr="00775356" w:rsidR="00775356">
        <w:rPr>
          <w:bCs/>
          <w:szCs w:val="24"/>
          <w:shd w:val="clear" w:color="auto" w:fill="FFFFFF"/>
        </w:rPr>
        <w:t xml:space="preserve">esta </w:t>
      </w:r>
      <w:r w:rsidR="001222DB">
        <w:rPr>
          <w:bCs/>
          <w:szCs w:val="24"/>
          <w:shd w:val="clear" w:color="auto" w:fill="FFFFFF"/>
        </w:rPr>
        <w:t>documento</w:t>
      </w:r>
      <w:proofErr w:type="gramEnd"/>
      <w:r w:rsidRPr="00775356" w:rsidR="00775356">
        <w:rPr>
          <w:bCs/>
          <w:szCs w:val="24"/>
          <w:shd w:val="clear" w:color="auto" w:fill="FFFFFF"/>
        </w:rPr>
        <w:t>.</w:t>
      </w:r>
      <w:r w:rsidR="00A04879">
        <w:rPr>
          <w:bCs/>
          <w:szCs w:val="24"/>
          <w:shd w:val="clear" w:color="auto" w:fill="FFFFFF"/>
        </w:rPr>
        <w:t xml:space="preserve"> </w:t>
      </w:r>
      <w:r w:rsidRPr="00775356" w:rsidR="00775356">
        <w:rPr>
          <w:bCs/>
          <w:szCs w:val="24"/>
          <w:shd w:val="clear" w:color="auto" w:fill="FFFFFF"/>
        </w:rPr>
        <w:t>Respecto a la serie 88</w:t>
      </w:r>
      <w:r w:rsidR="00ED03DB">
        <w:rPr>
          <w:bCs/>
          <w:szCs w:val="24"/>
          <w:shd w:val="clear" w:color="auto" w:fill="FFFFFF"/>
        </w:rPr>
        <w:t xml:space="preserve"> del </w:t>
      </w:r>
      <w:proofErr w:type="spellStart"/>
      <w:r w:rsidR="00ED03DB">
        <w:rPr>
          <w:bCs/>
          <w:szCs w:val="24"/>
          <w:shd w:val="clear" w:color="auto" w:fill="FFFFFF"/>
        </w:rPr>
        <w:t>subfondo</w:t>
      </w:r>
      <w:proofErr w:type="spellEnd"/>
      <w:r w:rsidR="00ED03DB">
        <w:rPr>
          <w:bCs/>
          <w:szCs w:val="24"/>
          <w:shd w:val="clear" w:color="auto" w:fill="FFFFFF"/>
        </w:rPr>
        <w:t xml:space="preserve"> Dirección General</w:t>
      </w:r>
      <w:r w:rsidRPr="00775356" w:rsidR="00775356">
        <w:rPr>
          <w:bCs/>
          <w:szCs w:val="24"/>
          <w:shd w:val="clear" w:color="auto" w:fill="FFFFFF"/>
        </w:rPr>
        <w:t xml:space="preserve">, compuesta por videos sin editar que ocupan un volumen considerable (3.5 terabytes), </w:t>
      </w:r>
      <w:r w:rsidR="001222DB">
        <w:rPr>
          <w:bCs/>
          <w:szCs w:val="24"/>
          <w:shd w:val="clear" w:color="auto" w:fill="FFFFFF"/>
        </w:rPr>
        <w:t xml:space="preserve">la señora </w:t>
      </w:r>
      <w:r w:rsidRPr="00775356" w:rsidR="00775356">
        <w:rPr>
          <w:bCs/>
          <w:szCs w:val="24"/>
          <w:shd w:val="clear" w:color="auto" w:fill="FFFFFF"/>
        </w:rPr>
        <w:t xml:space="preserve">Carreras manifestó que este material bruto no resultaba de interés para el archivo histórico debido a su falta de edición y organización. En concordancia, </w:t>
      </w:r>
      <w:r w:rsidR="0067205D">
        <w:rPr>
          <w:bCs/>
          <w:szCs w:val="24"/>
          <w:shd w:val="clear" w:color="auto" w:fill="FFFFFF"/>
        </w:rPr>
        <w:t xml:space="preserve">el señor </w:t>
      </w:r>
      <w:r w:rsidRPr="00775356" w:rsidR="00775356">
        <w:rPr>
          <w:bCs/>
          <w:szCs w:val="24"/>
          <w:shd w:val="clear" w:color="auto" w:fill="FFFFFF"/>
        </w:rPr>
        <w:t xml:space="preserve">Gómez opinó que sólo deberían conservarse los videos editados y temáticamente organizados, mientras que los videos sin editar debían descartarse, siguiendo las prácticas de otras instituciones. </w:t>
      </w:r>
      <w:r w:rsidR="0067205D">
        <w:rPr>
          <w:bCs/>
          <w:szCs w:val="24"/>
          <w:shd w:val="clear" w:color="auto" w:fill="FFFFFF"/>
        </w:rPr>
        <w:t xml:space="preserve">La señora </w:t>
      </w:r>
      <w:r w:rsidRPr="00775356" w:rsidR="00775356">
        <w:rPr>
          <w:bCs/>
          <w:szCs w:val="24"/>
          <w:shd w:val="clear" w:color="auto" w:fill="FFFFFF"/>
        </w:rPr>
        <w:t xml:space="preserve">Suárez explicó que los videos organizacionales sí se editan y que son estos los recomendados para conservación. Finalmente, se acordó excluir la serie de videos sin </w:t>
      </w:r>
      <w:r w:rsidRPr="00775356" w:rsidR="00775356">
        <w:rPr>
          <w:bCs/>
          <w:szCs w:val="24"/>
          <w:shd w:val="clear" w:color="auto" w:fill="FFFFFF"/>
        </w:rPr>
        <w:lastRenderedPageBreak/>
        <w:t>editar y conservar únicamente la versión editada</w:t>
      </w:r>
      <w:r w:rsidR="00775356">
        <w:rPr>
          <w:bCs/>
          <w:szCs w:val="24"/>
          <w:shd w:val="clear" w:color="auto" w:fill="FFFFFF"/>
        </w:rPr>
        <w:t xml:space="preserve">. </w:t>
      </w:r>
      <w:r w:rsidRPr="00775356" w:rsidR="00775356">
        <w:rPr>
          <w:bCs/>
          <w:szCs w:val="24"/>
          <w:shd w:val="clear" w:color="auto" w:fill="FFFFFF"/>
        </w:rPr>
        <w:t>Se abordó también la valoración de la serie 16</w:t>
      </w:r>
      <w:r w:rsidR="00ED03DB">
        <w:rPr>
          <w:bCs/>
          <w:szCs w:val="24"/>
          <w:shd w:val="clear" w:color="auto" w:fill="FFFFFF"/>
        </w:rPr>
        <w:t xml:space="preserve"> del </w:t>
      </w:r>
      <w:proofErr w:type="spellStart"/>
      <w:r w:rsidR="00ED03DB">
        <w:rPr>
          <w:bCs/>
          <w:szCs w:val="24"/>
          <w:shd w:val="clear" w:color="auto" w:fill="FFFFFF"/>
        </w:rPr>
        <w:t>subfondo</w:t>
      </w:r>
      <w:proofErr w:type="spellEnd"/>
      <w:r w:rsidR="00ED03DB">
        <w:rPr>
          <w:bCs/>
          <w:szCs w:val="24"/>
          <w:shd w:val="clear" w:color="auto" w:fill="FFFFFF"/>
        </w:rPr>
        <w:t xml:space="preserve"> Dirección General</w:t>
      </w:r>
      <w:r w:rsidRPr="00775356" w:rsidR="00775356">
        <w:rPr>
          <w:bCs/>
          <w:szCs w:val="24"/>
          <w:shd w:val="clear" w:color="auto" w:fill="FFFFFF"/>
        </w:rPr>
        <w:t xml:space="preserve">, un expediente de reseña histórica que contiene notas manuscritas y documentos relacionados con la historia institucional. En este punto, </w:t>
      </w:r>
      <w:r w:rsidR="00071D4F">
        <w:rPr>
          <w:bCs/>
          <w:szCs w:val="24"/>
          <w:shd w:val="clear" w:color="auto" w:fill="FFFFFF"/>
        </w:rPr>
        <w:t xml:space="preserve">el señor </w:t>
      </w:r>
      <w:r w:rsidRPr="00775356" w:rsidR="00775356">
        <w:rPr>
          <w:bCs/>
          <w:szCs w:val="24"/>
          <w:shd w:val="clear" w:color="auto" w:fill="FFFFFF"/>
        </w:rPr>
        <w:t xml:space="preserve">Garita destacó que, a pesar de ser un documento recopilatorio, incluía información y notas que no se encuentran fácilmente en otras fuentes, lo que le confería un valor documental importante para la investigación histórica. En contraste, </w:t>
      </w:r>
      <w:r w:rsidR="00071D4F">
        <w:rPr>
          <w:bCs/>
          <w:szCs w:val="24"/>
          <w:shd w:val="clear" w:color="auto" w:fill="FFFFFF"/>
        </w:rPr>
        <w:t xml:space="preserve">la señora </w:t>
      </w:r>
      <w:r w:rsidRPr="00775356" w:rsidR="00775356">
        <w:rPr>
          <w:bCs/>
          <w:szCs w:val="24"/>
          <w:shd w:val="clear" w:color="auto" w:fill="FFFFFF"/>
        </w:rPr>
        <w:t xml:space="preserve">Carreras consideró que, aunque la serie puede ser útil para historiadores, no posee valor científico-cultural, pues se trata principalmente de una recopilación de fotocopias y no de documentos originales. </w:t>
      </w:r>
      <w:r w:rsidR="00071D4F">
        <w:rPr>
          <w:bCs/>
          <w:szCs w:val="24"/>
          <w:shd w:val="clear" w:color="auto" w:fill="FFFFFF"/>
        </w:rPr>
        <w:t xml:space="preserve">El señor </w:t>
      </w:r>
      <w:r w:rsidRPr="00775356" w:rsidR="00775356">
        <w:rPr>
          <w:bCs/>
          <w:szCs w:val="24"/>
          <w:shd w:val="clear" w:color="auto" w:fill="FFFFFF"/>
        </w:rPr>
        <w:t>Gómez coincidió en que la serie es una herramienta útil para investigadores que deseen cotejar fuentes, aunque no se trate de un documento original.</w:t>
      </w:r>
      <w:r w:rsidR="00B96D93">
        <w:rPr>
          <w:bCs/>
          <w:szCs w:val="24"/>
          <w:shd w:val="clear" w:color="auto" w:fill="FFFFFF"/>
        </w:rPr>
        <w:t xml:space="preserve"> La señora</w:t>
      </w:r>
      <w:r w:rsidRPr="00775356" w:rsidR="00775356">
        <w:rPr>
          <w:bCs/>
          <w:szCs w:val="24"/>
          <w:shd w:val="clear" w:color="auto" w:fill="FFFFFF"/>
        </w:rPr>
        <w:t xml:space="preserve"> Méndez aportó que esta serie constituye una investigación que integra diversas fuentes externas, mientras que </w:t>
      </w:r>
      <w:r w:rsidR="00B96D93">
        <w:rPr>
          <w:bCs/>
          <w:szCs w:val="24"/>
          <w:shd w:val="clear" w:color="auto" w:fill="FFFFFF"/>
        </w:rPr>
        <w:t xml:space="preserve">la señora </w:t>
      </w:r>
      <w:r w:rsidRPr="00775356" w:rsidR="00775356">
        <w:rPr>
          <w:bCs/>
          <w:szCs w:val="24"/>
          <w:shd w:val="clear" w:color="auto" w:fill="FFFFFF"/>
        </w:rPr>
        <w:t>Suárez apoyó la declaratoria de valor para la serie. Finalmente, la Comisión acordó declarar con valor científico-cultural esta serie, reconociendo su utilidad para la investigación histórica, a pesar de su naturaleza compilatoria</w:t>
      </w:r>
      <w:r w:rsidRPr="00C3452D" w:rsidR="00ED03DB">
        <w:rPr>
          <w:bCs/>
          <w:szCs w:val="24"/>
          <w:shd w:val="clear" w:color="auto" w:fill="FFFFFF"/>
        </w:rPr>
        <w:t>.</w:t>
      </w:r>
      <w:r w:rsidR="00ED03DB">
        <w:rPr>
          <w:bCs/>
          <w:szCs w:val="24"/>
          <w:shd w:val="clear" w:color="auto" w:fill="FFFFFF"/>
        </w:rPr>
        <w:t xml:space="preserve"> </w:t>
      </w:r>
      <w:r w:rsidRPr="00DA10DC" w:rsidR="00ED03DB">
        <w:rPr>
          <w:bCs/>
          <w:szCs w:val="24"/>
          <w:shd w:val="clear" w:color="auto" w:fill="FFFFFF"/>
        </w:rPr>
        <w:t xml:space="preserve">Se somete a votación el </w:t>
      </w:r>
      <w:r w:rsidRPr="00DA10DC" w:rsidR="00ED03DB">
        <w:rPr>
          <w:rFonts w:eastAsia="Arial"/>
          <w:bCs/>
          <w:color w:val="000000" w:themeColor="text1"/>
        </w:rPr>
        <w:t>N°INFORME-DGAN-DSAE-STA-0</w:t>
      </w:r>
      <w:r w:rsidR="00ED03DB">
        <w:rPr>
          <w:rFonts w:eastAsia="Arial"/>
          <w:bCs/>
          <w:color w:val="000000" w:themeColor="text1"/>
        </w:rPr>
        <w:t>79</w:t>
      </w:r>
      <w:r w:rsidRPr="00DA10DC" w:rsidR="00ED03DB">
        <w:rPr>
          <w:rFonts w:eastAsia="Arial"/>
          <w:bCs/>
          <w:color w:val="000000" w:themeColor="text1"/>
        </w:rPr>
        <w:t>-2025</w:t>
      </w:r>
      <w:r w:rsidR="00ED03DB">
        <w:rPr>
          <w:rFonts w:eastAsia="Arial"/>
          <w:bCs/>
          <w:color w:val="000000" w:themeColor="text1"/>
        </w:rPr>
        <w:t xml:space="preserve"> con las modificaciones propuestas</w:t>
      </w:r>
      <w:r w:rsidRPr="00DA10DC" w:rsidR="00ED03DB">
        <w:rPr>
          <w:bCs/>
          <w:szCs w:val="24"/>
          <w:shd w:val="clear" w:color="auto" w:fill="FFFFFF"/>
        </w:rPr>
        <w:t xml:space="preserve">. Aprobado por unanimidad con los votos afirmativos de la señora Méndez Argüello, técnico y de los señores Gómez, </w:t>
      </w:r>
      <w:r w:rsidR="00DB5BFB">
        <w:rPr>
          <w:bCs/>
          <w:szCs w:val="24"/>
          <w:shd w:val="clear" w:color="auto" w:fill="FFFFFF"/>
        </w:rPr>
        <w:t>vice</w:t>
      </w:r>
      <w:r w:rsidRPr="00DA10DC" w:rsidR="00ED03DB">
        <w:rPr>
          <w:bCs/>
          <w:szCs w:val="24"/>
          <w:shd w:val="clear" w:color="auto" w:fill="FFFFFF"/>
        </w:rPr>
        <w:t xml:space="preserve">presidente, Garita, historiador y </w:t>
      </w:r>
      <w:r w:rsidR="0014087D">
        <w:rPr>
          <w:bCs/>
          <w:szCs w:val="24"/>
          <w:shd w:val="clear" w:color="auto" w:fill="FFFFFF"/>
        </w:rPr>
        <w:t>Suárez</w:t>
      </w:r>
      <w:r w:rsidRPr="00DA10DC" w:rsidR="00ED03DB">
        <w:rPr>
          <w:bCs/>
          <w:szCs w:val="24"/>
          <w:shd w:val="clear" w:color="auto" w:fill="FFFFFF"/>
        </w:rPr>
        <w:t>, encargad</w:t>
      </w:r>
      <w:r w:rsidR="00ED03DB">
        <w:rPr>
          <w:bCs/>
          <w:szCs w:val="24"/>
          <w:shd w:val="clear" w:color="auto" w:fill="FFFFFF"/>
        </w:rPr>
        <w:t>a</w:t>
      </w:r>
      <w:r w:rsidRPr="00DA10DC" w:rsidR="00ED03DB">
        <w:rPr>
          <w:bCs/>
          <w:szCs w:val="24"/>
          <w:shd w:val="clear" w:color="auto" w:fill="FFFFFF"/>
        </w:rPr>
        <w:t xml:space="preserve"> del Archivo Central </w:t>
      </w:r>
      <w:r w:rsidR="0014087D">
        <w:rPr>
          <w:bCs/>
          <w:szCs w:val="24"/>
          <w:shd w:val="clear" w:color="auto" w:fill="FFFFFF"/>
        </w:rPr>
        <w:t>de Bomberos Costa Rica</w:t>
      </w:r>
      <w:r w:rsidRPr="00DA10DC" w:rsidR="00ED03DB">
        <w:rPr>
          <w:bCs/>
          <w:szCs w:val="24"/>
          <w:shd w:val="clear" w:color="auto" w:fill="FFFFFF"/>
        </w:rPr>
        <w:t>.</w:t>
      </w:r>
      <w:r w:rsidR="00DB5BFB">
        <w:rPr>
          <w:bCs/>
          <w:szCs w:val="24"/>
          <w:shd w:val="clear" w:color="auto" w:fill="FFFFFF"/>
        </w:rPr>
        <w:t xml:space="preserve"> -----------------------------------------------------------------------------------------------------</w:t>
      </w:r>
    </w:p>
    <w:p w:rsidRPr="0066052C" w:rsidR="0064702A" w:rsidP="00931209" w:rsidRDefault="0064702A" w14:paraId="478ADE3D" w14:textId="7E423AFA">
      <w:pPr>
        <w:spacing w:before="120" w:after="120" w:line="460" w:lineRule="exact"/>
        <w:jc w:val="both"/>
        <w:rPr>
          <w:bCs/>
          <w:szCs w:val="24"/>
        </w:rPr>
      </w:pPr>
      <w:r w:rsidRPr="0066052C">
        <w:rPr>
          <w:b/>
          <w:bCs/>
          <w:szCs w:val="24"/>
          <w:shd w:val="clear" w:color="auto" w:fill="FFFFFF"/>
        </w:rPr>
        <w:t>ACUERDO 0</w:t>
      </w:r>
      <w:r w:rsidR="00A04879">
        <w:rPr>
          <w:b/>
          <w:bCs/>
          <w:szCs w:val="24"/>
          <w:shd w:val="clear" w:color="auto" w:fill="FFFFFF"/>
        </w:rPr>
        <w:t>8</w:t>
      </w:r>
      <w:r w:rsidRPr="0066052C">
        <w:rPr>
          <w:b/>
          <w:bCs/>
          <w:szCs w:val="24"/>
          <w:shd w:val="clear" w:color="auto" w:fill="FFFFFF"/>
        </w:rPr>
        <w:t xml:space="preserve">. </w:t>
      </w:r>
      <w:r w:rsidRPr="0066052C">
        <w:rPr>
          <w:bCs/>
          <w:szCs w:val="24"/>
          <w:shd w:val="clear" w:color="auto" w:fill="FFFFFF"/>
          <w:lang w:val="es-CR"/>
        </w:rPr>
        <w:t xml:space="preserve">Comunicar a la </w:t>
      </w:r>
      <w:proofErr w:type="spellStart"/>
      <w:r w:rsidRPr="00652193" w:rsidR="00652193">
        <w:rPr>
          <w:bCs/>
          <w:szCs w:val="24"/>
          <w:shd w:val="clear" w:color="auto" w:fill="FFFFFF"/>
          <w:lang w:val="es-CR"/>
        </w:rPr>
        <w:t>Eliany</w:t>
      </w:r>
      <w:proofErr w:type="spellEnd"/>
      <w:r w:rsidRPr="00652193" w:rsidR="00652193">
        <w:rPr>
          <w:bCs/>
          <w:szCs w:val="24"/>
          <w:shd w:val="clear" w:color="auto" w:fill="FFFFFF"/>
          <w:lang w:val="es-CR"/>
        </w:rPr>
        <w:t xml:space="preserve"> María Monge Mora, presidente del Comité Institucional de Selección y Eliminación de Documentos de Bomberos Costa Rica</w:t>
      </w:r>
      <w:r w:rsidRPr="0066052C">
        <w:rPr>
          <w:bCs/>
          <w:szCs w:val="24"/>
          <w:shd w:val="clear" w:color="auto" w:fill="FFFFFF"/>
          <w:lang w:val="es-CR"/>
        </w:rPr>
        <w:t>; que esta Comisión Nacional conoció el Informe de valoración N°INFORME-DGAN-DSAE-STA-</w:t>
      </w:r>
      <w:r w:rsidR="00652193">
        <w:rPr>
          <w:bCs/>
          <w:szCs w:val="24"/>
          <w:shd w:val="clear" w:color="auto" w:fill="FFFFFF"/>
          <w:lang w:val="es-CR"/>
        </w:rPr>
        <w:t>079</w:t>
      </w:r>
      <w:r w:rsidRPr="0066052C">
        <w:rPr>
          <w:bCs/>
          <w:szCs w:val="24"/>
          <w:shd w:val="clear" w:color="auto" w:fill="FFFFFF"/>
          <w:lang w:val="es-CR"/>
        </w:rPr>
        <w:t xml:space="preserve">-2024, por medio del cual se sometió a conocimiento </w:t>
      </w:r>
      <w:r w:rsidRPr="0066052C">
        <w:rPr>
          <w:bCs/>
          <w:szCs w:val="24"/>
          <w:shd w:val="clear" w:color="auto" w:fill="FFFFFF"/>
        </w:rPr>
        <w:t>las siguientes</w:t>
      </w:r>
      <w:r w:rsidRPr="0066052C">
        <w:rPr>
          <w:bCs/>
          <w:szCs w:val="24"/>
        </w:rPr>
        <w:t xml:space="preserve"> </w:t>
      </w:r>
      <w:r w:rsidR="00A75FB1">
        <w:rPr>
          <w:bCs/>
          <w:szCs w:val="24"/>
          <w:u w:val="single"/>
        </w:rPr>
        <w:t>ocho</w:t>
      </w:r>
      <w:r w:rsidRPr="0066052C" w:rsidR="00A75FB1">
        <w:rPr>
          <w:bCs/>
          <w:szCs w:val="24"/>
          <w:u w:val="single"/>
        </w:rPr>
        <w:t xml:space="preserve"> </w:t>
      </w:r>
      <w:r w:rsidRPr="0066052C">
        <w:rPr>
          <w:bCs/>
          <w:szCs w:val="24"/>
          <w:u w:val="single"/>
        </w:rPr>
        <w:t>(</w:t>
      </w:r>
      <w:r w:rsidR="00A75FB1">
        <w:rPr>
          <w:bCs/>
          <w:szCs w:val="24"/>
          <w:u w:val="single"/>
        </w:rPr>
        <w:t>08</w:t>
      </w:r>
      <w:r w:rsidRPr="0066052C">
        <w:rPr>
          <w:bCs/>
          <w:szCs w:val="24"/>
          <w:u w:val="single"/>
        </w:rPr>
        <w:t>) tablas de plazos de conservación</w:t>
      </w:r>
      <w:r w:rsidRPr="0066052C">
        <w:rPr>
          <w:bCs/>
          <w:szCs w:val="24"/>
        </w:rPr>
        <w:t xml:space="preserve"> de documentos correspondiente a los siguientes </w:t>
      </w:r>
      <w:proofErr w:type="spellStart"/>
      <w:r w:rsidRPr="0066052C">
        <w:rPr>
          <w:bCs/>
          <w:szCs w:val="24"/>
        </w:rPr>
        <w:t>subfondos</w:t>
      </w:r>
      <w:proofErr w:type="spellEnd"/>
      <w:r w:rsidRPr="0066052C">
        <w:rPr>
          <w:bCs/>
          <w:szCs w:val="24"/>
        </w:rPr>
        <w:t xml:space="preserve">: </w:t>
      </w:r>
      <w:r w:rsidRPr="00931209" w:rsidR="00931209">
        <w:rPr>
          <w:bCs/>
          <w:szCs w:val="24"/>
        </w:rPr>
        <w:t>Dirección General (Programa Archivo Central; Comité Institucional de Selección y Eliminación de Documental (CISED);</w:t>
      </w:r>
      <w:r w:rsidR="00931209">
        <w:rPr>
          <w:bCs/>
          <w:szCs w:val="24"/>
        </w:rPr>
        <w:t xml:space="preserve"> </w:t>
      </w:r>
      <w:r w:rsidRPr="00931209" w:rsidR="00931209">
        <w:rPr>
          <w:bCs/>
          <w:szCs w:val="24"/>
        </w:rPr>
        <w:t>Asesoría Jurídica</w:t>
      </w:r>
      <w:r w:rsidR="00721F92">
        <w:rPr>
          <w:bCs/>
          <w:szCs w:val="24"/>
        </w:rPr>
        <w:t xml:space="preserve">, </w:t>
      </w:r>
      <w:r w:rsidRPr="00931209" w:rsidR="00931209">
        <w:rPr>
          <w:bCs/>
          <w:szCs w:val="24"/>
        </w:rPr>
        <w:t>Planificación</w:t>
      </w:r>
      <w:r w:rsidR="00721F92">
        <w:rPr>
          <w:bCs/>
          <w:szCs w:val="24"/>
        </w:rPr>
        <w:t xml:space="preserve">, </w:t>
      </w:r>
      <w:r w:rsidRPr="00931209" w:rsidR="00931209">
        <w:rPr>
          <w:bCs/>
          <w:szCs w:val="24"/>
        </w:rPr>
        <w:t>Área de Mercadeo</w:t>
      </w:r>
      <w:r w:rsidR="00721F92">
        <w:rPr>
          <w:bCs/>
          <w:szCs w:val="24"/>
        </w:rPr>
        <w:t xml:space="preserve">, </w:t>
      </w:r>
      <w:r w:rsidRPr="00931209" w:rsidR="00931209">
        <w:rPr>
          <w:bCs/>
          <w:szCs w:val="24"/>
        </w:rPr>
        <w:t>Área de Gestión de Calidad</w:t>
      </w:r>
      <w:r w:rsidR="00721F92">
        <w:rPr>
          <w:bCs/>
          <w:szCs w:val="24"/>
        </w:rPr>
        <w:t xml:space="preserve">, </w:t>
      </w:r>
      <w:r w:rsidRPr="00931209" w:rsidR="00931209">
        <w:rPr>
          <w:bCs/>
          <w:szCs w:val="24"/>
        </w:rPr>
        <w:t>Dirección Administrativa (Comité de Vigilancia al Fideicomiso; Comisión de Control Interno)</w:t>
      </w:r>
      <w:r w:rsidR="00B66A67">
        <w:rPr>
          <w:bCs/>
          <w:szCs w:val="24"/>
        </w:rPr>
        <w:t xml:space="preserve">, </w:t>
      </w:r>
      <w:r w:rsidRPr="00931209" w:rsidR="00931209">
        <w:rPr>
          <w:bCs/>
          <w:szCs w:val="24"/>
        </w:rPr>
        <w:t>Programa Soporte Administrativo</w:t>
      </w:r>
      <w:r w:rsidR="00B66A67">
        <w:rPr>
          <w:bCs/>
          <w:szCs w:val="24"/>
        </w:rPr>
        <w:t xml:space="preserve">, </w:t>
      </w:r>
      <w:r w:rsidRPr="00931209" w:rsidR="00931209">
        <w:rPr>
          <w:bCs/>
          <w:szCs w:val="24"/>
        </w:rPr>
        <w:lastRenderedPageBreak/>
        <w:t>Dirección Operativa</w:t>
      </w:r>
      <w:r w:rsidR="00B66A67">
        <w:rPr>
          <w:bCs/>
          <w:szCs w:val="24"/>
        </w:rPr>
        <w:t xml:space="preserve"> </w:t>
      </w:r>
      <w:r w:rsidRPr="0066052C">
        <w:rPr>
          <w:bCs/>
          <w:szCs w:val="24"/>
          <w:shd w:val="clear" w:color="auto" w:fill="FFFFFF"/>
        </w:rPr>
        <w:t>. En este acto se declaran con valor científico cultural las siguientes series documentales:</w:t>
      </w:r>
    </w:p>
    <w:tbl>
      <w:tblPr>
        <w:tblStyle w:val="Tablaconcuadrcula"/>
        <w:tblW w:w="10133" w:type="dxa"/>
        <w:jc w:val="center"/>
        <w:tblLayout w:type="fixed"/>
        <w:tblLook w:val="04A0" w:firstRow="1" w:lastRow="0" w:firstColumn="1" w:lastColumn="0" w:noHBand="0" w:noVBand="1"/>
      </w:tblPr>
      <w:tblGrid>
        <w:gridCol w:w="704"/>
        <w:gridCol w:w="2088"/>
        <w:gridCol w:w="3182"/>
        <w:gridCol w:w="967"/>
        <w:gridCol w:w="1050"/>
        <w:gridCol w:w="2142"/>
      </w:tblGrid>
      <w:tr w:rsidRPr="00402A98" w:rsidR="00115EF1" w:rsidTr="408543BA" w14:paraId="33C3D4D9" w14:textId="77777777">
        <w:trPr>
          <w:trHeight w:val="573"/>
          <w:jc w:val="center"/>
        </w:trPr>
        <w:tc>
          <w:tcPr>
            <w:tcW w:w="10133" w:type="dxa"/>
            <w:gridSpan w:val="6"/>
            <w:tcMar/>
          </w:tcPr>
          <w:p w:rsidRPr="00806D4C" w:rsidR="00115EF1" w:rsidP="003716DA" w:rsidRDefault="00115EF1" w14:paraId="48A49CF0" w14:textId="77777777">
            <w:pPr>
              <w:pStyle w:val="Ttulo3"/>
              <w:spacing w:before="120" w:after="120" w:line="460" w:lineRule="exact"/>
              <w:rPr>
                <w:b w:val="0"/>
                <w:bCs w:val="0"/>
                <w:sz w:val="24"/>
                <w:szCs w:val="24"/>
              </w:rPr>
            </w:pPr>
            <w:bookmarkStart w:name="_Toc200715915" w:id="7"/>
            <w:r w:rsidRPr="00806D4C">
              <w:rPr>
                <w:b w:val="0"/>
                <w:sz w:val="24"/>
                <w:szCs w:val="24"/>
              </w:rPr>
              <w:t>Fondo: Benemérito Cuerpo de Bomberos de Costa Rica</w:t>
            </w:r>
            <w:bookmarkEnd w:id="7"/>
          </w:p>
          <w:p w:rsidRPr="00806D4C" w:rsidR="00115EF1" w:rsidP="003716DA" w:rsidRDefault="00115EF1" w14:paraId="6E2588F0" w14:textId="77777777">
            <w:pPr>
              <w:tabs>
                <w:tab w:val="left" w:pos="284"/>
              </w:tabs>
              <w:spacing w:before="120" w:line="460" w:lineRule="exact"/>
              <w:rPr>
                <w:bCs/>
                <w:szCs w:val="24"/>
              </w:rPr>
            </w:pPr>
            <w:proofErr w:type="spellStart"/>
            <w:r w:rsidRPr="00806D4C">
              <w:rPr>
                <w:bCs/>
                <w:szCs w:val="24"/>
              </w:rPr>
              <w:t>Subfondo</w:t>
            </w:r>
            <w:proofErr w:type="spellEnd"/>
            <w:r w:rsidRPr="00806D4C">
              <w:rPr>
                <w:bCs/>
                <w:szCs w:val="24"/>
              </w:rPr>
              <w:t xml:space="preserve"> 1: Consejo Directivo (*)</w:t>
            </w:r>
          </w:p>
          <w:p w:rsidRPr="006E06CB" w:rsidR="00115EF1" w:rsidP="003716DA" w:rsidRDefault="00115EF1" w14:paraId="6786A70F" w14:textId="7EE84206">
            <w:pPr>
              <w:tabs>
                <w:tab w:val="left" w:pos="284"/>
              </w:tabs>
              <w:spacing w:before="120" w:line="460" w:lineRule="exact"/>
              <w:rPr>
                <w:b/>
                <w:szCs w:val="24"/>
              </w:rPr>
            </w:pPr>
            <w:proofErr w:type="spellStart"/>
            <w:r w:rsidRPr="00D21BAB">
              <w:rPr>
                <w:b/>
                <w:szCs w:val="24"/>
              </w:rPr>
              <w:t>Subfondo</w:t>
            </w:r>
            <w:proofErr w:type="spellEnd"/>
            <w:r w:rsidRPr="00D21BAB">
              <w:rPr>
                <w:b/>
                <w:szCs w:val="24"/>
              </w:rPr>
              <w:t xml:space="preserve"> 2: Dirección General</w:t>
            </w:r>
            <w:r>
              <w:rPr>
                <w:b/>
                <w:szCs w:val="24"/>
              </w:rPr>
              <w:t xml:space="preserve"> </w:t>
            </w:r>
          </w:p>
        </w:tc>
      </w:tr>
      <w:tr w:rsidRPr="00660BDB" w:rsidR="00115EF1" w:rsidTr="408543BA" w14:paraId="5B5EF417" w14:textId="77777777">
        <w:trPr>
          <w:trHeight w:val="700"/>
          <w:jc w:val="center"/>
        </w:trPr>
        <w:tc>
          <w:tcPr>
            <w:tcW w:w="704" w:type="dxa"/>
            <w:noWrap/>
            <w:tcMar/>
          </w:tcPr>
          <w:p w:rsidRPr="00660BDB" w:rsidR="00115EF1" w:rsidP="003716DA" w:rsidRDefault="00115EF1" w14:paraId="7AC95FF8" w14:textId="77777777">
            <w:pPr>
              <w:spacing w:before="120" w:line="460" w:lineRule="exact"/>
              <w:rPr>
                <w:szCs w:val="24"/>
              </w:rPr>
            </w:pPr>
            <w:proofErr w:type="spellStart"/>
            <w:r w:rsidRPr="00660BDB">
              <w:rPr>
                <w:b/>
                <w:bCs/>
                <w:szCs w:val="24"/>
              </w:rPr>
              <w:t>N°</w:t>
            </w:r>
            <w:proofErr w:type="spellEnd"/>
          </w:p>
        </w:tc>
        <w:tc>
          <w:tcPr>
            <w:tcW w:w="2088" w:type="dxa"/>
            <w:noWrap/>
            <w:tcMar/>
          </w:tcPr>
          <w:p w:rsidRPr="00660BDB" w:rsidR="00115EF1" w:rsidP="003716DA" w:rsidRDefault="00115EF1" w14:paraId="1A73B6D1"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64391E01"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7E410166"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1EDF9B9F"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0361D617"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51533C" w:rsidR="00115EF1" w:rsidTr="408543BA" w14:paraId="53336076" w14:textId="77777777">
        <w:tblPrEx>
          <w:jc w:val="left"/>
        </w:tblPrEx>
        <w:trPr>
          <w:trHeight w:val="977"/>
        </w:trPr>
        <w:tc>
          <w:tcPr>
            <w:tcW w:w="704" w:type="dxa"/>
            <w:tcMar/>
          </w:tcPr>
          <w:p w:rsidRPr="00C92BB3" w:rsidR="00115EF1" w:rsidP="003716DA" w:rsidRDefault="00115EF1" w14:paraId="64C6F7FC" w14:textId="77777777">
            <w:pPr>
              <w:spacing w:before="120" w:line="460" w:lineRule="exact"/>
              <w:jc w:val="center"/>
              <w:rPr>
                <w:szCs w:val="24"/>
              </w:rPr>
            </w:pPr>
            <w:r w:rsidRPr="00C92BB3">
              <w:rPr>
                <w:szCs w:val="24"/>
              </w:rPr>
              <w:t>13</w:t>
            </w:r>
          </w:p>
        </w:tc>
        <w:tc>
          <w:tcPr>
            <w:tcW w:w="2088" w:type="dxa"/>
            <w:tcMar/>
          </w:tcPr>
          <w:p w:rsidRPr="00C92BB3" w:rsidR="00115EF1" w:rsidP="003716DA" w:rsidRDefault="00115EF1" w14:paraId="40247263" w14:textId="77777777">
            <w:pPr>
              <w:pStyle w:val="Default"/>
              <w:spacing w:before="120" w:after="120" w:line="460" w:lineRule="exact"/>
              <w:jc w:val="both"/>
            </w:pPr>
            <w:r w:rsidRPr="00C92BB3">
              <w:t xml:space="preserve">Correspondencia interna y externa. Original. Copia: Unidades interesadas. </w:t>
            </w:r>
          </w:p>
          <w:p w:rsidRPr="00C92BB3" w:rsidR="00115EF1" w:rsidP="003716DA" w:rsidRDefault="00115EF1" w14:paraId="514512C3" w14:textId="77777777">
            <w:pPr>
              <w:pStyle w:val="Default"/>
              <w:spacing w:before="120" w:after="120" w:line="460" w:lineRule="exact"/>
              <w:jc w:val="both"/>
            </w:pPr>
          </w:p>
        </w:tc>
        <w:tc>
          <w:tcPr>
            <w:tcW w:w="3182" w:type="dxa"/>
            <w:tcMar/>
          </w:tcPr>
          <w:p w:rsidRPr="00C92BB3" w:rsidR="00115EF1" w:rsidP="003716DA" w:rsidRDefault="00115EF1" w14:paraId="61ED91AA" w14:textId="77777777">
            <w:pPr>
              <w:pStyle w:val="Default"/>
              <w:spacing w:before="120" w:after="120" w:line="460" w:lineRule="exact"/>
              <w:jc w:val="both"/>
            </w:pPr>
            <w:r w:rsidRPr="00C92BB3">
              <w:t>Oficios formales enviados o recibidos y correos electrónicos.</w:t>
            </w:r>
          </w:p>
          <w:p w:rsidRPr="00C92BB3" w:rsidR="00115EF1" w:rsidP="003716DA" w:rsidRDefault="00115EF1" w14:paraId="71FA03E4" w14:textId="77777777">
            <w:pPr>
              <w:pStyle w:val="Default"/>
              <w:spacing w:before="120" w:after="120" w:line="460" w:lineRule="exact"/>
              <w:jc w:val="both"/>
            </w:pPr>
          </w:p>
          <w:p w:rsidRPr="00C92BB3" w:rsidR="00115EF1" w:rsidP="003716DA" w:rsidRDefault="00115EF1" w14:paraId="1F743991" w14:textId="77777777">
            <w:pPr>
              <w:pStyle w:val="Default"/>
              <w:spacing w:before="120" w:after="120" w:line="460" w:lineRule="exact"/>
              <w:jc w:val="both"/>
            </w:pPr>
          </w:p>
        </w:tc>
        <w:tc>
          <w:tcPr>
            <w:tcW w:w="967" w:type="dxa"/>
            <w:tcMar/>
          </w:tcPr>
          <w:p w:rsidRPr="00C92BB3" w:rsidR="00115EF1" w:rsidP="003716DA" w:rsidRDefault="00115EF1" w14:paraId="48D12D57" w14:textId="77777777">
            <w:pPr>
              <w:pStyle w:val="Default"/>
              <w:spacing w:before="120" w:after="120" w:line="460" w:lineRule="exact"/>
              <w:jc w:val="both"/>
            </w:pPr>
            <w:r w:rsidRPr="00C92BB3">
              <w:t>4.08 m (papel)</w:t>
            </w:r>
          </w:p>
          <w:p w:rsidRPr="00C92BB3" w:rsidR="00115EF1" w:rsidP="003716DA" w:rsidRDefault="00115EF1" w14:paraId="1BC54F41" w14:textId="77777777">
            <w:pPr>
              <w:pStyle w:val="Default"/>
              <w:spacing w:before="120" w:after="120" w:line="460" w:lineRule="exact"/>
              <w:jc w:val="both"/>
            </w:pPr>
          </w:p>
          <w:p w:rsidRPr="00C92BB3" w:rsidR="00115EF1" w:rsidP="003716DA" w:rsidRDefault="00115EF1" w14:paraId="7B7E329F" w14:textId="77777777">
            <w:pPr>
              <w:pStyle w:val="Default"/>
              <w:spacing w:before="120" w:after="120" w:line="460" w:lineRule="exact"/>
              <w:jc w:val="both"/>
            </w:pPr>
            <w:r w:rsidRPr="00C92BB3">
              <w:t xml:space="preserve">88.6 GB </w:t>
            </w:r>
          </w:p>
          <w:p w:rsidRPr="00C92BB3" w:rsidR="00115EF1" w:rsidP="003716DA" w:rsidRDefault="00115EF1" w14:paraId="3368FEF0" w14:textId="77777777">
            <w:pPr>
              <w:pStyle w:val="Default"/>
              <w:spacing w:before="120" w:after="120" w:line="460" w:lineRule="exact"/>
              <w:jc w:val="both"/>
            </w:pPr>
            <w:r w:rsidRPr="00C92BB3">
              <w:t>(electrónico)</w:t>
            </w:r>
          </w:p>
          <w:p w:rsidRPr="00C92BB3" w:rsidR="00115EF1" w:rsidP="003716DA" w:rsidRDefault="00115EF1" w14:paraId="5E091CB8" w14:textId="77777777">
            <w:pPr>
              <w:pStyle w:val="Default"/>
              <w:spacing w:before="120" w:after="120" w:line="460" w:lineRule="exact"/>
              <w:jc w:val="both"/>
            </w:pPr>
          </w:p>
          <w:p w:rsidRPr="00C92BB3" w:rsidR="00115EF1" w:rsidP="003716DA" w:rsidRDefault="00115EF1" w14:paraId="1E9FAF63" w14:textId="77777777">
            <w:pPr>
              <w:pStyle w:val="Default"/>
              <w:spacing w:before="120" w:after="120" w:line="460" w:lineRule="exact"/>
              <w:jc w:val="both"/>
            </w:pPr>
          </w:p>
          <w:p w:rsidRPr="00C92BB3" w:rsidR="00115EF1" w:rsidP="003716DA" w:rsidRDefault="00115EF1" w14:paraId="6F183C0F" w14:textId="77777777">
            <w:pPr>
              <w:pStyle w:val="Default"/>
              <w:spacing w:before="120" w:after="120" w:line="460" w:lineRule="exact"/>
              <w:jc w:val="both"/>
            </w:pPr>
            <w:r w:rsidRPr="00C92BB3">
              <w:t xml:space="preserve"> </w:t>
            </w:r>
          </w:p>
        </w:tc>
        <w:tc>
          <w:tcPr>
            <w:tcW w:w="1050" w:type="dxa"/>
            <w:tcMar/>
          </w:tcPr>
          <w:p w:rsidRPr="00C92BB3" w:rsidR="00115EF1" w:rsidP="003716DA" w:rsidRDefault="00115EF1" w14:paraId="0FC4F626" w14:textId="77777777">
            <w:pPr>
              <w:pStyle w:val="Default"/>
              <w:spacing w:before="120" w:after="120" w:line="460" w:lineRule="exact"/>
              <w:jc w:val="both"/>
              <w:rPr>
                <w:lang w:val="es-ES_tradnl"/>
              </w:rPr>
            </w:pPr>
            <w:r w:rsidRPr="00C92BB3">
              <w:rPr>
                <w:lang w:val="es-ES_tradnl"/>
              </w:rPr>
              <w:t>1985-2021</w:t>
            </w:r>
          </w:p>
          <w:p w:rsidRPr="00C92BB3" w:rsidR="00115EF1" w:rsidP="003716DA" w:rsidRDefault="00115EF1" w14:paraId="1223DC76" w14:textId="77777777">
            <w:pPr>
              <w:pStyle w:val="Default"/>
              <w:spacing w:before="120" w:after="120" w:line="460" w:lineRule="exact"/>
              <w:jc w:val="both"/>
              <w:rPr>
                <w:lang w:val="es-ES_tradnl"/>
              </w:rPr>
            </w:pPr>
          </w:p>
          <w:p w:rsidRPr="00C92BB3" w:rsidR="00115EF1" w:rsidP="003716DA" w:rsidRDefault="00115EF1" w14:paraId="04CD4761" w14:textId="77777777">
            <w:pPr>
              <w:pStyle w:val="Default"/>
              <w:spacing w:before="120" w:after="120" w:line="460" w:lineRule="exact"/>
              <w:jc w:val="both"/>
            </w:pPr>
            <w:r w:rsidRPr="00C92BB3">
              <w:rPr>
                <w:lang w:val="es-ES_tradnl"/>
              </w:rPr>
              <w:t>2012-2021</w:t>
            </w:r>
          </w:p>
        </w:tc>
        <w:tc>
          <w:tcPr>
            <w:tcW w:w="2142" w:type="dxa"/>
            <w:tcMar/>
          </w:tcPr>
          <w:p w:rsidRPr="00C92BB3" w:rsidR="00115EF1" w:rsidP="003716DA" w:rsidRDefault="00115EF1" w14:paraId="523803AB" w14:textId="77777777">
            <w:pPr>
              <w:pStyle w:val="Default"/>
              <w:spacing w:before="120" w:after="120" w:line="460" w:lineRule="exact"/>
              <w:jc w:val="both"/>
            </w:pPr>
            <w:r w:rsidRPr="00C92BB3">
              <w:t>Sí.</w:t>
            </w:r>
            <w:r w:rsidRPr="00CA45D0">
              <w:rPr>
                <w:rStyle w:val="Refdenotaalpie"/>
              </w:rPr>
              <w:footnoteReference w:id="2"/>
            </w:r>
            <w:r w:rsidRPr="00C92BB3">
              <w:t xml:space="preserve"> Ya que refleja la ejecución de las funciones y toma de decisiones de la Dirección General del Benemérito Cuerpo de Bomberos de Costa Rica y según la resolución CNSED-01-2024, </w:t>
            </w:r>
            <w:r w:rsidRPr="00C92BB3">
              <w:lastRenderedPageBreak/>
              <w:t>norma 01.2024, punto A.</w:t>
            </w:r>
          </w:p>
          <w:p w:rsidRPr="0051533C" w:rsidR="00115EF1" w:rsidP="003716DA" w:rsidRDefault="00115EF1" w14:paraId="49F19023" w14:textId="77777777">
            <w:pPr>
              <w:pStyle w:val="Default"/>
              <w:spacing w:before="120" w:after="120" w:line="460" w:lineRule="exact"/>
              <w:jc w:val="both"/>
              <w:rPr>
                <w:color w:val="auto"/>
              </w:rPr>
            </w:pPr>
            <w:r w:rsidRPr="00C92BB3">
              <w:t xml:space="preserve">Conservar la correspondencia de carácter sustantivo, a criterio de la persona jefe o encargada del Archivo Central y la </w:t>
            </w:r>
            <w:proofErr w:type="gramStart"/>
            <w:r w:rsidRPr="00C92BB3">
              <w:t>persona jefe</w:t>
            </w:r>
            <w:proofErr w:type="gramEnd"/>
            <w:r w:rsidRPr="00C92BB3">
              <w:t xml:space="preserve"> o encargada de la Oficina Productora.</w:t>
            </w:r>
            <w:r w:rsidRPr="0051533C">
              <w:t xml:space="preserve"> </w:t>
            </w:r>
          </w:p>
        </w:tc>
      </w:tr>
      <w:tr w:rsidRPr="007C4F74" w:rsidR="00115EF1" w:rsidTr="408543BA" w14:paraId="20AE1757" w14:textId="77777777">
        <w:tblPrEx>
          <w:jc w:val="left"/>
        </w:tblPrEx>
        <w:trPr>
          <w:trHeight w:val="977"/>
        </w:trPr>
        <w:tc>
          <w:tcPr>
            <w:tcW w:w="704" w:type="dxa"/>
            <w:tcMar/>
          </w:tcPr>
          <w:p w:rsidRPr="007C4F74" w:rsidR="00115EF1" w:rsidP="003716DA" w:rsidRDefault="00115EF1" w14:paraId="75086F39" w14:textId="77777777">
            <w:pPr>
              <w:spacing w:before="120" w:line="460" w:lineRule="exact"/>
              <w:jc w:val="center"/>
              <w:rPr>
                <w:szCs w:val="24"/>
              </w:rPr>
            </w:pPr>
            <w:r w:rsidRPr="007C4F74">
              <w:rPr>
                <w:szCs w:val="24"/>
              </w:rPr>
              <w:lastRenderedPageBreak/>
              <w:t>16</w:t>
            </w:r>
          </w:p>
        </w:tc>
        <w:tc>
          <w:tcPr>
            <w:tcW w:w="2088" w:type="dxa"/>
            <w:tcMar/>
          </w:tcPr>
          <w:p w:rsidRPr="007C4F74" w:rsidR="00115EF1" w:rsidP="003716DA" w:rsidRDefault="00115EF1" w14:paraId="5F9FCE2C" w14:textId="77777777">
            <w:pPr>
              <w:pStyle w:val="Default"/>
              <w:spacing w:before="120" w:after="120" w:line="460" w:lineRule="exact"/>
              <w:jc w:val="both"/>
            </w:pPr>
            <w:r w:rsidRPr="00A73599">
              <w:t>Expediente de Recopilación histórica. Copia.</w:t>
            </w:r>
          </w:p>
          <w:p w:rsidRPr="007C4F74" w:rsidR="00115EF1" w:rsidP="003716DA" w:rsidRDefault="00115EF1" w14:paraId="10B5608E" w14:textId="77777777">
            <w:pPr>
              <w:pStyle w:val="Default"/>
              <w:spacing w:before="120" w:after="120" w:line="460" w:lineRule="exact"/>
              <w:jc w:val="both"/>
            </w:pPr>
          </w:p>
        </w:tc>
        <w:tc>
          <w:tcPr>
            <w:tcW w:w="3182" w:type="dxa"/>
            <w:tcMar/>
          </w:tcPr>
          <w:p w:rsidRPr="007C4F74" w:rsidR="00115EF1" w:rsidP="003716DA" w:rsidRDefault="00115EF1" w14:paraId="1945D0A6" w14:textId="77777777">
            <w:pPr>
              <w:pStyle w:val="Default"/>
              <w:spacing w:before="120" w:after="120" w:line="460" w:lineRule="exact"/>
              <w:jc w:val="both"/>
            </w:pPr>
            <w:r w:rsidRPr="007C4F74">
              <w:t xml:space="preserve">Expediente temático con recopilación de documentos del desarrollo histórico de cuerpo de bomberos, podemos encontrar el himno y algunas notas de actas de alarmas de incidentes (incendios, inundaciones, rescates, accidentes, etc.) </w:t>
            </w:r>
          </w:p>
        </w:tc>
        <w:tc>
          <w:tcPr>
            <w:tcW w:w="967" w:type="dxa"/>
            <w:tcMar/>
          </w:tcPr>
          <w:p w:rsidRPr="007C4F74" w:rsidR="00115EF1" w:rsidP="003716DA" w:rsidRDefault="00115EF1" w14:paraId="26623876" w14:textId="77777777">
            <w:pPr>
              <w:pStyle w:val="Default"/>
              <w:spacing w:before="120" w:after="120" w:line="460" w:lineRule="exact"/>
              <w:jc w:val="both"/>
            </w:pPr>
            <w:r w:rsidRPr="007C4F74">
              <w:t xml:space="preserve">0.01 M </w:t>
            </w:r>
          </w:p>
          <w:p w:rsidRPr="007C4F74" w:rsidR="00115EF1" w:rsidP="003716DA" w:rsidRDefault="00115EF1" w14:paraId="211CDDA3" w14:textId="77777777">
            <w:pPr>
              <w:pStyle w:val="Default"/>
              <w:spacing w:before="120" w:after="120" w:line="460" w:lineRule="exact"/>
              <w:jc w:val="both"/>
            </w:pPr>
          </w:p>
        </w:tc>
        <w:tc>
          <w:tcPr>
            <w:tcW w:w="1050" w:type="dxa"/>
            <w:tcMar/>
          </w:tcPr>
          <w:p w:rsidRPr="007C4F74" w:rsidR="00115EF1" w:rsidP="003716DA" w:rsidRDefault="00115EF1" w14:paraId="6B6F76BA" w14:textId="77777777">
            <w:pPr>
              <w:pStyle w:val="Default"/>
              <w:spacing w:before="120" w:after="120" w:line="460" w:lineRule="exact"/>
              <w:jc w:val="both"/>
            </w:pPr>
            <w:r w:rsidRPr="007C4F74">
              <w:t xml:space="preserve">1865-2000 </w:t>
            </w:r>
          </w:p>
          <w:p w:rsidRPr="007C4F74" w:rsidR="00115EF1" w:rsidP="003716DA" w:rsidRDefault="00115EF1" w14:paraId="2E2AA679" w14:textId="77777777">
            <w:pPr>
              <w:pStyle w:val="Default"/>
              <w:spacing w:before="120" w:after="120" w:line="460" w:lineRule="exact"/>
              <w:jc w:val="both"/>
            </w:pPr>
          </w:p>
        </w:tc>
        <w:tc>
          <w:tcPr>
            <w:tcW w:w="2142" w:type="dxa"/>
            <w:tcMar/>
          </w:tcPr>
          <w:p w:rsidRPr="007C4F74" w:rsidR="00115EF1" w:rsidP="003716DA" w:rsidRDefault="00240C36" w14:paraId="35412ED3" w14:textId="14AE2368">
            <w:pPr>
              <w:autoSpaceDE w:val="0"/>
              <w:autoSpaceDN w:val="0"/>
              <w:adjustRightInd w:val="0"/>
              <w:spacing w:before="120" w:line="460" w:lineRule="exact"/>
              <w:rPr>
                <w:szCs w:val="24"/>
              </w:rPr>
            </w:pPr>
            <w:r>
              <w:rPr>
                <w:szCs w:val="24"/>
              </w:rPr>
              <w:t>Sí</w:t>
            </w:r>
            <w:r w:rsidR="00093454">
              <w:rPr>
                <w:szCs w:val="24"/>
              </w:rPr>
              <w:t xml:space="preserve">, </w:t>
            </w:r>
            <w:r w:rsidR="00201E05">
              <w:rPr>
                <w:szCs w:val="24"/>
              </w:rPr>
              <w:t>porque compila información,</w:t>
            </w:r>
            <w:r w:rsidR="00426AA2">
              <w:rPr>
                <w:szCs w:val="24"/>
              </w:rPr>
              <w:t xml:space="preserve"> </w:t>
            </w:r>
            <w:r w:rsidRPr="00426AA2" w:rsidR="00426AA2">
              <w:rPr>
                <w:szCs w:val="24"/>
              </w:rPr>
              <w:t>incluidas notas manuscritas, que documenta aspectos históricos relevantes del Cuerpo de</w:t>
            </w:r>
            <w:r w:rsidR="00426AA2">
              <w:rPr>
                <w:szCs w:val="24"/>
              </w:rPr>
              <w:t xml:space="preserve"> Bomberos</w:t>
            </w:r>
            <w:r w:rsidRPr="00426AA2" w:rsidR="00426AA2">
              <w:rPr>
                <w:szCs w:val="24"/>
              </w:rPr>
              <w:t>.</w:t>
            </w:r>
            <w:r w:rsidR="00201E05">
              <w:rPr>
                <w:szCs w:val="24"/>
              </w:rPr>
              <w:t xml:space="preserve"> </w:t>
            </w:r>
            <w:r w:rsidR="00115EF1">
              <w:rPr>
                <w:rStyle w:val="Refdenotaalpie"/>
                <w:szCs w:val="24"/>
              </w:rPr>
              <w:footnoteReference w:id="3"/>
            </w:r>
            <w:r w:rsidR="00115EF1">
              <w:rPr>
                <w:szCs w:val="24"/>
              </w:rPr>
              <w:t xml:space="preserve"> </w:t>
            </w:r>
          </w:p>
        </w:tc>
      </w:tr>
      <w:tr w:rsidRPr="000B518B" w:rsidR="00115EF1" w:rsidTr="408543BA" w14:paraId="3E3AD483" w14:textId="77777777">
        <w:tblPrEx>
          <w:jc w:val="left"/>
        </w:tblPrEx>
        <w:trPr>
          <w:trHeight w:val="977"/>
        </w:trPr>
        <w:tc>
          <w:tcPr>
            <w:tcW w:w="704" w:type="dxa"/>
            <w:tcMar/>
          </w:tcPr>
          <w:p w:rsidRPr="000B518B" w:rsidR="00115EF1" w:rsidP="003716DA" w:rsidRDefault="00115EF1" w14:paraId="51C23168" w14:textId="77777777">
            <w:pPr>
              <w:spacing w:before="120" w:line="460" w:lineRule="exact"/>
              <w:jc w:val="center"/>
              <w:rPr>
                <w:szCs w:val="24"/>
              </w:rPr>
            </w:pPr>
            <w:r w:rsidRPr="000B518B">
              <w:rPr>
                <w:szCs w:val="24"/>
              </w:rPr>
              <w:lastRenderedPageBreak/>
              <w:t>19</w:t>
            </w:r>
          </w:p>
        </w:tc>
        <w:tc>
          <w:tcPr>
            <w:tcW w:w="2088" w:type="dxa"/>
            <w:tcMar/>
          </w:tcPr>
          <w:p w:rsidRPr="0080616C" w:rsidR="00115EF1" w:rsidP="003716DA" w:rsidRDefault="00115EF1" w14:paraId="21EE4397" w14:textId="77777777">
            <w:pPr>
              <w:pStyle w:val="Default"/>
              <w:spacing w:before="120" w:after="120" w:line="460" w:lineRule="exact"/>
              <w:jc w:val="both"/>
            </w:pPr>
            <w:r w:rsidRPr="00C743A5">
              <w:t>Expedientes de creación de Estaciones. Original y copia.</w:t>
            </w:r>
            <w:r w:rsidRPr="0080616C">
              <w:t xml:space="preserve"> </w:t>
            </w:r>
          </w:p>
          <w:p w:rsidRPr="0080616C" w:rsidR="00115EF1" w:rsidP="003716DA" w:rsidRDefault="00115EF1" w14:paraId="4CA3C568" w14:textId="77777777">
            <w:pPr>
              <w:pStyle w:val="Default"/>
              <w:spacing w:before="120" w:after="120" w:line="460" w:lineRule="exact"/>
              <w:jc w:val="both"/>
            </w:pPr>
          </w:p>
          <w:p w:rsidRPr="0080616C" w:rsidR="00115EF1" w:rsidP="003716DA" w:rsidRDefault="00115EF1" w14:paraId="41D9008C" w14:textId="77777777">
            <w:pPr>
              <w:pStyle w:val="Default"/>
              <w:spacing w:before="120" w:after="120" w:line="460" w:lineRule="exact"/>
              <w:jc w:val="both"/>
            </w:pPr>
          </w:p>
          <w:p w:rsidRPr="0080616C" w:rsidR="00115EF1" w:rsidP="003716DA" w:rsidRDefault="00115EF1" w14:paraId="3CF6C590" w14:textId="77777777">
            <w:pPr>
              <w:pStyle w:val="Default"/>
              <w:spacing w:before="120" w:after="120" w:line="460" w:lineRule="exact"/>
              <w:jc w:val="both"/>
            </w:pPr>
          </w:p>
        </w:tc>
        <w:tc>
          <w:tcPr>
            <w:tcW w:w="3182" w:type="dxa"/>
            <w:tcMar/>
          </w:tcPr>
          <w:p w:rsidRPr="000B518B" w:rsidR="00115EF1" w:rsidP="003716DA" w:rsidRDefault="00115EF1" w14:paraId="620602D2" w14:textId="77777777">
            <w:pPr>
              <w:pStyle w:val="Default"/>
              <w:spacing w:before="120" w:after="120" w:line="460" w:lineRule="exact"/>
              <w:jc w:val="both"/>
            </w:pPr>
            <w:r w:rsidRPr="000B518B">
              <w:t xml:space="preserve">Expedientes sobre el tema de creación de las diferentes Estaciones de Bomberos como la de Aserrí y Alajuelita. Podemos encontrar actas, solicitudes y planos de terreno, acuerdos de juntas. </w:t>
            </w:r>
          </w:p>
        </w:tc>
        <w:tc>
          <w:tcPr>
            <w:tcW w:w="967" w:type="dxa"/>
            <w:tcMar/>
          </w:tcPr>
          <w:p w:rsidRPr="000B518B" w:rsidR="00115EF1" w:rsidP="003716DA" w:rsidRDefault="00115EF1" w14:paraId="1BA72681" w14:textId="77777777">
            <w:pPr>
              <w:pStyle w:val="Default"/>
              <w:spacing w:before="120" w:after="120" w:line="460" w:lineRule="exact"/>
              <w:jc w:val="both"/>
            </w:pPr>
            <w:r w:rsidRPr="000B518B">
              <w:t xml:space="preserve">2.25 M </w:t>
            </w:r>
          </w:p>
          <w:p w:rsidRPr="000B518B" w:rsidR="00115EF1" w:rsidP="003716DA" w:rsidRDefault="00115EF1" w14:paraId="767CF222" w14:textId="77777777">
            <w:pPr>
              <w:pStyle w:val="Default"/>
              <w:spacing w:before="120" w:after="120" w:line="460" w:lineRule="exact"/>
              <w:jc w:val="both"/>
            </w:pPr>
          </w:p>
        </w:tc>
        <w:tc>
          <w:tcPr>
            <w:tcW w:w="1050" w:type="dxa"/>
            <w:tcMar/>
          </w:tcPr>
          <w:p w:rsidRPr="000B518B" w:rsidR="00115EF1" w:rsidP="003716DA" w:rsidRDefault="00115EF1" w14:paraId="3262094C" w14:textId="77777777">
            <w:pPr>
              <w:pStyle w:val="Default"/>
              <w:spacing w:before="120" w:after="120" w:line="460" w:lineRule="exact"/>
              <w:jc w:val="both"/>
            </w:pPr>
            <w:r w:rsidRPr="000B518B">
              <w:t xml:space="preserve">1952-2008 </w:t>
            </w:r>
          </w:p>
          <w:p w:rsidRPr="000B518B" w:rsidR="00115EF1" w:rsidP="003716DA" w:rsidRDefault="00115EF1" w14:paraId="760B87B1" w14:textId="77777777">
            <w:pPr>
              <w:spacing w:before="120" w:line="460" w:lineRule="exact"/>
              <w:rPr>
                <w:szCs w:val="24"/>
              </w:rPr>
            </w:pPr>
          </w:p>
        </w:tc>
        <w:tc>
          <w:tcPr>
            <w:tcW w:w="2142" w:type="dxa"/>
            <w:tcMar/>
          </w:tcPr>
          <w:p w:rsidRPr="000B518B" w:rsidR="00115EF1" w:rsidP="003716DA" w:rsidRDefault="00115EF1" w14:paraId="33617E66" w14:textId="77777777">
            <w:pPr>
              <w:spacing w:before="120" w:line="460" w:lineRule="exact"/>
              <w:rPr>
                <w:szCs w:val="24"/>
              </w:rPr>
            </w:pPr>
            <w:r w:rsidRPr="000B518B">
              <w:rPr>
                <w:szCs w:val="24"/>
              </w:rPr>
              <w:t>Sí. Ya que refleja el desarrollo de la actividad bomberil en Costa Rica y la creación de las estaciones de Bomberos.</w:t>
            </w:r>
          </w:p>
        </w:tc>
      </w:tr>
      <w:tr w:rsidRPr="006D2EA5" w:rsidR="00115EF1" w:rsidTr="408543BA" w14:paraId="6D574B03" w14:textId="77777777">
        <w:tblPrEx>
          <w:jc w:val="left"/>
        </w:tblPrEx>
        <w:trPr>
          <w:trHeight w:val="977"/>
        </w:trPr>
        <w:tc>
          <w:tcPr>
            <w:tcW w:w="704" w:type="dxa"/>
            <w:tcMar/>
          </w:tcPr>
          <w:p w:rsidRPr="006D2EA5" w:rsidR="00115EF1" w:rsidP="003716DA" w:rsidRDefault="00115EF1" w14:paraId="71F78E0A" w14:textId="77777777">
            <w:pPr>
              <w:spacing w:before="120" w:line="460" w:lineRule="exact"/>
              <w:jc w:val="center"/>
              <w:rPr>
                <w:szCs w:val="24"/>
              </w:rPr>
            </w:pPr>
            <w:r w:rsidRPr="006D2EA5">
              <w:rPr>
                <w:szCs w:val="24"/>
              </w:rPr>
              <w:t>21</w:t>
            </w:r>
          </w:p>
        </w:tc>
        <w:tc>
          <w:tcPr>
            <w:tcW w:w="2088" w:type="dxa"/>
            <w:tcMar/>
          </w:tcPr>
          <w:p w:rsidRPr="006D2EA5" w:rsidR="00115EF1" w:rsidP="003716DA" w:rsidRDefault="00115EF1" w14:paraId="4110F76A" w14:textId="77777777">
            <w:pPr>
              <w:pStyle w:val="Default"/>
              <w:spacing w:before="120" w:after="120" w:line="460" w:lineRule="exact"/>
              <w:jc w:val="both"/>
              <w:rPr>
                <w:highlight w:val="yellow"/>
              </w:rPr>
            </w:pPr>
            <w:r w:rsidRPr="002C11CF">
              <w:t>Folletos. Copia. Original: Asociación</w:t>
            </w:r>
            <w:r w:rsidRPr="006D2EA5">
              <w:t xml:space="preserve"> Profesional de Técnico de Bomberos de Madrid. </w:t>
            </w:r>
          </w:p>
        </w:tc>
        <w:tc>
          <w:tcPr>
            <w:tcW w:w="3182" w:type="dxa"/>
            <w:tcMar/>
          </w:tcPr>
          <w:p w:rsidRPr="006D2EA5" w:rsidR="00115EF1" w:rsidP="003716DA" w:rsidRDefault="00115EF1" w14:paraId="42F078FF" w14:textId="77777777">
            <w:pPr>
              <w:pStyle w:val="Default"/>
              <w:spacing w:before="120" w:after="120" w:line="460" w:lineRule="exact"/>
              <w:jc w:val="both"/>
            </w:pPr>
            <w:r w:rsidRPr="006D2EA5">
              <w:t xml:space="preserve">Folletos de Bomberos de Costa Rica, resalta la historia, forma de financiamiento, tipos de incidentes. </w:t>
            </w:r>
          </w:p>
          <w:p w:rsidRPr="006D2EA5" w:rsidR="00115EF1" w:rsidP="003716DA" w:rsidRDefault="00115EF1" w14:paraId="1E5EA029" w14:textId="77777777">
            <w:pPr>
              <w:pStyle w:val="Default"/>
              <w:spacing w:before="120" w:after="120" w:line="460" w:lineRule="exact"/>
              <w:jc w:val="both"/>
            </w:pPr>
          </w:p>
        </w:tc>
        <w:tc>
          <w:tcPr>
            <w:tcW w:w="967" w:type="dxa"/>
            <w:tcMar/>
          </w:tcPr>
          <w:p w:rsidRPr="006D2EA5" w:rsidR="00115EF1" w:rsidP="003716DA" w:rsidRDefault="00115EF1" w14:paraId="2F331059" w14:textId="77777777">
            <w:pPr>
              <w:pStyle w:val="Default"/>
              <w:spacing w:before="120" w:after="120" w:line="460" w:lineRule="exact"/>
              <w:jc w:val="both"/>
            </w:pPr>
            <w:r w:rsidRPr="006D2EA5">
              <w:t xml:space="preserve">0.01 M </w:t>
            </w:r>
          </w:p>
          <w:p w:rsidRPr="006D2EA5" w:rsidR="00115EF1" w:rsidP="003716DA" w:rsidRDefault="00115EF1" w14:paraId="5506FCCC" w14:textId="77777777">
            <w:pPr>
              <w:pStyle w:val="Default"/>
              <w:spacing w:before="120" w:after="120" w:line="460" w:lineRule="exact"/>
              <w:jc w:val="both"/>
            </w:pPr>
          </w:p>
        </w:tc>
        <w:tc>
          <w:tcPr>
            <w:tcW w:w="1050" w:type="dxa"/>
            <w:tcMar/>
          </w:tcPr>
          <w:p w:rsidRPr="006D2EA5" w:rsidR="00115EF1" w:rsidP="003716DA" w:rsidRDefault="00115EF1" w14:paraId="081D0F7B" w14:textId="77777777">
            <w:pPr>
              <w:pStyle w:val="Default"/>
              <w:spacing w:before="120" w:after="120" w:line="460" w:lineRule="exact"/>
              <w:jc w:val="both"/>
            </w:pPr>
            <w:r w:rsidRPr="006D2EA5">
              <w:t>2011</w:t>
            </w:r>
          </w:p>
          <w:p w:rsidRPr="006D2EA5" w:rsidR="00115EF1" w:rsidP="003716DA" w:rsidRDefault="00115EF1" w14:paraId="5DE78E57" w14:textId="77777777">
            <w:pPr>
              <w:spacing w:before="120" w:line="460" w:lineRule="exact"/>
              <w:rPr>
                <w:szCs w:val="24"/>
              </w:rPr>
            </w:pPr>
          </w:p>
        </w:tc>
        <w:tc>
          <w:tcPr>
            <w:tcW w:w="2142" w:type="dxa"/>
            <w:tcMar/>
          </w:tcPr>
          <w:p w:rsidRPr="006D2EA5" w:rsidR="00115EF1" w:rsidP="003716DA" w:rsidRDefault="00115EF1" w14:paraId="174C8356" w14:textId="77777777">
            <w:pPr>
              <w:spacing w:before="120" w:line="460" w:lineRule="exact"/>
              <w:rPr>
                <w:szCs w:val="24"/>
              </w:rPr>
            </w:pPr>
            <w:r w:rsidRPr="002C11CF">
              <w:rPr>
                <w:szCs w:val="24"/>
              </w:rPr>
              <w:t>Sí.</w:t>
            </w:r>
            <w:r w:rsidRPr="002C11CF">
              <w:rPr>
                <w:rStyle w:val="Refdenotaalpie"/>
                <w:szCs w:val="24"/>
              </w:rPr>
              <w:footnoteReference w:id="4"/>
            </w:r>
            <w:r w:rsidRPr="002C11CF">
              <w:rPr>
                <w:szCs w:val="24"/>
              </w:rPr>
              <w:t xml:space="preserve"> Según la resolución CNSED-01-2024, norma 01.2024</w:t>
            </w:r>
            <w:r w:rsidRPr="006D2EA5">
              <w:rPr>
                <w:szCs w:val="24"/>
              </w:rPr>
              <w:t>, punto J.</w:t>
            </w:r>
          </w:p>
        </w:tc>
      </w:tr>
      <w:tr w:rsidRPr="00B77C7B" w:rsidR="00115EF1" w:rsidTr="408543BA" w14:paraId="6F28C55D" w14:textId="77777777">
        <w:tblPrEx>
          <w:jc w:val="left"/>
        </w:tblPrEx>
        <w:trPr>
          <w:trHeight w:val="977"/>
        </w:trPr>
        <w:tc>
          <w:tcPr>
            <w:tcW w:w="704" w:type="dxa"/>
            <w:tcMar/>
          </w:tcPr>
          <w:p w:rsidRPr="00B77C7B" w:rsidR="00115EF1" w:rsidP="003716DA" w:rsidRDefault="00115EF1" w14:paraId="48E5AAF3" w14:textId="77777777">
            <w:pPr>
              <w:spacing w:before="120" w:line="460" w:lineRule="exact"/>
              <w:jc w:val="center"/>
              <w:rPr>
                <w:szCs w:val="24"/>
              </w:rPr>
            </w:pPr>
            <w:r w:rsidRPr="00B77C7B">
              <w:rPr>
                <w:szCs w:val="24"/>
              </w:rPr>
              <w:t>25</w:t>
            </w:r>
          </w:p>
        </w:tc>
        <w:tc>
          <w:tcPr>
            <w:tcW w:w="2088" w:type="dxa"/>
            <w:tcMar/>
          </w:tcPr>
          <w:p w:rsidRPr="00B77C7B" w:rsidR="00115EF1" w:rsidP="003716DA" w:rsidRDefault="00115EF1" w14:paraId="2DDC05AB" w14:textId="77777777">
            <w:pPr>
              <w:pStyle w:val="Default"/>
              <w:spacing w:before="120" w:after="120" w:line="460" w:lineRule="exact"/>
              <w:jc w:val="both"/>
            </w:pPr>
            <w:r w:rsidRPr="00B763BB">
              <w:t>Invitaciones. Original.</w:t>
            </w:r>
            <w:r w:rsidRPr="00B77C7B">
              <w:t xml:space="preserve"> </w:t>
            </w:r>
          </w:p>
          <w:p w:rsidRPr="00B77C7B" w:rsidR="00115EF1" w:rsidP="003716DA" w:rsidRDefault="00115EF1" w14:paraId="6CD23F58" w14:textId="77777777">
            <w:pPr>
              <w:pStyle w:val="Default"/>
              <w:spacing w:before="120" w:after="120" w:line="460" w:lineRule="exact"/>
              <w:jc w:val="both"/>
              <w:rPr>
                <w:highlight w:val="yellow"/>
              </w:rPr>
            </w:pPr>
          </w:p>
        </w:tc>
        <w:tc>
          <w:tcPr>
            <w:tcW w:w="3182" w:type="dxa"/>
            <w:tcMar/>
          </w:tcPr>
          <w:p w:rsidRPr="00B77C7B" w:rsidR="00115EF1" w:rsidP="003716DA" w:rsidRDefault="00115EF1" w14:paraId="58D50515" w14:textId="77777777">
            <w:pPr>
              <w:pStyle w:val="Default"/>
              <w:spacing w:before="120" w:after="120" w:line="460" w:lineRule="exact"/>
              <w:jc w:val="both"/>
            </w:pPr>
            <w:r w:rsidRPr="00B77C7B">
              <w:t xml:space="preserve">Invitaciones para el </w:t>
            </w:r>
            <w:proofErr w:type="gramStart"/>
            <w:r w:rsidRPr="00B77C7B">
              <w:t>Director</w:t>
            </w:r>
            <w:r>
              <w:t xml:space="preserve"> </w:t>
            </w:r>
            <w:r w:rsidRPr="00B77C7B">
              <w:t>General</w:t>
            </w:r>
            <w:proofErr w:type="gramEnd"/>
            <w:r w:rsidRPr="00B77C7B">
              <w:t xml:space="preserve"> a diferentes eventos. </w:t>
            </w:r>
          </w:p>
          <w:p w:rsidRPr="00B77C7B" w:rsidR="00115EF1" w:rsidP="003716DA" w:rsidRDefault="00115EF1" w14:paraId="7F30E90A" w14:textId="77777777">
            <w:pPr>
              <w:pStyle w:val="Default"/>
              <w:spacing w:before="120" w:after="120" w:line="460" w:lineRule="exact"/>
              <w:jc w:val="both"/>
            </w:pPr>
          </w:p>
        </w:tc>
        <w:tc>
          <w:tcPr>
            <w:tcW w:w="967" w:type="dxa"/>
            <w:tcMar/>
          </w:tcPr>
          <w:p w:rsidRPr="00B77C7B" w:rsidR="00115EF1" w:rsidP="003716DA" w:rsidRDefault="00115EF1" w14:paraId="126932DA" w14:textId="77777777">
            <w:pPr>
              <w:pStyle w:val="Default"/>
              <w:spacing w:before="120" w:after="120" w:line="460" w:lineRule="exact"/>
              <w:jc w:val="both"/>
            </w:pPr>
            <w:r w:rsidRPr="00B77C7B">
              <w:t xml:space="preserve">0.08 M </w:t>
            </w:r>
          </w:p>
          <w:p w:rsidRPr="00B77C7B" w:rsidR="00115EF1" w:rsidP="003716DA" w:rsidRDefault="00115EF1" w14:paraId="68D07F61" w14:textId="77777777">
            <w:pPr>
              <w:pStyle w:val="Default"/>
              <w:spacing w:before="120" w:after="120" w:line="460" w:lineRule="exact"/>
              <w:jc w:val="both"/>
            </w:pPr>
          </w:p>
        </w:tc>
        <w:tc>
          <w:tcPr>
            <w:tcW w:w="1050" w:type="dxa"/>
            <w:tcMar/>
          </w:tcPr>
          <w:p w:rsidRPr="00B77C7B" w:rsidR="00115EF1" w:rsidP="003716DA" w:rsidRDefault="00115EF1" w14:paraId="21B39032" w14:textId="77777777">
            <w:pPr>
              <w:pStyle w:val="Default"/>
              <w:spacing w:before="120" w:after="120" w:line="460" w:lineRule="exact"/>
              <w:jc w:val="both"/>
            </w:pPr>
            <w:r w:rsidRPr="00B77C7B">
              <w:t xml:space="preserve">2011-2014 </w:t>
            </w:r>
          </w:p>
          <w:p w:rsidRPr="00B77C7B" w:rsidR="00115EF1" w:rsidP="003716DA" w:rsidRDefault="00115EF1" w14:paraId="00AF8D7C" w14:textId="77777777">
            <w:pPr>
              <w:spacing w:before="120" w:line="460" w:lineRule="exact"/>
              <w:rPr>
                <w:szCs w:val="24"/>
              </w:rPr>
            </w:pPr>
          </w:p>
        </w:tc>
        <w:tc>
          <w:tcPr>
            <w:tcW w:w="2142" w:type="dxa"/>
            <w:tcMar/>
          </w:tcPr>
          <w:p w:rsidRPr="00B77C7B" w:rsidR="00115EF1" w:rsidP="003716DA" w:rsidRDefault="00115EF1" w14:paraId="69D36DD0" w14:textId="77777777">
            <w:pPr>
              <w:spacing w:before="120" w:line="460" w:lineRule="exact"/>
              <w:rPr>
                <w:szCs w:val="24"/>
              </w:rPr>
            </w:pPr>
            <w:r w:rsidRPr="00B77C7B">
              <w:rPr>
                <w:szCs w:val="24"/>
              </w:rPr>
              <w:t>Sí.</w:t>
            </w:r>
            <w:r w:rsidRPr="00B77C7B">
              <w:rPr>
                <w:rStyle w:val="Refdenotaalpie"/>
                <w:szCs w:val="24"/>
              </w:rPr>
              <w:footnoteReference w:id="5"/>
            </w:r>
            <w:r w:rsidRPr="00B77C7B">
              <w:rPr>
                <w:szCs w:val="24"/>
              </w:rPr>
              <w:t xml:space="preserve"> Según la resolución CNSED-01-2024, norma 01.2024, punto J.</w:t>
            </w:r>
          </w:p>
        </w:tc>
      </w:tr>
      <w:tr w:rsidRPr="00300DC4" w:rsidR="00115EF1" w:rsidTr="408543BA" w14:paraId="5B235504" w14:textId="77777777">
        <w:tblPrEx>
          <w:jc w:val="left"/>
        </w:tblPrEx>
        <w:trPr>
          <w:trHeight w:val="977"/>
        </w:trPr>
        <w:tc>
          <w:tcPr>
            <w:tcW w:w="704" w:type="dxa"/>
            <w:tcMar/>
          </w:tcPr>
          <w:p w:rsidRPr="007B7439" w:rsidR="00115EF1" w:rsidP="003716DA" w:rsidRDefault="00115EF1" w14:paraId="0A286F4F" w14:textId="77777777">
            <w:pPr>
              <w:spacing w:before="120" w:line="460" w:lineRule="exact"/>
              <w:jc w:val="center"/>
              <w:rPr>
                <w:szCs w:val="24"/>
              </w:rPr>
            </w:pPr>
            <w:r w:rsidRPr="007B7439">
              <w:rPr>
                <w:szCs w:val="24"/>
              </w:rPr>
              <w:lastRenderedPageBreak/>
              <w:t>35</w:t>
            </w:r>
          </w:p>
        </w:tc>
        <w:tc>
          <w:tcPr>
            <w:tcW w:w="2088" w:type="dxa"/>
            <w:tcMar/>
          </w:tcPr>
          <w:p w:rsidRPr="007B7439" w:rsidR="00115EF1" w:rsidP="003716DA" w:rsidRDefault="00115EF1" w14:paraId="4C42DA2D" w14:textId="77777777">
            <w:pPr>
              <w:pStyle w:val="Default"/>
              <w:spacing w:before="120" w:after="120" w:line="460" w:lineRule="exact"/>
              <w:jc w:val="both"/>
            </w:pPr>
            <w:r w:rsidRPr="007B7439">
              <w:t xml:space="preserve">Proyectos de prevención. Copia. Original: Grupo de Educación Voluntaria </w:t>
            </w:r>
          </w:p>
          <w:p w:rsidRPr="007B7439" w:rsidR="00115EF1" w:rsidP="003716DA" w:rsidRDefault="00115EF1" w14:paraId="3BB8DE31" w14:textId="77777777">
            <w:pPr>
              <w:pStyle w:val="Default"/>
              <w:spacing w:before="120" w:after="120" w:line="460" w:lineRule="exact"/>
              <w:jc w:val="both"/>
            </w:pPr>
            <w:r w:rsidRPr="007B7439">
              <w:t xml:space="preserve"> </w:t>
            </w:r>
          </w:p>
          <w:p w:rsidRPr="007B7439" w:rsidR="00115EF1" w:rsidP="003716DA" w:rsidRDefault="00115EF1" w14:paraId="3E30E294" w14:textId="77777777">
            <w:pPr>
              <w:pStyle w:val="Default"/>
              <w:spacing w:before="120" w:after="120" w:line="460" w:lineRule="exact"/>
              <w:jc w:val="both"/>
            </w:pPr>
          </w:p>
        </w:tc>
        <w:tc>
          <w:tcPr>
            <w:tcW w:w="3182" w:type="dxa"/>
            <w:tcMar/>
          </w:tcPr>
          <w:p w:rsidRPr="007B7439" w:rsidR="00115EF1" w:rsidP="003716DA" w:rsidRDefault="00115EF1" w14:paraId="74712D5E" w14:textId="77777777">
            <w:pPr>
              <w:pStyle w:val="Default"/>
              <w:spacing w:before="120" w:after="120" w:line="460" w:lineRule="exact"/>
              <w:jc w:val="both"/>
            </w:pPr>
            <w:r w:rsidRPr="007B7439">
              <w:t xml:space="preserve">Proyecto de prevención del “grupo educación voluntaria del cuerpo de bomberos” proyecto a cargo de la profesora </w:t>
            </w:r>
            <w:proofErr w:type="spellStart"/>
            <w:r w:rsidRPr="007B7439">
              <w:t>Grettel</w:t>
            </w:r>
            <w:proofErr w:type="spellEnd"/>
            <w:r w:rsidRPr="007B7439">
              <w:t xml:space="preserve"> Gisselle Sánchez, en el 2009 con las campañas educativas de prevención y mitigación de incidentes como quemaduras, sismos, deslizamientos y otros desastres. </w:t>
            </w:r>
          </w:p>
        </w:tc>
        <w:tc>
          <w:tcPr>
            <w:tcW w:w="967" w:type="dxa"/>
            <w:tcMar/>
          </w:tcPr>
          <w:p w:rsidRPr="007B7439" w:rsidR="00115EF1" w:rsidP="003716DA" w:rsidRDefault="00115EF1" w14:paraId="34E654AD" w14:textId="77777777">
            <w:pPr>
              <w:pStyle w:val="Default"/>
              <w:spacing w:before="120" w:after="120" w:line="460" w:lineRule="exact"/>
              <w:jc w:val="both"/>
            </w:pPr>
            <w:r w:rsidRPr="007B7439">
              <w:t xml:space="preserve">0.02 M </w:t>
            </w:r>
          </w:p>
          <w:p w:rsidRPr="007B7439" w:rsidR="00115EF1" w:rsidP="003716DA" w:rsidRDefault="00115EF1" w14:paraId="034B4F7C" w14:textId="77777777">
            <w:pPr>
              <w:pStyle w:val="Default"/>
              <w:spacing w:before="120" w:after="120" w:line="460" w:lineRule="exact"/>
              <w:jc w:val="both"/>
            </w:pPr>
          </w:p>
        </w:tc>
        <w:tc>
          <w:tcPr>
            <w:tcW w:w="1050" w:type="dxa"/>
            <w:tcMar/>
          </w:tcPr>
          <w:p w:rsidRPr="007B7439" w:rsidR="00115EF1" w:rsidP="003716DA" w:rsidRDefault="00115EF1" w14:paraId="7B350B54" w14:textId="77777777">
            <w:pPr>
              <w:spacing w:before="120" w:line="460" w:lineRule="exact"/>
              <w:rPr>
                <w:szCs w:val="24"/>
              </w:rPr>
            </w:pPr>
            <w:r w:rsidRPr="007B7439">
              <w:rPr>
                <w:szCs w:val="24"/>
              </w:rPr>
              <w:t>2009</w:t>
            </w:r>
            <w:r w:rsidRPr="007B7439">
              <w:rPr>
                <w:rStyle w:val="Refdenotaalpie"/>
                <w:szCs w:val="24"/>
              </w:rPr>
              <w:footnoteReference w:id="6"/>
            </w:r>
          </w:p>
        </w:tc>
        <w:tc>
          <w:tcPr>
            <w:tcW w:w="2142" w:type="dxa"/>
            <w:tcMar/>
          </w:tcPr>
          <w:p w:rsidRPr="00300DC4" w:rsidR="00115EF1" w:rsidP="003716DA" w:rsidRDefault="002F2B12" w14:paraId="3D009A11" w14:textId="6560D9A8">
            <w:pPr>
              <w:spacing w:before="120" w:line="460" w:lineRule="exact"/>
              <w:rPr>
                <w:szCs w:val="24"/>
              </w:rPr>
            </w:pPr>
            <w:r>
              <w:rPr>
                <w:szCs w:val="24"/>
              </w:rPr>
              <w:t xml:space="preserve">Sí, porque </w:t>
            </w:r>
            <w:r w:rsidR="00AF77D7">
              <w:rPr>
                <w:szCs w:val="24"/>
              </w:rPr>
              <w:t xml:space="preserve">constituye </w:t>
            </w:r>
            <w:r w:rsidRPr="00201E05" w:rsidR="00201E05">
              <w:rPr>
                <w:szCs w:val="24"/>
              </w:rPr>
              <w:t>evidencia significativa de las campañas educativas del Cuerpo de Bomberos dirigidas a la comunidad, con impacto social en la cultura de la prevención y la gestión de riesgos.</w:t>
            </w:r>
          </w:p>
        </w:tc>
      </w:tr>
      <w:tr w:rsidRPr="00FF3A07" w:rsidR="00115EF1" w:rsidTr="408543BA" w14:paraId="26BB61E2" w14:textId="77777777">
        <w:tblPrEx>
          <w:jc w:val="left"/>
        </w:tblPrEx>
        <w:trPr>
          <w:trHeight w:val="977"/>
        </w:trPr>
        <w:tc>
          <w:tcPr>
            <w:tcW w:w="10133" w:type="dxa"/>
            <w:gridSpan w:val="6"/>
            <w:tcMar/>
          </w:tcPr>
          <w:p w:rsidRPr="00FF3A07" w:rsidR="00115EF1" w:rsidP="003716DA" w:rsidRDefault="00115EF1" w14:paraId="7581684C" w14:textId="77777777">
            <w:pPr>
              <w:tabs>
                <w:tab w:val="left" w:pos="284"/>
              </w:tabs>
              <w:spacing w:before="120" w:line="460" w:lineRule="exact"/>
              <w:rPr>
                <w:bCs/>
                <w:szCs w:val="24"/>
              </w:rPr>
            </w:pPr>
            <w:proofErr w:type="spellStart"/>
            <w:r w:rsidRPr="00FF3A07">
              <w:rPr>
                <w:bCs/>
                <w:szCs w:val="24"/>
              </w:rPr>
              <w:t>Subfondo</w:t>
            </w:r>
            <w:proofErr w:type="spellEnd"/>
            <w:r w:rsidRPr="00FF3A07">
              <w:rPr>
                <w:bCs/>
                <w:szCs w:val="24"/>
              </w:rPr>
              <w:t xml:space="preserve"> 1: Consejo Directivo (*)</w:t>
            </w:r>
          </w:p>
          <w:p w:rsidRPr="00FF3A07" w:rsidR="00115EF1" w:rsidP="003716DA" w:rsidRDefault="00115EF1" w14:paraId="008B1064" w14:textId="77777777">
            <w:pPr>
              <w:tabs>
                <w:tab w:val="left" w:pos="284"/>
              </w:tabs>
              <w:spacing w:before="120" w:line="460" w:lineRule="exact"/>
              <w:rPr>
                <w:bCs/>
                <w:szCs w:val="24"/>
              </w:rPr>
            </w:pPr>
            <w:proofErr w:type="spellStart"/>
            <w:r w:rsidRPr="00FF3A07">
              <w:rPr>
                <w:bCs/>
                <w:szCs w:val="24"/>
              </w:rPr>
              <w:t>Subfondo</w:t>
            </w:r>
            <w:proofErr w:type="spellEnd"/>
            <w:r w:rsidRPr="00FF3A07">
              <w:rPr>
                <w:bCs/>
                <w:szCs w:val="24"/>
              </w:rPr>
              <w:t xml:space="preserve"> 2: Dirección General</w:t>
            </w:r>
            <w:r>
              <w:rPr>
                <w:bCs/>
                <w:szCs w:val="24"/>
              </w:rPr>
              <w:t xml:space="preserve"> </w:t>
            </w:r>
            <w:r w:rsidRPr="00362B1E">
              <w:rPr>
                <w:bCs/>
                <w:szCs w:val="24"/>
              </w:rPr>
              <w:t>(*)</w:t>
            </w:r>
            <w:r w:rsidRPr="00FF3A07">
              <w:rPr>
                <w:bCs/>
                <w:szCs w:val="24"/>
              </w:rPr>
              <w:t xml:space="preserve"> </w:t>
            </w:r>
          </w:p>
          <w:p w:rsidRPr="006E06CB" w:rsidR="00115EF1" w:rsidP="003716DA" w:rsidRDefault="00115EF1" w14:paraId="19F9FF14" w14:textId="564515C8">
            <w:pPr>
              <w:tabs>
                <w:tab w:val="left" w:pos="284"/>
              </w:tabs>
              <w:spacing w:before="120" w:line="460" w:lineRule="exact"/>
              <w:rPr>
                <w:b/>
                <w:szCs w:val="24"/>
              </w:rPr>
            </w:pPr>
            <w:proofErr w:type="spellStart"/>
            <w:r w:rsidRPr="00E45803">
              <w:rPr>
                <w:b/>
                <w:szCs w:val="24"/>
              </w:rPr>
              <w:t>Subfondo</w:t>
            </w:r>
            <w:proofErr w:type="spellEnd"/>
            <w:r w:rsidRPr="00E45803">
              <w:rPr>
                <w:b/>
                <w:szCs w:val="24"/>
              </w:rPr>
              <w:t xml:space="preserve"> 3: Programa Archivo Central</w:t>
            </w:r>
            <w:r w:rsidRPr="00FF3A07">
              <w:rPr>
                <w:b/>
                <w:szCs w:val="24"/>
              </w:rPr>
              <w:t xml:space="preserve"> </w:t>
            </w:r>
          </w:p>
        </w:tc>
      </w:tr>
      <w:tr w:rsidRPr="00541A68" w:rsidR="00115EF1" w:rsidTr="408543BA" w14:paraId="03ECB107" w14:textId="77777777">
        <w:tblPrEx>
          <w:jc w:val="left"/>
        </w:tblPrEx>
        <w:trPr>
          <w:trHeight w:val="977"/>
        </w:trPr>
        <w:tc>
          <w:tcPr>
            <w:tcW w:w="10133" w:type="dxa"/>
            <w:gridSpan w:val="6"/>
            <w:tcMar/>
          </w:tcPr>
          <w:p w:rsidRPr="007F1FB0" w:rsidR="00115EF1" w:rsidP="003716DA" w:rsidRDefault="00115EF1" w14:paraId="7DA6D6BE" w14:textId="77777777">
            <w:pPr>
              <w:tabs>
                <w:tab w:val="left" w:pos="284"/>
              </w:tabs>
              <w:spacing w:before="120" w:line="460" w:lineRule="exact"/>
              <w:rPr>
                <w:bCs/>
                <w:szCs w:val="24"/>
              </w:rPr>
            </w:pPr>
            <w:proofErr w:type="spellStart"/>
            <w:r w:rsidRPr="007F1FB0">
              <w:rPr>
                <w:bCs/>
                <w:szCs w:val="24"/>
              </w:rPr>
              <w:t>Subfondo</w:t>
            </w:r>
            <w:proofErr w:type="spellEnd"/>
            <w:r w:rsidRPr="007F1FB0">
              <w:rPr>
                <w:bCs/>
                <w:szCs w:val="24"/>
              </w:rPr>
              <w:t xml:space="preserve"> 1: Consejo Directivo (*)</w:t>
            </w:r>
          </w:p>
          <w:p w:rsidRPr="007F1FB0" w:rsidR="00115EF1" w:rsidP="003716DA" w:rsidRDefault="00115EF1" w14:paraId="04892758" w14:textId="77777777">
            <w:pPr>
              <w:tabs>
                <w:tab w:val="left" w:pos="284"/>
              </w:tabs>
              <w:spacing w:before="120" w:line="460" w:lineRule="exact"/>
              <w:rPr>
                <w:bCs/>
                <w:szCs w:val="24"/>
              </w:rPr>
            </w:pPr>
            <w:proofErr w:type="spellStart"/>
            <w:r w:rsidRPr="007F1FB0">
              <w:rPr>
                <w:bCs/>
                <w:szCs w:val="24"/>
              </w:rPr>
              <w:t>Subfondo</w:t>
            </w:r>
            <w:proofErr w:type="spellEnd"/>
            <w:r w:rsidRPr="007F1FB0">
              <w:rPr>
                <w:bCs/>
                <w:szCs w:val="24"/>
              </w:rPr>
              <w:t xml:space="preserve"> 2: Dirección General </w:t>
            </w:r>
          </w:p>
          <w:p w:rsidRPr="007F1FB0" w:rsidR="00115EF1" w:rsidP="003716DA" w:rsidRDefault="00115EF1" w14:paraId="1CB7193D" w14:textId="77777777">
            <w:pPr>
              <w:tabs>
                <w:tab w:val="left" w:pos="284"/>
              </w:tabs>
              <w:spacing w:before="120" w:line="460" w:lineRule="exact"/>
              <w:rPr>
                <w:b/>
                <w:bCs/>
                <w:szCs w:val="24"/>
              </w:rPr>
            </w:pPr>
            <w:proofErr w:type="spellStart"/>
            <w:r w:rsidRPr="007F1FB0">
              <w:rPr>
                <w:b/>
                <w:szCs w:val="24"/>
              </w:rPr>
              <w:t>Subfondo</w:t>
            </w:r>
            <w:proofErr w:type="spellEnd"/>
            <w:r w:rsidRPr="007F1FB0">
              <w:rPr>
                <w:b/>
                <w:szCs w:val="24"/>
              </w:rPr>
              <w:t xml:space="preserve"> 3:</w:t>
            </w:r>
            <w:r w:rsidRPr="007F1FB0">
              <w:rPr>
                <w:b/>
                <w:bCs/>
                <w:szCs w:val="24"/>
              </w:rPr>
              <w:t xml:space="preserve"> Comité Institucional de Selección y Eliminación Documental (CISED) </w:t>
            </w:r>
          </w:p>
          <w:p w:rsidRPr="007F1FB0" w:rsidR="00115EF1" w:rsidP="003716DA" w:rsidRDefault="00115EF1" w14:paraId="0FE29EA4" w14:textId="77777777">
            <w:pPr>
              <w:pStyle w:val="Default"/>
              <w:spacing w:before="120" w:after="120" w:line="460" w:lineRule="exact"/>
              <w:jc w:val="both"/>
              <w:rPr>
                <w:rFonts w:ascii="HendersonSansW00-BasicLight" w:hAnsi="HendersonSansW00-BasicLight"/>
              </w:rPr>
            </w:pPr>
            <w:r w:rsidRPr="007F1FB0">
              <w:rPr>
                <w:b/>
                <w:bCs/>
              </w:rPr>
              <w:t>Se considera que en este instrumento de valoración documental no se incluyeron series documentales consideradas con valor científico cultural.</w:t>
            </w:r>
          </w:p>
        </w:tc>
      </w:tr>
      <w:tr w:rsidRPr="00541A68" w:rsidR="00115EF1" w:rsidTr="408543BA" w14:paraId="793E4D01" w14:textId="77777777">
        <w:tblPrEx>
          <w:jc w:val="left"/>
        </w:tblPrEx>
        <w:trPr>
          <w:trHeight w:val="977"/>
        </w:trPr>
        <w:tc>
          <w:tcPr>
            <w:tcW w:w="10133" w:type="dxa"/>
            <w:gridSpan w:val="6"/>
            <w:tcMar/>
          </w:tcPr>
          <w:p w:rsidRPr="007919E0" w:rsidR="00115EF1" w:rsidP="003716DA" w:rsidRDefault="00115EF1" w14:paraId="2A501CE8" w14:textId="77777777">
            <w:pPr>
              <w:tabs>
                <w:tab w:val="left" w:pos="284"/>
              </w:tabs>
              <w:spacing w:before="120" w:line="460" w:lineRule="exact"/>
              <w:rPr>
                <w:bCs/>
                <w:szCs w:val="24"/>
              </w:rPr>
            </w:pPr>
            <w:proofErr w:type="spellStart"/>
            <w:r w:rsidRPr="007919E0">
              <w:rPr>
                <w:bCs/>
                <w:szCs w:val="24"/>
              </w:rPr>
              <w:t>Subfondo</w:t>
            </w:r>
            <w:proofErr w:type="spellEnd"/>
            <w:r w:rsidRPr="007919E0">
              <w:rPr>
                <w:bCs/>
                <w:szCs w:val="24"/>
              </w:rPr>
              <w:t xml:space="preserve"> 1: Consejo Directivo (*)</w:t>
            </w:r>
          </w:p>
          <w:p w:rsidRPr="007919E0" w:rsidR="00115EF1" w:rsidP="003716DA" w:rsidRDefault="00115EF1" w14:paraId="5E71AF12" w14:textId="77777777">
            <w:pPr>
              <w:tabs>
                <w:tab w:val="left" w:pos="284"/>
              </w:tabs>
              <w:spacing w:before="120" w:line="460" w:lineRule="exact"/>
              <w:rPr>
                <w:bCs/>
                <w:szCs w:val="24"/>
              </w:rPr>
            </w:pPr>
            <w:proofErr w:type="spellStart"/>
            <w:r w:rsidRPr="007919E0">
              <w:rPr>
                <w:bCs/>
                <w:szCs w:val="24"/>
              </w:rPr>
              <w:t>Subfondo</w:t>
            </w:r>
            <w:proofErr w:type="spellEnd"/>
            <w:r w:rsidRPr="007919E0">
              <w:rPr>
                <w:bCs/>
                <w:szCs w:val="24"/>
              </w:rPr>
              <w:t xml:space="preserve"> 2: Dirección General (*)</w:t>
            </w:r>
          </w:p>
          <w:p w:rsidRPr="006E06CB" w:rsidR="00115EF1" w:rsidP="006E06CB" w:rsidRDefault="00115EF1" w14:paraId="663ACFAF" w14:textId="29700184">
            <w:pPr>
              <w:tabs>
                <w:tab w:val="left" w:pos="284"/>
              </w:tabs>
              <w:spacing w:before="120" w:line="460" w:lineRule="exact"/>
              <w:rPr>
                <w:b/>
                <w:bCs/>
                <w:szCs w:val="24"/>
              </w:rPr>
            </w:pPr>
            <w:proofErr w:type="spellStart"/>
            <w:r w:rsidRPr="007630CF">
              <w:rPr>
                <w:b/>
                <w:szCs w:val="24"/>
              </w:rPr>
              <w:lastRenderedPageBreak/>
              <w:t>Subfondo</w:t>
            </w:r>
            <w:proofErr w:type="spellEnd"/>
            <w:r w:rsidRPr="007630CF">
              <w:rPr>
                <w:b/>
                <w:szCs w:val="24"/>
              </w:rPr>
              <w:t xml:space="preserve"> 3</w:t>
            </w:r>
            <w:r w:rsidRPr="009F507E">
              <w:rPr>
                <w:b/>
                <w:szCs w:val="24"/>
              </w:rPr>
              <w:t>:</w:t>
            </w:r>
            <w:r w:rsidRPr="009F507E">
              <w:rPr>
                <w:b/>
                <w:bCs/>
                <w:szCs w:val="24"/>
              </w:rPr>
              <w:t xml:space="preserve"> Programa Oficina de Prensa (no aparece en el organigrama con ese nombre)</w:t>
            </w:r>
          </w:p>
        </w:tc>
      </w:tr>
      <w:tr w:rsidRPr="00660BDB" w:rsidR="00115EF1" w:rsidTr="408543BA" w14:paraId="7F3D0B09" w14:textId="77777777">
        <w:trPr>
          <w:trHeight w:val="700"/>
          <w:jc w:val="center"/>
        </w:trPr>
        <w:tc>
          <w:tcPr>
            <w:tcW w:w="704" w:type="dxa"/>
            <w:noWrap/>
            <w:tcMar/>
          </w:tcPr>
          <w:p w:rsidRPr="00660BDB" w:rsidR="00115EF1" w:rsidP="003716DA" w:rsidRDefault="00115EF1" w14:paraId="661D16CC" w14:textId="77777777">
            <w:pPr>
              <w:spacing w:before="120" w:line="460" w:lineRule="exact"/>
              <w:rPr>
                <w:szCs w:val="24"/>
              </w:rPr>
            </w:pPr>
            <w:proofErr w:type="spellStart"/>
            <w:r w:rsidRPr="00660BDB">
              <w:rPr>
                <w:b/>
                <w:bCs/>
                <w:szCs w:val="24"/>
              </w:rPr>
              <w:lastRenderedPageBreak/>
              <w:t>N°</w:t>
            </w:r>
            <w:proofErr w:type="spellEnd"/>
          </w:p>
        </w:tc>
        <w:tc>
          <w:tcPr>
            <w:tcW w:w="2088" w:type="dxa"/>
            <w:noWrap/>
            <w:tcMar/>
          </w:tcPr>
          <w:p w:rsidRPr="00660BDB" w:rsidR="00115EF1" w:rsidP="003716DA" w:rsidRDefault="00115EF1" w14:paraId="05007EA2"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7F06BD40"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40974D7D"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07849D63"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0596A4CD"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3C08E9" w:rsidR="00115EF1" w:rsidTr="408543BA" w14:paraId="6A7CD2B1" w14:textId="77777777">
        <w:tblPrEx>
          <w:jc w:val="left"/>
        </w:tblPrEx>
        <w:trPr>
          <w:trHeight w:val="977"/>
        </w:trPr>
        <w:tc>
          <w:tcPr>
            <w:tcW w:w="704" w:type="dxa"/>
            <w:tcMar/>
          </w:tcPr>
          <w:p w:rsidRPr="003C08E9" w:rsidR="00115EF1" w:rsidP="003716DA" w:rsidRDefault="00115EF1" w14:paraId="63DD4BCF" w14:textId="77777777">
            <w:pPr>
              <w:spacing w:before="120" w:line="460" w:lineRule="exact"/>
              <w:jc w:val="center"/>
              <w:rPr>
                <w:szCs w:val="24"/>
              </w:rPr>
            </w:pPr>
            <w:r w:rsidRPr="003C08E9">
              <w:rPr>
                <w:szCs w:val="24"/>
              </w:rPr>
              <w:t>73</w:t>
            </w:r>
          </w:p>
        </w:tc>
        <w:tc>
          <w:tcPr>
            <w:tcW w:w="2088" w:type="dxa"/>
            <w:tcMar/>
          </w:tcPr>
          <w:p w:rsidRPr="003C08E9" w:rsidR="00115EF1" w:rsidP="003716DA" w:rsidRDefault="00115EF1" w14:paraId="3BB221A3" w14:textId="77777777">
            <w:pPr>
              <w:pStyle w:val="Default"/>
              <w:spacing w:before="120" w:after="120" w:line="460" w:lineRule="exact"/>
              <w:jc w:val="both"/>
            </w:pPr>
            <w:r w:rsidRPr="003C08E9">
              <w:t>Álbumes de Recortes de Periódicos. Original sin copia.</w:t>
            </w:r>
          </w:p>
          <w:p w:rsidRPr="003C08E9" w:rsidR="00115EF1" w:rsidP="003716DA" w:rsidRDefault="00115EF1" w14:paraId="3BC13119" w14:textId="77777777">
            <w:pPr>
              <w:pStyle w:val="Default"/>
              <w:spacing w:before="120" w:after="120" w:line="460" w:lineRule="exact"/>
              <w:jc w:val="both"/>
            </w:pPr>
          </w:p>
        </w:tc>
        <w:tc>
          <w:tcPr>
            <w:tcW w:w="3182" w:type="dxa"/>
            <w:tcMar/>
          </w:tcPr>
          <w:p w:rsidRPr="003C08E9" w:rsidR="00115EF1" w:rsidP="003716DA" w:rsidRDefault="00115EF1" w14:paraId="7D855F79" w14:textId="77777777">
            <w:pPr>
              <w:pStyle w:val="Default"/>
              <w:spacing w:before="120" w:after="120" w:line="460" w:lineRule="exact"/>
              <w:jc w:val="both"/>
            </w:pPr>
            <w:r w:rsidRPr="003C08E9">
              <w:t xml:space="preserve">Recortes de periódicos cronológicos donde involucren la imagen de bomberos, INS, seguros, electricidad, Hidrantes, Gobierno. </w:t>
            </w:r>
          </w:p>
          <w:p w:rsidRPr="003C08E9" w:rsidR="00115EF1" w:rsidP="003716DA" w:rsidRDefault="00115EF1" w14:paraId="00ACAB88" w14:textId="77777777">
            <w:pPr>
              <w:pStyle w:val="Default"/>
              <w:spacing w:before="120" w:after="120" w:line="460" w:lineRule="exact"/>
              <w:jc w:val="both"/>
            </w:pPr>
          </w:p>
        </w:tc>
        <w:tc>
          <w:tcPr>
            <w:tcW w:w="967" w:type="dxa"/>
            <w:tcMar/>
          </w:tcPr>
          <w:p w:rsidRPr="003C08E9" w:rsidR="00115EF1" w:rsidP="003716DA" w:rsidRDefault="00115EF1" w14:paraId="7B3D3C92" w14:textId="77777777">
            <w:pPr>
              <w:spacing w:before="120" w:line="460" w:lineRule="exact"/>
              <w:rPr>
                <w:szCs w:val="24"/>
              </w:rPr>
            </w:pPr>
            <w:r w:rsidRPr="003C08E9">
              <w:rPr>
                <w:szCs w:val="24"/>
              </w:rPr>
              <w:t>1.5 m</w:t>
            </w:r>
          </w:p>
        </w:tc>
        <w:tc>
          <w:tcPr>
            <w:tcW w:w="1050" w:type="dxa"/>
            <w:tcMar/>
          </w:tcPr>
          <w:p w:rsidRPr="003C08E9" w:rsidR="00115EF1" w:rsidP="003716DA" w:rsidRDefault="00115EF1" w14:paraId="7749A7C5" w14:textId="77777777">
            <w:pPr>
              <w:spacing w:before="120" w:line="460" w:lineRule="exact"/>
              <w:rPr>
                <w:szCs w:val="24"/>
              </w:rPr>
            </w:pPr>
            <w:r w:rsidRPr="003C08E9">
              <w:rPr>
                <w:szCs w:val="24"/>
              </w:rPr>
              <w:t>1949-2020</w:t>
            </w:r>
          </w:p>
        </w:tc>
        <w:tc>
          <w:tcPr>
            <w:tcW w:w="2142" w:type="dxa"/>
            <w:tcMar/>
          </w:tcPr>
          <w:p w:rsidRPr="003C08E9" w:rsidR="00115EF1" w:rsidP="003716DA" w:rsidRDefault="00115EF1" w14:paraId="5FB62A2C" w14:textId="77777777">
            <w:pPr>
              <w:pStyle w:val="Default"/>
              <w:spacing w:before="120" w:after="120" w:line="460" w:lineRule="exact"/>
              <w:jc w:val="both"/>
            </w:pPr>
            <w:r w:rsidRPr="003C08E9">
              <w:t>Sí.</w:t>
            </w:r>
            <w:r w:rsidRPr="003C08E9">
              <w:rPr>
                <w:rStyle w:val="Refdenotaalpie"/>
              </w:rPr>
              <w:t xml:space="preserve"> </w:t>
            </w:r>
            <w:r w:rsidRPr="003C08E9">
              <w:rPr>
                <w:rStyle w:val="Refdenotaalpie"/>
              </w:rPr>
              <w:footnoteReference w:id="7"/>
            </w:r>
            <w:r w:rsidRPr="003C08E9">
              <w:t xml:space="preserve"> </w:t>
            </w:r>
            <w:r w:rsidRPr="00B77C7B">
              <w:rPr>
                <w:color w:val="auto"/>
              </w:rPr>
              <w:t xml:space="preserve">Según </w:t>
            </w:r>
            <w:r w:rsidRPr="00B77C7B">
              <w:t>la resolución CNSED-01-2024, norma 01.2024, punto J.</w:t>
            </w:r>
            <w:r>
              <w:t xml:space="preserve"> Oficinas de Prensa.</w:t>
            </w:r>
          </w:p>
        </w:tc>
      </w:tr>
      <w:tr w:rsidRPr="00FC6F54" w:rsidR="00115EF1" w:rsidTr="408543BA" w14:paraId="266AB4F6" w14:textId="77777777">
        <w:tblPrEx>
          <w:jc w:val="left"/>
        </w:tblPrEx>
        <w:trPr>
          <w:trHeight w:val="977"/>
        </w:trPr>
        <w:tc>
          <w:tcPr>
            <w:tcW w:w="704" w:type="dxa"/>
            <w:tcMar/>
          </w:tcPr>
          <w:p w:rsidRPr="00FC6F54" w:rsidR="00115EF1" w:rsidP="003716DA" w:rsidRDefault="00115EF1" w14:paraId="51ABC20B" w14:textId="77777777">
            <w:pPr>
              <w:spacing w:before="120" w:line="460" w:lineRule="exact"/>
              <w:jc w:val="center"/>
              <w:rPr>
                <w:szCs w:val="24"/>
              </w:rPr>
            </w:pPr>
            <w:r w:rsidRPr="00FC6F54">
              <w:rPr>
                <w:szCs w:val="24"/>
              </w:rPr>
              <w:t>77</w:t>
            </w:r>
          </w:p>
        </w:tc>
        <w:tc>
          <w:tcPr>
            <w:tcW w:w="2088" w:type="dxa"/>
            <w:tcMar/>
          </w:tcPr>
          <w:p w:rsidRPr="00FC6F54" w:rsidR="00115EF1" w:rsidP="003716DA" w:rsidRDefault="00115EF1" w14:paraId="453FEF7F" w14:textId="77777777">
            <w:pPr>
              <w:pStyle w:val="Default"/>
              <w:spacing w:before="120" w:after="120" w:line="460" w:lineRule="exact"/>
              <w:jc w:val="both"/>
            </w:pPr>
            <w:r w:rsidRPr="0085607F">
              <w:t>Fotografías institucionales. Original.</w:t>
            </w:r>
          </w:p>
          <w:p w:rsidRPr="00FC6F54" w:rsidR="00115EF1" w:rsidP="003716DA" w:rsidRDefault="00115EF1" w14:paraId="40D3AA43" w14:textId="77777777">
            <w:pPr>
              <w:pStyle w:val="Default"/>
              <w:spacing w:before="120" w:after="120" w:line="460" w:lineRule="exact"/>
              <w:jc w:val="both"/>
            </w:pPr>
          </w:p>
        </w:tc>
        <w:tc>
          <w:tcPr>
            <w:tcW w:w="3182" w:type="dxa"/>
            <w:tcMar/>
          </w:tcPr>
          <w:p w:rsidRPr="00FC6F54" w:rsidR="00115EF1" w:rsidP="003716DA" w:rsidRDefault="00115EF1" w14:paraId="13379EFD" w14:textId="77777777">
            <w:pPr>
              <w:pStyle w:val="Default"/>
              <w:spacing w:before="120" w:after="120" w:line="460" w:lineRule="exact"/>
              <w:jc w:val="both"/>
            </w:pPr>
            <w:r w:rsidRPr="00FC6F54">
              <w:lastRenderedPageBreak/>
              <w:t xml:space="preserve">Fotografías relacionadas con el quehacer institucional. </w:t>
            </w:r>
          </w:p>
          <w:p w:rsidRPr="00FC6F54" w:rsidR="00115EF1" w:rsidP="003716DA" w:rsidRDefault="00115EF1" w14:paraId="57DB10CC" w14:textId="77777777">
            <w:pPr>
              <w:pStyle w:val="Default"/>
              <w:spacing w:before="120" w:after="120" w:line="460" w:lineRule="exact"/>
              <w:jc w:val="both"/>
            </w:pPr>
          </w:p>
          <w:p w:rsidRPr="00FC6F54" w:rsidR="00115EF1" w:rsidP="003716DA" w:rsidRDefault="00115EF1" w14:paraId="0A20477E" w14:textId="77777777">
            <w:pPr>
              <w:pStyle w:val="Default"/>
              <w:spacing w:before="120" w:after="120" w:line="460" w:lineRule="exact"/>
              <w:jc w:val="both"/>
            </w:pPr>
          </w:p>
        </w:tc>
        <w:tc>
          <w:tcPr>
            <w:tcW w:w="967" w:type="dxa"/>
            <w:tcMar/>
          </w:tcPr>
          <w:p w:rsidR="00115EF1" w:rsidP="003716DA" w:rsidRDefault="00115EF1" w14:paraId="13635709" w14:textId="77777777">
            <w:pPr>
              <w:spacing w:before="120" w:line="460" w:lineRule="exact"/>
              <w:rPr>
                <w:szCs w:val="24"/>
              </w:rPr>
            </w:pPr>
            <w:r>
              <w:rPr>
                <w:szCs w:val="24"/>
              </w:rPr>
              <w:lastRenderedPageBreak/>
              <w:t>0.9 m</w:t>
            </w:r>
          </w:p>
          <w:p w:rsidR="00115EF1" w:rsidP="003716DA" w:rsidRDefault="00115EF1" w14:paraId="650EB8D4" w14:textId="77777777">
            <w:pPr>
              <w:spacing w:before="120" w:line="460" w:lineRule="exact"/>
              <w:rPr>
                <w:szCs w:val="24"/>
              </w:rPr>
            </w:pPr>
          </w:p>
          <w:p w:rsidR="00115EF1" w:rsidP="003716DA" w:rsidRDefault="00115EF1" w14:paraId="00D57E94" w14:textId="77777777">
            <w:pPr>
              <w:spacing w:before="120" w:line="460" w:lineRule="exact"/>
              <w:rPr>
                <w:szCs w:val="24"/>
              </w:rPr>
            </w:pPr>
          </w:p>
          <w:p w:rsidR="00115EF1" w:rsidP="003716DA" w:rsidRDefault="00115EF1" w14:paraId="196593EA" w14:textId="77777777">
            <w:pPr>
              <w:spacing w:before="120" w:line="460" w:lineRule="exact"/>
              <w:rPr>
                <w:szCs w:val="24"/>
              </w:rPr>
            </w:pPr>
          </w:p>
          <w:p w:rsidR="00115EF1" w:rsidP="003716DA" w:rsidRDefault="00115EF1" w14:paraId="68E8288F" w14:textId="77777777">
            <w:pPr>
              <w:spacing w:before="120" w:line="460" w:lineRule="exact"/>
              <w:rPr>
                <w:szCs w:val="24"/>
              </w:rPr>
            </w:pPr>
          </w:p>
          <w:p w:rsidRPr="00FC6F54" w:rsidR="00115EF1" w:rsidP="003716DA" w:rsidRDefault="00115EF1" w14:paraId="2D68F644" w14:textId="77777777">
            <w:pPr>
              <w:spacing w:before="120" w:line="460" w:lineRule="exact"/>
              <w:rPr>
                <w:szCs w:val="24"/>
              </w:rPr>
            </w:pPr>
            <w:r w:rsidRPr="00FC6F54">
              <w:rPr>
                <w:szCs w:val="24"/>
              </w:rPr>
              <w:t>184 GB</w:t>
            </w:r>
          </w:p>
        </w:tc>
        <w:tc>
          <w:tcPr>
            <w:tcW w:w="1050" w:type="dxa"/>
            <w:tcMar/>
          </w:tcPr>
          <w:p w:rsidR="00115EF1" w:rsidP="003716DA" w:rsidRDefault="00115EF1" w14:paraId="2EBC57AF" w14:textId="77777777">
            <w:pPr>
              <w:spacing w:before="120" w:line="460" w:lineRule="exact"/>
              <w:rPr>
                <w:szCs w:val="24"/>
              </w:rPr>
            </w:pPr>
            <w:r>
              <w:rPr>
                <w:szCs w:val="24"/>
              </w:rPr>
              <w:lastRenderedPageBreak/>
              <w:t xml:space="preserve">1913-2015 (en el </w:t>
            </w:r>
            <w:r>
              <w:rPr>
                <w:szCs w:val="24"/>
              </w:rPr>
              <w:lastRenderedPageBreak/>
              <w:t>Archivo Central)</w:t>
            </w:r>
            <w:r>
              <w:rPr>
                <w:rStyle w:val="Refdenotaalpie"/>
                <w:szCs w:val="24"/>
              </w:rPr>
              <w:footnoteReference w:id="8"/>
            </w:r>
          </w:p>
          <w:p w:rsidRPr="00FC6F54" w:rsidR="00115EF1" w:rsidP="003716DA" w:rsidRDefault="00115EF1" w14:paraId="0A7CAB45" w14:textId="77777777">
            <w:pPr>
              <w:spacing w:before="120" w:line="460" w:lineRule="exact"/>
              <w:rPr>
                <w:szCs w:val="24"/>
              </w:rPr>
            </w:pPr>
            <w:r w:rsidRPr="00FC6F54">
              <w:rPr>
                <w:szCs w:val="24"/>
              </w:rPr>
              <w:t>2016-2024</w:t>
            </w:r>
            <w:r>
              <w:rPr>
                <w:szCs w:val="24"/>
              </w:rPr>
              <w:t xml:space="preserve"> </w:t>
            </w:r>
          </w:p>
        </w:tc>
        <w:tc>
          <w:tcPr>
            <w:tcW w:w="2142" w:type="dxa"/>
            <w:tcMar/>
          </w:tcPr>
          <w:p w:rsidRPr="00C1359E" w:rsidR="00115EF1" w:rsidP="003716DA" w:rsidRDefault="00115EF1" w14:paraId="6BC32F9C" w14:textId="77777777">
            <w:pPr>
              <w:pStyle w:val="Default"/>
              <w:spacing w:before="120" w:after="120" w:line="460" w:lineRule="exact"/>
              <w:jc w:val="both"/>
            </w:pPr>
            <w:r w:rsidRPr="00C1359E">
              <w:lastRenderedPageBreak/>
              <w:t>Sí.</w:t>
            </w:r>
            <w:r w:rsidRPr="00C1359E">
              <w:rPr>
                <w:rStyle w:val="Refdenotaalpie"/>
              </w:rPr>
              <w:footnoteReference w:id="9"/>
            </w:r>
            <w:r w:rsidRPr="00C1359E">
              <w:t xml:space="preserve"> </w:t>
            </w:r>
            <w:r w:rsidRPr="00C1359E">
              <w:rPr>
                <w:color w:val="auto"/>
              </w:rPr>
              <w:t xml:space="preserve">Según </w:t>
            </w:r>
            <w:r w:rsidRPr="00C1359E">
              <w:t xml:space="preserve">la resolución CNSED-01-2024, </w:t>
            </w:r>
            <w:r w:rsidRPr="00C1359E">
              <w:lastRenderedPageBreak/>
              <w:t>norma 01.2024, punto J. Oficinas de Prensa.</w:t>
            </w:r>
          </w:p>
          <w:p w:rsidR="00115EF1" w:rsidP="003716DA" w:rsidRDefault="00115EF1" w14:paraId="3A0660B1" w14:textId="77777777">
            <w:pPr>
              <w:pStyle w:val="Default"/>
              <w:spacing w:before="120" w:after="120" w:line="460" w:lineRule="exact"/>
              <w:jc w:val="both"/>
            </w:pPr>
            <w:r w:rsidRPr="00C1359E">
              <w:t xml:space="preserve">Conservar las Fotografías (positivo, negativo y digital). De 3 a 5 unidades de cada evento o actividad que evidencie o refleje las funciones sustantivas, a criterio de la persona jefe o encargada del Archivo Central y </w:t>
            </w:r>
            <w:r w:rsidRPr="00C1359E">
              <w:lastRenderedPageBreak/>
              <w:t xml:space="preserve">la </w:t>
            </w:r>
            <w:proofErr w:type="gramStart"/>
            <w:r w:rsidRPr="00C1359E">
              <w:t>persona jefe</w:t>
            </w:r>
            <w:proofErr w:type="gramEnd"/>
            <w:r w:rsidRPr="00C1359E">
              <w:t xml:space="preserve"> de la </w:t>
            </w:r>
            <w:r>
              <w:t>O</w:t>
            </w:r>
            <w:r w:rsidRPr="00C1359E">
              <w:t xml:space="preserve">ficina </w:t>
            </w:r>
            <w:r>
              <w:t>P</w:t>
            </w:r>
            <w:r w:rsidRPr="00C1359E">
              <w:t>roductora.</w:t>
            </w:r>
          </w:p>
          <w:p w:rsidR="00115EF1" w:rsidP="003716DA" w:rsidRDefault="00115EF1" w14:paraId="21B84B3B" w14:textId="77777777">
            <w:pPr>
              <w:pStyle w:val="Default"/>
              <w:spacing w:before="120" w:after="120" w:line="460" w:lineRule="exact"/>
              <w:jc w:val="both"/>
            </w:pPr>
            <w:r w:rsidRPr="00077290">
              <w:rPr>
                <w:u w:val="single"/>
              </w:rPr>
              <w:t>Nota</w:t>
            </w:r>
            <w:r>
              <w:t>: no se incluye el período 1910-1912.</w:t>
            </w:r>
          </w:p>
          <w:p w:rsidRPr="00C1359E" w:rsidR="00115EF1" w:rsidP="003716DA" w:rsidRDefault="00115EF1" w14:paraId="362AE39C" w14:textId="77777777">
            <w:pPr>
              <w:spacing w:before="120" w:line="460" w:lineRule="exact"/>
              <w:rPr>
                <w:szCs w:val="24"/>
              </w:rPr>
            </w:pPr>
            <w:r>
              <w:rPr>
                <w:rFonts w:ascii="Calibri" w:hAnsi="Calibri"/>
              </w:rPr>
              <w:t>Además, m</w:t>
            </w:r>
            <w:r w:rsidRPr="00DC4E6D">
              <w:rPr>
                <w:rFonts w:ascii="Calibri" w:hAnsi="Calibri"/>
              </w:rPr>
              <w:t>e</w:t>
            </w:r>
            <w:r w:rsidRPr="00DC4E6D">
              <w:rPr>
                <w:rFonts w:ascii="Calibri" w:hAnsi="Calibri" w:eastAsia="Arial"/>
              </w:rPr>
              <w:t xml:space="preserve">diante </w:t>
            </w:r>
            <w:r w:rsidRPr="00DC4E6D">
              <w:rPr>
                <w:rFonts w:ascii="Calibri" w:hAnsi="Calibri"/>
              </w:rPr>
              <w:t xml:space="preserve">oficio CISED-001-2025 de 23 de mayo de 2025, el CISED de Bomberos de Costa Rica indicó: </w:t>
            </w:r>
            <w:r w:rsidRPr="00D2463D">
              <w:rPr>
                <w:rFonts w:ascii="Calibri" w:hAnsi="Calibri"/>
                <w:u w:val="single"/>
              </w:rPr>
              <w:t>Fotografías institucionales</w:t>
            </w:r>
            <w:r w:rsidRPr="00DC4E6D">
              <w:rPr>
                <w:rFonts w:ascii="Calibri" w:hAnsi="Calibri"/>
              </w:rPr>
              <w:t xml:space="preserve">: </w:t>
            </w:r>
            <w:r>
              <w:rPr>
                <w:rFonts w:ascii="Calibri" w:hAnsi="Calibri"/>
              </w:rPr>
              <w:t>(…)</w:t>
            </w:r>
            <w:r w:rsidRPr="00DC4E6D">
              <w:rPr>
                <w:rFonts w:ascii="Calibri" w:hAnsi="Calibri"/>
              </w:rPr>
              <w:t xml:space="preserve"> las fotografías custodiadas en el Archivo Central contienen las fotografías de los </w:t>
            </w:r>
            <w:proofErr w:type="spellStart"/>
            <w:r w:rsidRPr="00DC4E6D">
              <w:rPr>
                <w:rFonts w:ascii="Calibri" w:hAnsi="Calibri"/>
              </w:rPr>
              <w:t>subfondos</w:t>
            </w:r>
            <w:proofErr w:type="spellEnd"/>
            <w:r w:rsidRPr="00DC4E6D">
              <w:rPr>
                <w:rFonts w:ascii="Calibri" w:hAnsi="Calibri"/>
              </w:rPr>
              <w:t xml:space="preserve">: </w:t>
            </w:r>
            <w:r>
              <w:rPr>
                <w:rFonts w:ascii="Calibri" w:hAnsi="Calibri"/>
              </w:rPr>
              <w:t xml:space="preserve"> </w:t>
            </w:r>
            <w:r w:rsidRPr="00DC4E6D">
              <w:rPr>
                <w:rFonts w:ascii="Calibri" w:hAnsi="Calibri"/>
              </w:rPr>
              <w:t>Oficina de Prensa</w:t>
            </w:r>
            <w:r>
              <w:rPr>
                <w:rFonts w:ascii="Calibri" w:hAnsi="Calibri"/>
              </w:rPr>
              <w:t xml:space="preserve">; </w:t>
            </w:r>
            <w:r w:rsidRPr="00DC4E6D">
              <w:rPr>
                <w:rFonts w:ascii="Calibri" w:hAnsi="Calibri"/>
              </w:rPr>
              <w:t xml:space="preserve">Departamento de Bomberos Voluntarios y Departamento de Operaciones. </w:t>
            </w:r>
          </w:p>
        </w:tc>
      </w:tr>
      <w:tr w:rsidRPr="00023DD4" w:rsidR="00115EF1" w:rsidTr="408543BA" w14:paraId="16F5E109" w14:textId="77777777">
        <w:tblPrEx>
          <w:jc w:val="left"/>
        </w:tblPrEx>
        <w:trPr>
          <w:trHeight w:val="977"/>
        </w:trPr>
        <w:tc>
          <w:tcPr>
            <w:tcW w:w="704" w:type="dxa"/>
            <w:tcMar/>
          </w:tcPr>
          <w:p w:rsidRPr="00023DD4" w:rsidR="00115EF1" w:rsidP="003716DA" w:rsidRDefault="00115EF1" w14:paraId="66ACFA50" w14:textId="77777777">
            <w:pPr>
              <w:spacing w:before="120" w:line="460" w:lineRule="exact"/>
              <w:jc w:val="center"/>
              <w:rPr>
                <w:szCs w:val="24"/>
              </w:rPr>
            </w:pPr>
            <w:r w:rsidRPr="00023DD4">
              <w:rPr>
                <w:szCs w:val="24"/>
              </w:rPr>
              <w:lastRenderedPageBreak/>
              <w:t>79</w:t>
            </w:r>
          </w:p>
        </w:tc>
        <w:tc>
          <w:tcPr>
            <w:tcW w:w="2088" w:type="dxa"/>
            <w:tcMar/>
          </w:tcPr>
          <w:p w:rsidRPr="00023DD4" w:rsidR="00115EF1" w:rsidP="003716DA" w:rsidRDefault="00115EF1" w14:paraId="150BAAB4" w14:textId="77777777">
            <w:pPr>
              <w:pStyle w:val="Default"/>
              <w:spacing w:before="120" w:after="120" w:line="460" w:lineRule="exact"/>
              <w:jc w:val="both"/>
            </w:pPr>
            <w:r w:rsidRPr="00200BAB">
              <w:t>Invitaciones. Original.</w:t>
            </w:r>
          </w:p>
          <w:p w:rsidRPr="00023DD4" w:rsidR="00115EF1" w:rsidP="003716DA" w:rsidRDefault="00115EF1" w14:paraId="7BA0747C" w14:textId="77777777">
            <w:pPr>
              <w:pStyle w:val="Default"/>
              <w:spacing w:before="120" w:after="120" w:line="460" w:lineRule="exact"/>
              <w:jc w:val="both"/>
              <w:rPr>
                <w:highlight w:val="yellow"/>
              </w:rPr>
            </w:pPr>
          </w:p>
        </w:tc>
        <w:tc>
          <w:tcPr>
            <w:tcW w:w="3182" w:type="dxa"/>
            <w:tcMar/>
          </w:tcPr>
          <w:p w:rsidRPr="00023DD4" w:rsidR="00115EF1" w:rsidP="003716DA" w:rsidRDefault="00115EF1" w14:paraId="55A1A29F" w14:textId="77777777">
            <w:pPr>
              <w:pStyle w:val="Default"/>
              <w:spacing w:before="120" w:after="120" w:line="460" w:lineRule="exact"/>
              <w:jc w:val="both"/>
            </w:pPr>
            <w:r w:rsidRPr="00023DD4">
              <w:t xml:space="preserve">Invitaciones generadas para diferentes eventos de interés institucional. </w:t>
            </w:r>
          </w:p>
          <w:p w:rsidRPr="00023DD4" w:rsidR="00115EF1" w:rsidP="003716DA" w:rsidRDefault="00115EF1" w14:paraId="34E8850E" w14:textId="77777777">
            <w:pPr>
              <w:pStyle w:val="Default"/>
              <w:spacing w:before="120" w:after="120" w:line="460" w:lineRule="exact"/>
              <w:jc w:val="both"/>
            </w:pPr>
          </w:p>
        </w:tc>
        <w:tc>
          <w:tcPr>
            <w:tcW w:w="967" w:type="dxa"/>
            <w:tcMar/>
          </w:tcPr>
          <w:p w:rsidRPr="00023DD4" w:rsidR="00115EF1" w:rsidP="003716DA" w:rsidRDefault="00115EF1" w14:paraId="57453503" w14:textId="77777777">
            <w:pPr>
              <w:spacing w:before="120" w:line="460" w:lineRule="exact"/>
              <w:rPr>
                <w:szCs w:val="24"/>
              </w:rPr>
            </w:pPr>
            <w:r w:rsidRPr="00023DD4">
              <w:rPr>
                <w:szCs w:val="24"/>
              </w:rPr>
              <w:t>500 MB</w:t>
            </w:r>
          </w:p>
        </w:tc>
        <w:tc>
          <w:tcPr>
            <w:tcW w:w="1050" w:type="dxa"/>
            <w:tcMar/>
          </w:tcPr>
          <w:p w:rsidRPr="00023DD4" w:rsidR="00115EF1" w:rsidP="003716DA" w:rsidRDefault="00115EF1" w14:paraId="150FA682" w14:textId="77777777">
            <w:pPr>
              <w:pStyle w:val="Default"/>
              <w:spacing w:before="120" w:after="120" w:line="460" w:lineRule="exact"/>
              <w:jc w:val="both"/>
            </w:pPr>
            <w:r w:rsidRPr="00023DD4">
              <w:t xml:space="preserve">2021 - 2023 </w:t>
            </w:r>
          </w:p>
          <w:p w:rsidRPr="00023DD4" w:rsidR="00115EF1" w:rsidP="003716DA" w:rsidRDefault="00115EF1" w14:paraId="14738AB8" w14:textId="77777777">
            <w:pPr>
              <w:spacing w:before="120" w:line="460" w:lineRule="exact"/>
              <w:rPr>
                <w:szCs w:val="24"/>
              </w:rPr>
            </w:pPr>
          </w:p>
        </w:tc>
        <w:tc>
          <w:tcPr>
            <w:tcW w:w="2142" w:type="dxa"/>
            <w:tcMar/>
          </w:tcPr>
          <w:p w:rsidRPr="00023DD4" w:rsidR="00115EF1" w:rsidP="003716DA" w:rsidRDefault="00115EF1" w14:paraId="2F9D5EE1" w14:textId="77777777">
            <w:pPr>
              <w:pStyle w:val="Default"/>
              <w:spacing w:before="120" w:after="120" w:line="460" w:lineRule="exact"/>
              <w:jc w:val="both"/>
            </w:pPr>
            <w:r w:rsidRPr="00023DD4">
              <w:t>Sí.</w:t>
            </w:r>
            <w:r w:rsidRPr="00023DD4">
              <w:rPr>
                <w:rStyle w:val="Refdenotaalpie"/>
              </w:rPr>
              <w:footnoteReference w:id="10"/>
            </w:r>
            <w:r w:rsidRPr="00023DD4">
              <w:t xml:space="preserve"> </w:t>
            </w:r>
            <w:r w:rsidRPr="00023DD4">
              <w:rPr>
                <w:color w:val="auto"/>
              </w:rPr>
              <w:t xml:space="preserve">Según </w:t>
            </w:r>
            <w:r w:rsidRPr="00023DD4">
              <w:t>la resolución CNSED-01-2024, norma 01.2024, punto J. Oficinas de Prensa.</w:t>
            </w:r>
          </w:p>
          <w:p w:rsidRPr="00023DD4" w:rsidR="00115EF1" w:rsidP="003716DA" w:rsidRDefault="00115EF1" w14:paraId="434DB3C2" w14:textId="77777777">
            <w:pPr>
              <w:pStyle w:val="Default"/>
              <w:spacing w:before="120" w:after="120" w:line="460" w:lineRule="exact"/>
              <w:jc w:val="both"/>
            </w:pPr>
            <w:r w:rsidRPr="00023DD4">
              <w:t>Conservar las Invitaciones de actividades más relevantes para la institución</w:t>
            </w:r>
            <w:r>
              <w:t xml:space="preserve">, </w:t>
            </w:r>
            <w:r w:rsidRPr="00C1359E">
              <w:t xml:space="preserve">a criterio de la persona jefe o encargada del Archivo Central y la </w:t>
            </w:r>
            <w:proofErr w:type="gramStart"/>
            <w:r w:rsidRPr="00C1359E">
              <w:t>persona jefe</w:t>
            </w:r>
            <w:proofErr w:type="gramEnd"/>
            <w:r w:rsidRPr="00C1359E">
              <w:t xml:space="preserve"> de la </w:t>
            </w:r>
            <w:r>
              <w:t>O</w:t>
            </w:r>
            <w:r w:rsidRPr="00C1359E">
              <w:t xml:space="preserve">ficina </w:t>
            </w:r>
            <w:r>
              <w:t>P</w:t>
            </w:r>
            <w:r w:rsidRPr="00C1359E">
              <w:t>roductora.</w:t>
            </w:r>
          </w:p>
        </w:tc>
      </w:tr>
      <w:tr w:rsidRPr="00023DD4" w:rsidR="00115EF1" w:rsidTr="408543BA" w14:paraId="05C591A4" w14:textId="77777777">
        <w:tblPrEx>
          <w:jc w:val="left"/>
        </w:tblPrEx>
        <w:trPr>
          <w:trHeight w:val="977"/>
        </w:trPr>
        <w:tc>
          <w:tcPr>
            <w:tcW w:w="704" w:type="dxa"/>
            <w:tcMar/>
          </w:tcPr>
          <w:p w:rsidRPr="00023DD4" w:rsidR="00115EF1" w:rsidP="003716DA" w:rsidRDefault="00115EF1" w14:paraId="71C6DBA7" w14:textId="77777777">
            <w:pPr>
              <w:spacing w:before="120" w:line="460" w:lineRule="exact"/>
              <w:jc w:val="center"/>
              <w:rPr>
                <w:szCs w:val="24"/>
              </w:rPr>
            </w:pPr>
            <w:r w:rsidRPr="00023DD4">
              <w:rPr>
                <w:szCs w:val="24"/>
              </w:rPr>
              <w:t>80</w:t>
            </w:r>
          </w:p>
        </w:tc>
        <w:tc>
          <w:tcPr>
            <w:tcW w:w="2088" w:type="dxa"/>
            <w:tcMar/>
          </w:tcPr>
          <w:p w:rsidRPr="00023DD4" w:rsidR="00115EF1" w:rsidP="003716DA" w:rsidRDefault="00115EF1" w14:paraId="74E57726" w14:textId="77777777">
            <w:pPr>
              <w:pStyle w:val="Default"/>
              <w:spacing w:before="120" w:after="120" w:line="460" w:lineRule="exact"/>
              <w:jc w:val="both"/>
            </w:pPr>
            <w:r w:rsidRPr="00472589">
              <w:t>Libro de Marca. Original.</w:t>
            </w:r>
          </w:p>
          <w:p w:rsidRPr="00023DD4" w:rsidR="00115EF1" w:rsidP="003716DA" w:rsidRDefault="00115EF1" w14:paraId="2218D2C9" w14:textId="77777777">
            <w:pPr>
              <w:pStyle w:val="Default"/>
              <w:spacing w:before="120" w:after="120" w:line="460" w:lineRule="exact"/>
              <w:jc w:val="both"/>
              <w:rPr>
                <w:highlight w:val="yellow"/>
              </w:rPr>
            </w:pPr>
          </w:p>
        </w:tc>
        <w:tc>
          <w:tcPr>
            <w:tcW w:w="3182" w:type="dxa"/>
            <w:tcMar/>
          </w:tcPr>
          <w:p w:rsidRPr="00023DD4" w:rsidR="00115EF1" w:rsidP="003716DA" w:rsidRDefault="00115EF1" w14:paraId="2D5B24BD" w14:textId="77777777">
            <w:pPr>
              <w:pStyle w:val="Default"/>
              <w:spacing w:before="120" w:after="120" w:line="460" w:lineRule="exact"/>
              <w:jc w:val="both"/>
            </w:pPr>
            <w:r w:rsidRPr="00023DD4">
              <w:t xml:space="preserve">Información del libro de la marca de la institución con los colores, logos y diseños oficiales. </w:t>
            </w:r>
          </w:p>
          <w:p w:rsidRPr="00023DD4" w:rsidR="00115EF1" w:rsidP="003716DA" w:rsidRDefault="00115EF1" w14:paraId="1C9D3796" w14:textId="77777777">
            <w:pPr>
              <w:pStyle w:val="Default"/>
              <w:spacing w:before="120" w:after="120" w:line="460" w:lineRule="exact"/>
              <w:jc w:val="both"/>
            </w:pPr>
          </w:p>
        </w:tc>
        <w:tc>
          <w:tcPr>
            <w:tcW w:w="967" w:type="dxa"/>
            <w:tcMar/>
          </w:tcPr>
          <w:p w:rsidRPr="00023DD4" w:rsidR="00115EF1" w:rsidP="003716DA" w:rsidRDefault="00115EF1" w14:paraId="566A2F90" w14:textId="77777777">
            <w:pPr>
              <w:spacing w:before="120" w:line="460" w:lineRule="exact"/>
              <w:rPr>
                <w:szCs w:val="24"/>
              </w:rPr>
            </w:pPr>
            <w:r w:rsidRPr="00023DD4">
              <w:rPr>
                <w:szCs w:val="24"/>
              </w:rPr>
              <w:t>4.6 GB.</w:t>
            </w:r>
          </w:p>
        </w:tc>
        <w:tc>
          <w:tcPr>
            <w:tcW w:w="1050" w:type="dxa"/>
            <w:tcMar/>
          </w:tcPr>
          <w:p w:rsidRPr="00023DD4" w:rsidR="00115EF1" w:rsidP="003716DA" w:rsidRDefault="00115EF1" w14:paraId="42AF7863" w14:textId="77777777">
            <w:pPr>
              <w:pStyle w:val="Default"/>
              <w:spacing w:before="120" w:after="120" w:line="460" w:lineRule="exact"/>
              <w:jc w:val="both"/>
            </w:pPr>
            <w:r w:rsidRPr="00023DD4">
              <w:t xml:space="preserve">2018-2024 </w:t>
            </w:r>
          </w:p>
          <w:p w:rsidRPr="00023DD4" w:rsidR="00115EF1" w:rsidP="003716DA" w:rsidRDefault="00115EF1" w14:paraId="60AA35F8" w14:textId="77777777">
            <w:pPr>
              <w:spacing w:before="120" w:line="460" w:lineRule="exact"/>
              <w:rPr>
                <w:szCs w:val="24"/>
              </w:rPr>
            </w:pPr>
          </w:p>
        </w:tc>
        <w:tc>
          <w:tcPr>
            <w:tcW w:w="2142" w:type="dxa"/>
            <w:tcMar/>
          </w:tcPr>
          <w:p w:rsidRPr="00023DD4" w:rsidR="00115EF1" w:rsidP="003716DA" w:rsidRDefault="00115EF1" w14:paraId="7CE55A49" w14:textId="77777777">
            <w:pPr>
              <w:pStyle w:val="Default"/>
              <w:spacing w:before="120" w:after="120" w:line="460" w:lineRule="exact"/>
              <w:jc w:val="both"/>
            </w:pPr>
            <w:r w:rsidRPr="00023DD4">
              <w:t>Sí.</w:t>
            </w:r>
            <w:r w:rsidRPr="00023DD4">
              <w:rPr>
                <w:rStyle w:val="Refdenotaalpie"/>
              </w:rPr>
              <w:footnoteReference w:id="11"/>
            </w:r>
            <w:r w:rsidRPr="00023DD4">
              <w:t xml:space="preserve"> </w:t>
            </w:r>
            <w:r w:rsidRPr="00023DD4">
              <w:rPr>
                <w:color w:val="auto"/>
              </w:rPr>
              <w:t xml:space="preserve">Según </w:t>
            </w:r>
            <w:r w:rsidRPr="00023DD4">
              <w:t xml:space="preserve">la resolución CNSED-01-2024, norma 01.2024, </w:t>
            </w:r>
            <w:r w:rsidRPr="00023DD4">
              <w:lastRenderedPageBreak/>
              <w:t>punto J. Oficinas de Prensa.</w:t>
            </w:r>
          </w:p>
        </w:tc>
      </w:tr>
      <w:tr w:rsidRPr="0079004C" w:rsidR="00115EF1" w:rsidTr="408543BA" w14:paraId="6EF76588" w14:textId="77777777">
        <w:tblPrEx>
          <w:jc w:val="left"/>
        </w:tblPrEx>
        <w:trPr>
          <w:trHeight w:val="977"/>
        </w:trPr>
        <w:tc>
          <w:tcPr>
            <w:tcW w:w="704" w:type="dxa"/>
            <w:tcMar/>
          </w:tcPr>
          <w:p w:rsidRPr="00A02D73" w:rsidR="00115EF1" w:rsidP="003716DA" w:rsidRDefault="00115EF1" w14:paraId="07710272" w14:textId="77777777">
            <w:pPr>
              <w:spacing w:before="120" w:line="460" w:lineRule="exact"/>
              <w:jc w:val="center"/>
              <w:rPr>
                <w:szCs w:val="24"/>
              </w:rPr>
            </w:pPr>
            <w:r w:rsidRPr="00A02D73">
              <w:rPr>
                <w:szCs w:val="24"/>
              </w:rPr>
              <w:lastRenderedPageBreak/>
              <w:t>82</w:t>
            </w:r>
          </w:p>
        </w:tc>
        <w:tc>
          <w:tcPr>
            <w:tcW w:w="2088" w:type="dxa"/>
            <w:tcMar/>
          </w:tcPr>
          <w:p w:rsidRPr="00A02D73" w:rsidR="00115EF1" w:rsidP="003716DA" w:rsidRDefault="00115EF1" w14:paraId="157775EE" w14:textId="77777777">
            <w:pPr>
              <w:pStyle w:val="Default"/>
              <w:spacing w:before="120" w:after="120" w:line="460" w:lineRule="exact"/>
              <w:jc w:val="both"/>
            </w:pPr>
            <w:r w:rsidRPr="00D92C8A">
              <w:t>Memorias institucionales.</w:t>
            </w:r>
            <w:r w:rsidRPr="00A02D73">
              <w:t xml:space="preserve"> Original. </w:t>
            </w:r>
          </w:p>
          <w:p w:rsidRPr="00A02D73" w:rsidR="00115EF1" w:rsidP="003716DA" w:rsidRDefault="00115EF1" w14:paraId="22F3ECE0" w14:textId="77777777">
            <w:pPr>
              <w:pStyle w:val="Default"/>
              <w:spacing w:before="120" w:after="120" w:line="460" w:lineRule="exact"/>
              <w:jc w:val="both"/>
            </w:pPr>
          </w:p>
        </w:tc>
        <w:tc>
          <w:tcPr>
            <w:tcW w:w="3182" w:type="dxa"/>
            <w:tcMar/>
          </w:tcPr>
          <w:p w:rsidRPr="0079004C" w:rsidR="00115EF1" w:rsidP="003716DA" w:rsidRDefault="00115EF1" w14:paraId="02D316CF" w14:textId="77777777">
            <w:pPr>
              <w:pStyle w:val="Default"/>
              <w:spacing w:before="120" w:after="120" w:line="460" w:lineRule="exact"/>
              <w:jc w:val="both"/>
            </w:pPr>
            <w:r w:rsidRPr="0079004C">
              <w:t xml:space="preserve">Fotografías de todas las estaciones y dependencias que laboran para la institución. </w:t>
            </w:r>
          </w:p>
          <w:p w:rsidRPr="0079004C" w:rsidR="00115EF1" w:rsidP="003716DA" w:rsidRDefault="00115EF1" w14:paraId="771EB6F9" w14:textId="77777777">
            <w:pPr>
              <w:pStyle w:val="Default"/>
              <w:spacing w:before="120" w:after="120" w:line="460" w:lineRule="exact"/>
              <w:jc w:val="both"/>
            </w:pPr>
          </w:p>
        </w:tc>
        <w:tc>
          <w:tcPr>
            <w:tcW w:w="967" w:type="dxa"/>
            <w:tcMar/>
          </w:tcPr>
          <w:p w:rsidRPr="0079004C" w:rsidR="00115EF1" w:rsidP="003716DA" w:rsidRDefault="00115EF1" w14:paraId="705E5C00" w14:textId="77777777">
            <w:pPr>
              <w:spacing w:before="120" w:line="460" w:lineRule="exact"/>
              <w:rPr>
                <w:szCs w:val="24"/>
              </w:rPr>
            </w:pPr>
            <w:r w:rsidRPr="0079004C">
              <w:rPr>
                <w:szCs w:val="24"/>
              </w:rPr>
              <w:t>0.10 m</w:t>
            </w:r>
          </w:p>
          <w:p w:rsidRPr="0079004C" w:rsidR="00115EF1" w:rsidP="003716DA" w:rsidRDefault="00115EF1" w14:paraId="6EFC7258" w14:textId="77777777">
            <w:pPr>
              <w:spacing w:before="120" w:line="460" w:lineRule="exact"/>
              <w:rPr>
                <w:szCs w:val="24"/>
              </w:rPr>
            </w:pPr>
          </w:p>
          <w:p w:rsidRPr="0079004C" w:rsidR="00115EF1" w:rsidP="003716DA" w:rsidRDefault="00115EF1" w14:paraId="65BB8E08" w14:textId="77777777">
            <w:pPr>
              <w:spacing w:before="120" w:line="460" w:lineRule="exact"/>
              <w:rPr>
                <w:szCs w:val="24"/>
              </w:rPr>
            </w:pPr>
          </w:p>
          <w:p w:rsidRPr="0079004C" w:rsidR="00115EF1" w:rsidP="003716DA" w:rsidRDefault="00115EF1" w14:paraId="6744B0AE" w14:textId="77777777">
            <w:pPr>
              <w:spacing w:before="120" w:line="460" w:lineRule="exact"/>
              <w:rPr>
                <w:szCs w:val="24"/>
              </w:rPr>
            </w:pPr>
            <w:r w:rsidRPr="0079004C">
              <w:rPr>
                <w:szCs w:val="24"/>
              </w:rPr>
              <w:t>1.5 GB</w:t>
            </w:r>
          </w:p>
        </w:tc>
        <w:tc>
          <w:tcPr>
            <w:tcW w:w="1050" w:type="dxa"/>
            <w:tcMar/>
          </w:tcPr>
          <w:p w:rsidRPr="0079004C" w:rsidR="00115EF1" w:rsidP="003716DA" w:rsidRDefault="00115EF1" w14:paraId="513AF301" w14:textId="77777777">
            <w:pPr>
              <w:spacing w:before="120" w:line="460" w:lineRule="exact"/>
              <w:rPr>
                <w:szCs w:val="24"/>
              </w:rPr>
            </w:pPr>
            <w:r w:rsidRPr="0079004C">
              <w:rPr>
                <w:szCs w:val="24"/>
              </w:rPr>
              <w:t>2010-2013</w:t>
            </w:r>
          </w:p>
          <w:p w:rsidRPr="0079004C" w:rsidR="00115EF1" w:rsidP="003716DA" w:rsidRDefault="00115EF1" w14:paraId="5D894780" w14:textId="77777777">
            <w:pPr>
              <w:spacing w:before="120" w:line="460" w:lineRule="exact"/>
              <w:rPr>
                <w:szCs w:val="24"/>
              </w:rPr>
            </w:pPr>
            <w:r w:rsidRPr="0079004C">
              <w:rPr>
                <w:szCs w:val="24"/>
              </w:rPr>
              <w:t>(papel)</w:t>
            </w:r>
          </w:p>
          <w:p w:rsidRPr="0079004C" w:rsidR="00115EF1" w:rsidP="003716DA" w:rsidRDefault="00115EF1" w14:paraId="7688E70B" w14:textId="77777777">
            <w:pPr>
              <w:spacing w:before="120" w:line="460" w:lineRule="exact"/>
              <w:rPr>
                <w:szCs w:val="24"/>
              </w:rPr>
            </w:pPr>
            <w:r w:rsidRPr="0079004C">
              <w:rPr>
                <w:szCs w:val="24"/>
              </w:rPr>
              <w:t>2010-2022</w:t>
            </w:r>
          </w:p>
          <w:p w:rsidRPr="0079004C" w:rsidR="00115EF1" w:rsidP="003716DA" w:rsidRDefault="00115EF1" w14:paraId="7D148043" w14:textId="77777777">
            <w:pPr>
              <w:spacing w:before="120" w:line="460" w:lineRule="exact"/>
              <w:rPr>
                <w:szCs w:val="24"/>
              </w:rPr>
            </w:pPr>
            <w:r w:rsidRPr="0079004C">
              <w:rPr>
                <w:szCs w:val="24"/>
              </w:rPr>
              <w:t>(electrónico)</w:t>
            </w:r>
          </w:p>
        </w:tc>
        <w:tc>
          <w:tcPr>
            <w:tcW w:w="2142" w:type="dxa"/>
            <w:tcMar/>
          </w:tcPr>
          <w:p w:rsidR="00115EF1" w:rsidP="003716DA" w:rsidRDefault="00115EF1" w14:paraId="16898081" w14:textId="77777777">
            <w:pPr>
              <w:pStyle w:val="Default"/>
              <w:spacing w:before="120" w:after="120" w:line="460" w:lineRule="exact"/>
              <w:jc w:val="both"/>
            </w:pPr>
            <w:r w:rsidRPr="00023DD4">
              <w:t>Sí.</w:t>
            </w:r>
            <w:r w:rsidRPr="00023DD4">
              <w:rPr>
                <w:rStyle w:val="Refdenotaalpie"/>
              </w:rPr>
              <w:footnoteReference w:id="12"/>
            </w:r>
            <w:r w:rsidRPr="00023DD4">
              <w:t xml:space="preserve"> </w:t>
            </w:r>
            <w:r w:rsidRPr="00023DD4">
              <w:rPr>
                <w:color w:val="auto"/>
              </w:rPr>
              <w:t xml:space="preserve">Según </w:t>
            </w:r>
            <w:r w:rsidRPr="00023DD4">
              <w:t>la resolución CNSED-01-2024, norma 01.2024, punto J. Oficinas de Prensa.</w:t>
            </w:r>
          </w:p>
          <w:p w:rsidRPr="0079004C" w:rsidR="00115EF1" w:rsidP="003716DA" w:rsidRDefault="00115EF1" w14:paraId="34139993" w14:textId="77777777">
            <w:pPr>
              <w:pStyle w:val="Textonotapie"/>
              <w:spacing w:before="120" w:after="120" w:line="460" w:lineRule="exact"/>
              <w:rPr>
                <w:rFonts w:ascii="HendersonSansW00-BasicLight" w:hAnsi="HendersonSansW00-BasicLight"/>
                <w:sz w:val="24"/>
                <w:szCs w:val="24"/>
              </w:rPr>
            </w:pPr>
            <w:r w:rsidRPr="00077290">
              <w:rPr>
                <w:sz w:val="24"/>
                <w:szCs w:val="24"/>
                <w:u w:val="single"/>
              </w:rPr>
              <w:t>Nota</w:t>
            </w:r>
            <w:r>
              <w:rPr>
                <w:sz w:val="24"/>
                <w:szCs w:val="24"/>
              </w:rPr>
              <w:t xml:space="preserve">: </w:t>
            </w:r>
            <w:r w:rsidRPr="00F51671">
              <w:rPr>
                <w:rFonts w:ascii="Calibri" w:hAnsi="Calibri" w:cs="Calibri"/>
                <w:sz w:val="22"/>
                <w:szCs w:val="22"/>
              </w:rPr>
              <w:t>m</w:t>
            </w:r>
            <w:r w:rsidRPr="00DC4E6D">
              <w:rPr>
                <w:rFonts w:ascii="Calibri" w:hAnsi="Calibri"/>
                <w:sz w:val="22"/>
              </w:rPr>
              <w:t>e</w:t>
            </w:r>
            <w:r w:rsidRPr="00DC4E6D">
              <w:rPr>
                <w:rFonts w:ascii="Calibri" w:hAnsi="Calibri" w:eastAsia="Arial"/>
                <w:sz w:val="22"/>
              </w:rPr>
              <w:t xml:space="preserve">diante </w:t>
            </w:r>
            <w:r w:rsidRPr="00DC4E6D">
              <w:rPr>
                <w:rFonts w:ascii="Calibri" w:hAnsi="Calibri"/>
                <w:sz w:val="22"/>
              </w:rPr>
              <w:t>oficio CISED-001-2025 de 23 de mayo de 2025, el CISED de Bomberos de Costa Rica indicó:</w:t>
            </w:r>
            <w:r>
              <w:rPr>
                <w:rFonts w:ascii="Calibri" w:hAnsi="Calibri"/>
              </w:rPr>
              <w:t xml:space="preserve"> </w:t>
            </w:r>
            <w:r w:rsidRPr="0060427A">
              <w:rPr>
                <w:szCs w:val="24"/>
              </w:rPr>
              <w:t xml:space="preserve">sí son las mismas declaradas con valor científico cultural en la extinta unidad de Comunicación Estratégica y ahora </w:t>
            </w:r>
            <w:r w:rsidRPr="0060427A">
              <w:rPr>
                <w:szCs w:val="24"/>
              </w:rPr>
              <w:lastRenderedPageBreak/>
              <w:t>están custodiadas en la Oficina de Prensa.</w:t>
            </w:r>
          </w:p>
        </w:tc>
      </w:tr>
      <w:tr w:rsidRPr="00043327" w:rsidR="00115EF1" w:rsidTr="408543BA" w14:paraId="632704A7" w14:textId="77777777">
        <w:tblPrEx>
          <w:jc w:val="left"/>
        </w:tblPrEx>
        <w:trPr>
          <w:trHeight w:val="977"/>
        </w:trPr>
        <w:tc>
          <w:tcPr>
            <w:tcW w:w="704" w:type="dxa"/>
            <w:tcMar/>
          </w:tcPr>
          <w:p w:rsidRPr="00043327" w:rsidR="00115EF1" w:rsidP="003716DA" w:rsidRDefault="00115EF1" w14:paraId="23FEF709" w14:textId="77777777">
            <w:pPr>
              <w:spacing w:before="120" w:line="460" w:lineRule="exact"/>
              <w:jc w:val="center"/>
              <w:rPr>
                <w:szCs w:val="24"/>
              </w:rPr>
            </w:pPr>
            <w:r w:rsidRPr="00043327">
              <w:rPr>
                <w:szCs w:val="24"/>
              </w:rPr>
              <w:lastRenderedPageBreak/>
              <w:t>86</w:t>
            </w:r>
          </w:p>
        </w:tc>
        <w:tc>
          <w:tcPr>
            <w:tcW w:w="2088" w:type="dxa"/>
            <w:tcMar/>
          </w:tcPr>
          <w:p w:rsidRPr="00043327" w:rsidR="00115EF1" w:rsidP="003716DA" w:rsidRDefault="00115EF1" w14:paraId="0757EC04" w14:textId="77777777">
            <w:pPr>
              <w:pStyle w:val="Default"/>
              <w:spacing w:before="120" w:after="120" w:line="460" w:lineRule="exact"/>
              <w:jc w:val="both"/>
              <w:rPr>
                <w:highlight w:val="yellow"/>
              </w:rPr>
            </w:pPr>
            <w:r w:rsidRPr="00043327">
              <w:t>Proyectos de prevención. Original.</w:t>
            </w:r>
            <w:r w:rsidRPr="00043327">
              <w:rPr>
                <w:rStyle w:val="Refdenotaalpie"/>
              </w:rPr>
              <w:footnoteReference w:id="13"/>
            </w:r>
            <w:r w:rsidRPr="00043327">
              <w:t xml:space="preserve"> </w:t>
            </w:r>
          </w:p>
        </w:tc>
        <w:tc>
          <w:tcPr>
            <w:tcW w:w="3182" w:type="dxa"/>
            <w:tcMar/>
          </w:tcPr>
          <w:p w:rsidRPr="00043327" w:rsidR="00115EF1" w:rsidP="003716DA" w:rsidRDefault="00115EF1" w14:paraId="5305FD77" w14:textId="77777777">
            <w:pPr>
              <w:spacing w:before="120" w:line="460" w:lineRule="exact"/>
              <w:rPr>
                <w:szCs w:val="24"/>
              </w:rPr>
            </w:pPr>
            <w:r w:rsidRPr="00043327">
              <w:rPr>
                <w:szCs w:val="24"/>
              </w:rPr>
              <w:t>Es una campaña para promover la prevención de riesgos en el hogar, está dirigida a niños, niñas y docentes de Centros Educativos Públicos. Contiene la presentación en PowerPoint de la metodología y programa de la campaña; listado de centros educativos seleccionados; hojas de evaluación de la actividad impartida y correspondencia con los centros educativos para la coordinación de la visita. Adicionalmente se adjunta una copia escaneada del expediente.</w:t>
            </w:r>
          </w:p>
        </w:tc>
        <w:tc>
          <w:tcPr>
            <w:tcW w:w="967" w:type="dxa"/>
            <w:tcMar/>
          </w:tcPr>
          <w:p w:rsidRPr="00043327" w:rsidR="00115EF1" w:rsidP="003716DA" w:rsidRDefault="00115EF1" w14:paraId="27D997EC" w14:textId="77777777">
            <w:pPr>
              <w:spacing w:before="120" w:line="460" w:lineRule="exact"/>
              <w:rPr>
                <w:szCs w:val="24"/>
              </w:rPr>
            </w:pPr>
            <w:r w:rsidRPr="00043327">
              <w:rPr>
                <w:szCs w:val="24"/>
              </w:rPr>
              <w:t>0.02 m</w:t>
            </w:r>
          </w:p>
          <w:p w:rsidRPr="00043327" w:rsidR="00115EF1" w:rsidP="003716DA" w:rsidRDefault="00115EF1" w14:paraId="61A5FC78" w14:textId="77777777">
            <w:pPr>
              <w:spacing w:before="120" w:line="460" w:lineRule="exact"/>
              <w:rPr>
                <w:szCs w:val="24"/>
              </w:rPr>
            </w:pPr>
          </w:p>
        </w:tc>
        <w:tc>
          <w:tcPr>
            <w:tcW w:w="1050" w:type="dxa"/>
            <w:tcMar/>
          </w:tcPr>
          <w:p w:rsidRPr="00043327" w:rsidR="00115EF1" w:rsidP="003716DA" w:rsidRDefault="00115EF1" w14:paraId="37D3693A" w14:textId="77777777">
            <w:pPr>
              <w:spacing w:before="120" w:line="460" w:lineRule="exact"/>
              <w:rPr>
                <w:szCs w:val="24"/>
              </w:rPr>
            </w:pPr>
            <w:r w:rsidRPr="00043327">
              <w:rPr>
                <w:szCs w:val="24"/>
              </w:rPr>
              <w:t>2016</w:t>
            </w:r>
          </w:p>
        </w:tc>
        <w:tc>
          <w:tcPr>
            <w:tcW w:w="2142" w:type="dxa"/>
            <w:tcMar/>
          </w:tcPr>
          <w:p w:rsidRPr="00043327" w:rsidR="00115EF1" w:rsidP="003716DA" w:rsidRDefault="00115EF1" w14:paraId="4478A38C" w14:textId="77777777">
            <w:pPr>
              <w:pStyle w:val="Default"/>
              <w:spacing w:before="120" w:after="120" w:line="460" w:lineRule="exact"/>
              <w:jc w:val="both"/>
              <w:rPr>
                <w:rFonts w:ascii="HendersonSansW00-BasicLight" w:hAnsi="HendersonSansW00-BasicLight"/>
              </w:rPr>
            </w:pPr>
            <w:r w:rsidRPr="00043327">
              <w:rPr>
                <w:color w:val="auto"/>
              </w:rPr>
              <w:t>Ver en sesión de la CNSED.</w:t>
            </w:r>
          </w:p>
        </w:tc>
      </w:tr>
      <w:tr w:rsidRPr="009E7E27" w:rsidR="00115EF1" w:rsidTr="408543BA" w14:paraId="2FD8CA78" w14:textId="77777777">
        <w:tblPrEx>
          <w:jc w:val="left"/>
        </w:tblPrEx>
        <w:trPr>
          <w:trHeight w:val="977"/>
        </w:trPr>
        <w:tc>
          <w:tcPr>
            <w:tcW w:w="704" w:type="dxa"/>
            <w:tcMar/>
          </w:tcPr>
          <w:p w:rsidRPr="009E7E27" w:rsidR="00115EF1" w:rsidP="003716DA" w:rsidRDefault="00115EF1" w14:paraId="05206A1B" w14:textId="77777777">
            <w:pPr>
              <w:pStyle w:val="Default"/>
              <w:spacing w:before="120" w:after="120" w:line="460" w:lineRule="exact"/>
              <w:jc w:val="center"/>
              <w:rPr>
                <w:color w:val="auto"/>
              </w:rPr>
            </w:pPr>
            <w:r w:rsidRPr="009E7E27">
              <w:rPr>
                <w:color w:val="auto"/>
              </w:rPr>
              <w:t>89</w:t>
            </w:r>
          </w:p>
        </w:tc>
        <w:tc>
          <w:tcPr>
            <w:tcW w:w="2088" w:type="dxa"/>
            <w:tcMar/>
          </w:tcPr>
          <w:p w:rsidRPr="009E7E27" w:rsidR="00115EF1" w:rsidP="003716DA" w:rsidRDefault="00115EF1" w14:paraId="47934D93" w14:textId="77777777">
            <w:pPr>
              <w:pStyle w:val="Default"/>
              <w:spacing w:before="120" w:after="120" w:line="460" w:lineRule="exact"/>
              <w:jc w:val="both"/>
            </w:pPr>
            <w:r w:rsidRPr="00D92C8A">
              <w:t>Videos organizacionales. Original.</w:t>
            </w:r>
            <w:r w:rsidRPr="009E7E27">
              <w:t xml:space="preserve"> </w:t>
            </w:r>
          </w:p>
          <w:p w:rsidRPr="009E7E27" w:rsidR="00115EF1" w:rsidP="003716DA" w:rsidRDefault="00115EF1" w14:paraId="7913C9FB" w14:textId="77777777">
            <w:pPr>
              <w:pStyle w:val="Default"/>
              <w:spacing w:before="120" w:after="120" w:line="460" w:lineRule="exact"/>
              <w:jc w:val="both"/>
            </w:pPr>
          </w:p>
        </w:tc>
        <w:tc>
          <w:tcPr>
            <w:tcW w:w="3182" w:type="dxa"/>
            <w:tcMar/>
          </w:tcPr>
          <w:p w:rsidRPr="009E7E27" w:rsidR="00115EF1" w:rsidP="003716DA" w:rsidRDefault="00115EF1" w14:paraId="07388A43" w14:textId="77777777">
            <w:pPr>
              <w:pStyle w:val="Default"/>
              <w:spacing w:before="120" w:after="120" w:line="460" w:lineRule="exact"/>
              <w:jc w:val="both"/>
            </w:pPr>
            <w:r w:rsidRPr="009E7E27">
              <w:lastRenderedPageBreak/>
              <w:t xml:space="preserve">El material editado, según temas de relevancia, efemérides, video boletín, </w:t>
            </w:r>
            <w:r w:rsidRPr="009E7E27">
              <w:lastRenderedPageBreak/>
              <w:t>entre otras categorías, almacenados en canal de YouTube.</w:t>
            </w:r>
          </w:p>
          <w:p w:rsidRPr="009E7E27" w:rsidR="00115EF1" w:rsidP="003716DA" w:rsidRDefault="00115EF1" w14:paraId="1F1CEB5B" w14:textId="77777777">
            <w:pPr>
              <w:pStyle w:val="Default"/>
              <w:spacing w:before="120" w:after="120" w:line="460" w:lineRule="exact"/>
              <w:jc w:val="both"/>
            </w:pPr>
          </w:p>
        </w:tc>
        <w:tc>
          <w:tcPr>
            <w:tcW w:w="967" w:type="dxa"/>
            <w:tcMar/>
          </w:tcPr>
          <w:p w:rsidRPr="009E7E27" w:rsidR="00115EF1" w:rsidP="003716DA" w:rsidRDefault="00115EF1" w14:paraId="337DD2AF" w14:textId="77777777">
            <w:pPr>
              <w:pStyle w:val="Default"/>
              <w:spacing w:before="120" w:after="120" w:line="460" w:lineRule="exact"/>
              <w:jc w:val="both"/>
            </w:pPr>
            <w:r w:rsidRPr="009E7E27">
              <w:lastRenderedPageBreak/>
              <w:t xml:space="preserve">500 GB </w:t>
            </w:r>
          </w:p>
          <w:p w:rsidRPr="009E7E27" w:rsidR="00115EF1" w:rsidP="003716DA" w:rsidRDefault="00115EF1" w14:paraId="7D084821" w14:textId="77777777">
            <w:pPr>
              <w:pStyle w:val="Default"/>
              <w:spacing w:before="120" w:after="120" w:line="460" w:lineRule="exact"/>
              <w:jc w:val="both"/>
            </w:pPr>
          </w:p>
        </w:tc>
        <w:tc>
          <w:tcPr>
            <w:tcW w:w="1050" w:type="dxa"/>
            <w:tcMar/>
          </w:tcPr>
          <w:p w:rsidRPr="009E7E27" w:rsidR="00115EF1" w:rsidP="003716DA" w:rsidRDefault="00115EF1" w14:paraId="41C421E9" w14:textId="77777777">
            <w:pPr>
              <w:pStyle w:val="Default"/>
              <w:spacing w:before="120" w:after="120" w:line="460" w:lineRule="exact"/>
              <w:jc w:val="both"/>
            </w:pPr>
            <w:r w:rsidRPr="009E7E27">
              <w:lastRenderedPageBreak/>
              <w:t xml:space="preserve">2012-2024 </w:t>
            </w:r>
          </w:p>
          <w:p w:rsidRPr="009E7E27" w:rsidR="00115EF1" w:rsidP="003716DA" w:rsidRDefault="00115EF1" w14:paraId="1C55AE4E" w14:textId="77777777">
            <w:pPr>
              <w:pStyle w:val="Default"/>
              <w:spacing w:before="120" w:after="120" w:line="460" w:lineRule="exact"/>
              <w:jc w:val="both"/>
            </w:pPr>
          </w:p>
        </w:tc>
        <w:tc>
          <w:tcPr>
            <w:tcW w:w="2142" w:type="dxa"/>
            <w:tcMar/>
          </w:tcPr>
          <w:p w:rsidRPr="009E7E27" w:rsidR="00115EF1" w:rsidP="003716DA" w:rsidRDefault="00115EF1" w14:paraId="1E0CA4D4" w14:textId="77777777">
            <w:pPr>
              <w:pStyle w:val="Default"/>
              <w:spacing w:before="120" w:after="120" w:line="460" w:lineRule="exact"/>
              <w:jc w:val="both"/>
            </w:pPr>
            <w:r w:rsidRPr="009E7E27">
              <w:lastRenderedPageBreak/>
              <w:t>Sí.</w:t>
            </w:r>
            <w:r w:rsidRPr="009E7E27">
              <w:rPr>
                <w:rStyle w:val="Refdenotaalpie"/>
              </w:rPr>
              <w:footnoteReference w:id="14"/>
            </w:r>
            <w:r w:rsidRPr="009E7E27">
              <w:t xml:space="preserve"> </w:t>
            </w:r>
            <w:r w:rsidRPr="009E7E27">
              <w:rPr>
                <w:color w:val="auto"/>
              </w:rPr>
              <w:t xml:space="preserve">Según </w:t>
            </w:r>
            <w:r w:rsidRPr="009E7E27">
              <w:t xml:space="preserve">la resolución CNSED-01-2024, </w:t>
            </w:r>
            <w:r w:rsidRPr="009E7E27">
              <w:lastRenderedPageBreak/>
              <w:t>norma 01.2024, punto J. Oficinas de Prensa.</w:t>
            </w:r>
          </w:p>
          <w:p w:rsidR="00115EF1" w:rsidP="003716DA" w:rsidRDefault="00115EF1" w14:paraId="661C1F39" w14:textId="77777777">
            <w:pPr>
              <w:pStyle w:val="Default"/>
              <w:spacing w:before="120" w:after="120" w:line="460" w:lineRule="exact"/>
              <w:jc w:val="both"/>
            </w:pPr>
            <w:r w:rsidRPr="009E7E27">
              <w:t xml:space="preserve">Conservar los </w:t>
            </w:r>
            <w:r>
              <w:t xml:space="preserve">filmes, </w:t>
            </w:r>
            <w:r w:rsidRPr="009E7E27">
              <w:t>videos y grabaciones relevantes para el país, la institución y la sociedad en general, independientemente del soporte en que se encuentran, ni la fecha de creación</w:t>
            </w:r>
            <w:r w:rsidRPr="00C1359E">
              <w:t>.</w:t>
            </w:r>
          </w:p>
          <w:p w:rsidRPr="009E7E27" w:rsidR="00115EF1" w:rsidP="003716DA" w:rsidRDefault="00115EF1" w14:paraId="5FE6AF1D" w14:textId="77777777">
            <w:pPr>
              <w:pStyle w:val="Textonotapie"/>
              <w:spacing w:before="120" w:after="120" w:line="460" w:lineRule="exact"/>
              <w:rPr>
                <w:sz w:val="24"/>
                <w:szCs w:val="24"/>
              </w:rPr>
            </w:pPr>
            <w:r w:rsidRPr="00053A12">
              <w:rPr>
                <w:sz w:val="24"/>
                <w:szCs w:val="24"/>
                <w:u w:val="single"/>
              </w:rPr>
              <w:t>Nota</w:t>
            </w:r>
            <w:r w:rsidRPr="00053A12">
              <w:rPr>
                <w:sz w:val="24"/>
                <w:szCs w:val="24"/>
              </w:rPr>
              <w:t>:</w:t>
            </w:r>
            <w:r>
              <w:rPr>
                <w:rFonts w:ascii="Calibri" w:hAnsi="Calibri"/>
                <w:sz w:val="22"/>
                <w:szCs w:val="22"/>
              </w:rPr>
              <w:t xml:space="preserve"> m</w:t>
            </w:r>
            <w:r w:rsidRPr="00DC4E6D">
              <w:rPr>
                <w:rFonts w:ascii="Calibri" w:hAnsi="Calibri"/>
                <w:sz w:val="22"/>
                <w:szCs w:val="22"/>
              </w:rPr>
              <w:t>e</w:t>
            </w:r>
            <w:r w:rsidRPr="00DC4E6D">
              <w:rPr>
                <w:rFonts w:ascii="Calibri" w:hAnsi="Calibri" w:eastAsia="Arial"/>
                <w:sz w:val="22"/>
                <w:szCs w:val="22"/>
              </w:rPr>
              <w:t xml:space="preserve">diante </w:t>
            </w:r>
            <w:r w:rsidRPr="00DC4E6D">
              <w:rPr>
                <w:rFonts w:ascii="Calibri" w:hAnsi="Calibri"/>
                <w:sz w:val="22"/>
                <w:szCs w:val="22"/>
              </w:rPr>
              <w:t xml:space="preserve">oficio CISED-001-2025 de 23 de mayo de 2025, el CISED de </w:t>
            </w:r>
            <w:r w:rsidRPr="00DC4E6D">
              <w:rPr>
                <w:rFonts w:ascii="Calibri" w:hAnsi="Calibri"/>
                <w:sz w:val="22"/>
                <w:szCs w:val="22"/>
              </w:rPr>
              <w:lastRenderedPageBreak/>
              <w:t>Bomberos de Costa Rica indicó: “Sí se incluyen los “documentales” declarados con valor científico cultural en la extinta unidad de</w:t>
            </w:r>
            <w:r>
              <w:rPr>
                <w:rFonts w:ascii="Calibri" w:hAnsi="Calibri"/>
              </w:rPr>
              <w:t xml:space="preserve"> </w:t>
            </w:r>
            <w:r w:rsidRPr="00DC4E6D">
              <w:rPr>
                <w:rFonts w:ascii="Calibri" w:hAnsi="Calibri"/>
                <w:sz w:val="22"/>
                <w:szCs w:val="22"/>
              </w:rPr>
              <w:t>Comunicación Estratégica, ahora los custodia Oficina de Prensa. La serie documentales no está constituida como serie aparte, sino que está incluida en la serie videos organizacionales. Se actualizan las fechas extremas de la serie es del 2012-24 ya que las fechas registradas en el 2016 corresponden a un error material.”</w:t>
            </w:r>
          </w:p>
        </w:tc>
      </w:tr>
      <w:tr w:rsidRPr="00355368" w:rsidR="00115EF1" w:rsidTr="408543BA" w14:paraId="1C66F485" w14:textId="77777777">
        <w:tblPrEx>
          <w:jc w:val="left"/>
        </w:tblPrEx>
        <w:trPr>
          <w:trHeight w:val="977"/>
        </w:trPr>
        <w:tc>
          <w:tcPr>
            <w:tcW w:w="10133" w:type="dxa"/>
            <w:gridSpan w:val="6"/>
            <w:tcMar/>
          </w:tcPr>
          <w:p w:rsidRPr="00A650FD" w:rsidR="00115EF1" w:rsidP="003716DA" w:rsidRDefault="00115EF1" w14:paraId="2ADC3CC1" w14:textId="77777777">
            <w:pPr>
              <w:tabs>
                <w:tab w:val="left" w:pos="284"/>
              </w:tabs>
              <w:spacing w:before="120" w:line="460" w:lineRule="exact"/>
              <w:rPr>
                <w:bCs/>
                <w:szCs w:val="24"/>
              </w:rPr>
            </w:pPr>
            <w:proofErr w:type="spellStart"/>
            <w:r w:rsidRPr="00A650FD">
              <w:rPr>
                <w:bCs/>
                <w:szCs w:val="24"/>
              </w:rPr>
              <w:lastRenderedPageBreak/>
              <w:t>Subfondo</w:t>
            </w:r>
            <w:proofErr w:type="spellEnd"/>
            <w:r w:rsidRPr="00A650FD">
              <w:rPr>
                <w:bCs/>
                <w:szCs w:val="24"/>
              </w:rPr>
              <w:t xml:space="preserve"> 1: Consejo Directivo (*) voy por aquí</w:t>
            </w:r>
          </w:p>
          <w:p w:rsidRPr="00A650FD" w:rsidR="00115EF1" w:rsidP="003716DA" w:rsidRDefault="00115EF1" w14:paraId="5E1385D0" w14:textId="77777777">
            <w:pPr>
              <w:tabs>
                <w:tab w:val="left" w:pos="284"/>
              </w:tabs>
              <w:spacing w:before="120" w:line="460" w:lineRule="exact"/>
              <w:rPr>
                <w:bCs/>
                <w:szCs w:val="24"/>
              </w:rPr>
            </w:pPr>
            <w:proofErr w:type="spellStart"/>
            <w:r w:rsidRPr="00A650FD">
              <w:rPr>
                <w:bCs/>
                <w:szCs w:val="24"/>
              </w:rPr>
              <w:t>Subfondo</w:t>
            </w:r>
            <w:proofErr w:type="spellEnd"/>
            <w:r w:rsidRPr="00A650FD">
              <w:rPr>
                <w:bCs/>
                <w:szCs w:val="24"/>
              </w:rPr>
              <w:t xml:space="preserve"> 2: Dirección General (*)</w:t>
            </w:r>
          </w:p>
          <w:p w:rsidRPr="006E06CB" w:rsidR="00115EF1" w:rsidP="003716DA" w:rsidRDefault="00115EF1" w14:paraId="0670472B" w14:textId="1962EC47">
            <w:pPr>
              <w:tabs>
                <w:tab w:val="left" w:pos="284"/>
              </w:tabs>
              <w:spacing w:before="120" w:line="460" w:lineRule="exact"/>
              <w:rPr>
                <w:b/>
                <w:bCs/>
                <w:szCs w:val="24"/>
              </w:rPr>
            </w:pPr>
            <w:proofErr w:type="spellStart"/>
            <w:r w:rsidRPr="00727BF2">
              <w:rPr>
                <w:b/>
                <w:szCs w:val="24"/>
              </w:rPr>
              <w:t>Subfondo</w:t>
            </w:r>
            <w:proofErr w:type="spellEnd"/>
            <w:r w:rsidRPr="00727BF2">
              <w:rPr>
                <w:b/>
                <w:szCs w:val="24"/>
              </w:rPr>
              <w:t xml:space="preserve"> 3:</w:t>
            </w:r>
            <w:r w:rsidRPr="00727BF2">
              <w:rPr>
                <w:b/>
                <w:bCs/>
                <w:szCs w:val="24"/>
              </w:rPr>
              <w:t xml:space="preserve"> Asesoría Jurídica</w:t>
            </w:r>
            <w:r w:rsidRPr="00A650FD">
              <w:rPr>
                <w:b/>
                <w:bCs/>
                <w:szCs w:val="24"/>
              </w:rPr>
              <w:t xml:space="preserve"> </w:t>
            </w:r>
          </w:p>
        </w:tc>
      </w:tr>
      <w:tr w:rsidRPr="00660BDB" w:rsidR="00115EF1" w:rsidTr="408543BA" w14:paraId="4C9670EB" w14:textId="77777777">
        <w:trPr>
          <w:trHeight w:val="700"/>
          <w:jc w:val="center"/>
        </w:trPr>
        <w:tc>
          <w:tcPr>
            <w:tcW w:w="704" w:type="dxa"/>
            <w:noWrap/>
            <w:tcMar/>
          </w:tcPr>
          <w:p w:rsidRPr="00660BDB" w:rsidR="00115EF1" w:rsidP="003716DA" w:rsidRDefault="00115EF1" w14:paraId="34BF5920" w14:textId="77777777">
            <w:pPr>
              <w:spacing w:before="120" w:line="460" w:lineRule="exact"/>
              <w:rPr>
                <w:szCs w:val="24"/>
              </w:rPr>
            </w:pPr>
            <w:proofErr w:type="spellStart"/>
            <w:r w:rsidRPr="00660BDB">
              <w:rPr>
                <w:b/>
                <w:bCs/>
                <w:szCs w:val="24"/>
              </w:rPr>
              <w:lastRenderedPageBreak/>
              <w:t>N°</w:t>
            </w:r>
            <w:proofErr w:type="spellEnd"/>
          </w:p>
        </w:tc>
        <w:tc>
          <w:tcPr>
            <w:tcW w:w="2088" w:type="dxa"/>
            <w:noWrap/>
            <w:tcMar/>
          </w:tcPr>
          <w:p w:rsidRPr="00660BDB" w:rsidR="00115EF1" w:rsidP="003716DA" w:rsidRDefault="00115EF1" w14:paraId="2BCAED0E"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22F4F00E"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29AA04E1"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7A8A03A0"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1BBA13CD"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6535BB" w:rsidR="00115EF1" w:rsidTr="408543BA" w14:paraId="3DE59B7E" w14:textId="77777777">
        <w:tblPrEx>
          <w:jc w:val="left"/>
        </w:tblPrEx>
        <w:trPr>
          <w:trHeight w:val="977"/>
        </w:trPr>
        <w:tc>
          <w:tcPr>
            <w:tcW w:w="704" w:type="dxa"/>
            <w:tcMar/>
          </w:tcPr>
          <w:p w:rsidRPr="00C561BC" w:rsidR="00115EF1" w:rsidP="003716DA" w:rsidRDefault="00115EF1" w14:paraId="4276D238" w14:textId="77777777">
            <w:pPr>
              <w:pStyle w:val="Default"/>
              <w:spacing w:before="120" w:after="120" w:line="460" w:lineRule="exact"/>
              <w:jc w:val="center"/>
              <w:rPr>
                <w:color w:val="auto"/>
              </w:rPr>
            </w:pPr>
            <w:r w:rsidRPr="00C561BC">
              <w:rPr>
                <w:color w:val="auto"/>
              </w:rPr>
              <w:t>1</w:t>
            </w:r>
          </w:p>
        </w:tc>
        <w:tc>
          <w:tcPr>
            <w:tcW w:w="2088" w:type="dxa"/>
            <w:tcMar/>
          </w:tcPr>
          <w:p w:rsidRPr="00C561BC" w:rsidR="00115EF1" w:rsidP="003716DA" w:rsidRDefault="00115EF1" w14:paraId="636B88EE" w14:textId="77777777">
            <w:pPr>
              <w:pStyle w:val="Default"/>
              <w:spacing w:before="120" w:after="120" w:line="460" w:lineRule="exact"/>
              <w:jc w:val="both"/>
            </w:pPr>
            <w:r w:rsidRPr="00C561BC">
              <w:rPr>
                <w:lang w:val="es-ES_tradnl"/>
              </w:rPr>
              <w:t>Adendas de fideicomisos. Original. Copia: Comité de vigilancia al fideicomiso (expedientes de Actas)</w:t>
            </w:r>
            <w:r w:rsidRPr="00C561BC">
              <w:rPr>
                <w:rStyle w:val="Refdenotaalpie"/>
                <w:lang w:val="es-ES_tradnl"/>
              </w:rPr>
              <w:footnoteReference w:id="15"/>
            </w:r>
          </w:p>
        </w:tc>
        <w:tc>
          <w:tcPr>
            <w:tcW w:w="3182" w:type="dxa"/>
            <w:tcMar/>
          </w:tcPr>
          <w:p w:rsidRPr="00C561BC" w:rsidR="00115EF1" w:rsidP="003716DA" w:rsidRDefault="00115EF1" w14:paraId="2F710374" w14:textId="77777777">
            <w:pPr>
              <w:spacing w:before="120" w:line="460" w:lineRule="exact"/>
              <w:textAlignment w:val="center"/>
              <w:rPr>
                <w:szCs w:val="24"/>
                <w:lang w:val="es-ES_tradnl"/>
              </w:rPr>
            </w:pPr>
            <w:r w:rsidRPr="00C561BC">
              <w:rPr>
                <w:szCs w:val="24"/>
                <w:lang w:val="es-ES_tradnl"/>
              </w:rPr>
              <w:t>Adendas al Fideicomiso de titularización de flujos futuros del Benemérito Cuerpo de Bomberos de Costa Rica y el Banco Nacional de Costa Rica.</w:t>
            </w:r>
          </w:p>
          <w:p w:rsidRPr="00C561BC" w:rsidR="00115EF1" w:rsidP="003716DA" w:rsidRDefault="00115EF1" w14:paraId="1D9E4FAF" w14:textId="77777777">
            <w:pPr>
              <w:pStyle w:val="Default"/>
              <w:spacing w:before="120" w:after="120" w:line="460" w:lineRule="exact"/>
              <w:jc w:val="both"/>
            </w:pPr>
          </w:p>
        </w:tc>
        <w:tc>
          <w:tcPr>
            <w:tcW w:w="967" w:type="dxa"/>
            <w:tcMar/>
          </w:tcPr>
          <w:p w:rsidRPr="00C561BC" w:rsidR="00115EF1" w:rsidP="003716DA" w:rsidRDefault="00115EF1" w14:paraId="5D63BE8B" w14:textId="77777777">
            <w:pPr>
              <w:pStyle w:val="Default"/>
              <w:spacing w:before="120" w:after="120" w:line="460" w:lineRule="exact"/>
              <w:jc w:val="both"/>
            </w:pPr>
            <w:r w:rsidRPr="00C561BC">
              <w:t>0.03 m</w:t>
            </w:r>
          </w:p>
        </w:tc>
        <w:tc>
          <w:tcPr>
            <w:tcW w:w="1050" w:type="dxa"/>
            <w:tcMar/>
          </w:tcPr>
          <w:p w:rsidRPr="00C561BC" w:rsidR="00115EF1" w:rsidP="003716DA" w:rsidRDefault="00115EF1" w14:paraId="5691CFC2" w14:textId="77777777">
            <w:pPr>
              <w:pStyle w:val="Default"/>
              <w:spacing w:before="120" w:after="120" w:line="460" w:lineRule="exact"/>
              <w:jc w:val="both"/>
            </w:pPr>
            <w:r w:rsidRPr="00C561BC">
              <w:t>2017</w:t>
            </w:r>
          </w:p>
        </w:tc>
        <w:tc>
          <w:tcPr>
            <w:tcW w:w="2142" w:type="dxa"/>
            <w:tcMar/>
          </w:tcPr>
          <w:p w:rsidRPr="00D02D47" w:rsidR="00115EF1" w:rsidP="003716DA" w:rsidRDefault="00115EF1" w14:paraId="32DC2995" w14:textId="77777777">
            <w:pPr>
              <w:pStyle w:val="Default"/>
              <w:spacing w:before="120" w:after="120" w:line="460" w:lineRule="exact"/>
              <w:jc w:val="both"/>
            </w:pPr>
            <w:r w:rsidRPr="00D02D47">
              <w:t>Sí.</w:t>
            </w:r>
            <w:r w:rsidRPr="00D02D47">
              <w:rPr>
                <w:rStyle w:val="Refdenotaalpie"/>
              </w:rPr>
              <w:t xml:space="preserve"> </w:t>
            </w:r>
            <w:r w:rsidRPr="00D02D47">
              <w:t>Ya que refleja la figura financiera</w:t>
            </w:r>
            <w:r>
              <w:t xml:space="preserve"> utilizada</w:t>
            </w:r>
            <w:r w:rsidRPr="00D02D47">
              <w:t xml:space="preserve"> para el desarrollo de infraestructura, adquisición de terrenos y equipamiento de las estaciones de bomberos. </w:t>
            </w:r>
          </w:p>
          <w:p w:rsidRPr="00D02D47" w:rsidR="00115EF1" w:rsidP="003716DA" w:rsidRDefault="00115EF1" w14:paraId="43340661" w14:textId="77777777">
            <w:pPr>
              <w:pStyle w:val="Default"/>
              <w:spacing w:before="120" w:after="120" w:line="460" w:lineRule="exact"/>
              <w:jc w:val="both"/>
            </w:pPr>
            <w:r w:rsidRPr="00D02D47">
              <w:t>Se recomienda conservar el documento original.</w:t>
            </w:r>
          </w:p>
        </w:tc>
      </w:tr>
      <w:tr w:rsidRPr="00355368" w:rsidR="00115EF1" w:rsidTr="408543BA" w14:paraId="31A19B57" w14:textId="77777777">
        <w:tblPrEx>
          <w:jc w:val="left"/>
        </w:tblPrEx>
        <w:trPr>
          <w:trHeight w:val="977"/>
        </w:trPr>
        <w:tc>
          <w:tcPr>
            <w:tcW w:w="704" w:type="dxa"/>
            <w:tcMar/>
          </w:tcPr>
          <w:p w:rsidRPr="00355368" w:rsidR="00115EF1" w:rsidP="003716DA" w:rsidRDefault="00115EF1" w14:paraId="2C8B0BF6" w14:textId="77777777">
            <w:pPr>
              <w:pStyle w:val="Default"/>
              <w:spacing w:before="120" w:after="120" w:line="460" w:lineRule="exact"/>
              <w:jc w:val="center"/>
              <w:rPr>
                <w:color w:val="auto"/>
              </w:rPr>
            </w:pPr>
            <w:r>
              <w:rPr>
                <w:color w:val="auto"/>
              </w:rPr>
              <w:t>3</w:t>
            </w:r>
          </w:p>
        </w:tc>
        <w:tc>
          <w:tcPr>
            <w:tcW w:w="2088" w:type="dxa"/>
            <w:tcMar/>
          </w:tcPr>
          <w:p w:rsidRPr="004C6FFC" w:rsidR="00115EF1" w:rsidP="003716DA" w:rsidRDefault="00115EF1" w14:paraId="6D56B860" w14:textId="77777777">
            <w:pPr>
              <w:pStyle w:val="Default"/>
              <w:spacing w:before="120" w:after="120" w:line="460" w:lineRule="exact"/>
              <w:jc w:val="both"/>
            </w:pPr>
            <w:r w:rsidRPr="004C6FFC">
              <w:t xml:space="preserve">Contratos administrativos </w:t>
            </w:r>
            <w:r w:rsidRPr="004C6FFC">
              <w:lastRenderedPageBreak/>
              <w:t>(antes nombrada expedientes de contrataciones administrativas).</w:t>
            </w:r>
            <w:r w:rsidRPr="004C6FFC">
              <w:rPr>
                <w:rStyle w:val="Refdenotaalpie"/>
              </w:rPr>
              <w:footnoteReference w:id="16"/>
            </w:r>
            <w:r w:rsidRPr="004C6FFC">
              <w:t xml:space="preserve"> Original y copia. Original: Proveeduría (expedientes de contratación administrativa)</w:t>
            </w:r>
            <w:r w:rsidRPr="004C6FFC">
              <w:rPr>
                <w:rStyle w:val="Refdenotaalpie"/>
              </w:rPr>
              <w:t xml:space="preserve"> </w:t>
            </w:r>
            <w:r w:rsidRPr="004C6FFC">
              <w:rPr>
                <w:rStyle w:val="Refdenotaalpie"/>
              </w:rPr>
              <w:footnoteReference w:id="17"/>
            </w:r>
          </w:p>
          <w:p w:rsidRPr="004C6FFC" w:rsidR="00115EF1" w:rsidP="003716DA" w:rsidRDefault="00115EF1" w14:paraId="32EC3D2D" w14:textId="77777777">
            <w:pPr>
              <w:pStyle w:val="Default"/>
              <w:spacing w:before="120" w:after="120" w:line="460" w:lineRule="exact"/>
              <w:jc w:val="both"/>
            </w:pPr>
          </w:p>
        </w:tc>
        <w:tc>
          <w:tcPr>
            <w:tcW w:w="3182" w:type="dxa"/>
            <w:tcMar/>
          </w:tcPr>
          <w:p w:rsidRPr="00355368" w:rsidR="00115EF1" w:rsidP="003716DA" w:rsidRDefault="00115EF1" w14:paraId="2BF3BC65" w14:textId="77777777">
            <w:pPr>
              <w:pStyle w:val="Default"/>
              <w:spacing w:before="120" w:after="120" w:line="460" w:lineRule="exact"/>
              <w:jc w:val="both"/>
            </w:pPr>
            <w:r>
              <w:lastRenderedPageBreak/>
              <w:t>No se indica contenido.</w:t>
            </w:r>
          </w:p>
        </w:tc>
        <w:tc>
          <w:tcPr>
            <w:tcW w:w="967" w:type="dxa"/>
            <w:tcMar/>
          </w:tcPr>
          <w:p w:rsidRPr="00355368" w:rsidR="00115EF1" w:rsidP="003716DA" w:rsidRDefault="00115EF1" w14:paraId="408F2863" w14:textId="77777777">
            <w:pPr>
              <w:pStyle w:val="Default"/>
              <w:spacing w:before="120" w:after="120" w:line="460" w:lineRule="exact"/>
              <w:jc w:val="both"/>
              <w:rPr>
                <w:color w:val="auto"/>
              </w:rPr>
            </w:pPr>
            <w:r>
              <w:rPr>
                <w:color w:val="auto"/>
              </w:rPr>
              <w:t>0.25 m</w:t>
            </w:r>
          </w:p>
        </w:tc>
        <w:tc>
          <w:tcPr>
            <w:tcW w:w="1050" w:type="dxa"/>
            <w:tcMar/>
          </w:tcPr>
          <w:p w:rsidRPr="009E7E27" w:rsidR="00115EF1" w:rsidP="003716DA" w:rsidRDefault="00115EF1" w14:paraId="4F0D328F" w14:textId="77777777">
            <w:pPr>
              <w:pStyle w:val="Default"/>
              <w:spacing w:before="120" w:after="120" w:line="460" w:lineRule="exact"/>
              <w:jc w:val="both"/>
            </w:pPr>
            <w:r w:rsidRPr="009E7E27">
              <w:t>20</w:t>
            </w:r>
            <w:r>
              <w:t>08</w:t>
            </w:r>
            <w:r w:rsidRPr="009E7E27">
              <w:t>-20</w:t>
            </w:r>
            <w:r>
              <w:t>17</w:t>
            </w:r>
            <w:r w:rsidRPr="009E7E27">
              <w:t xml:space="preserve"> </w:t>
            </w:r>
          </w:p>
          <w:p w:rsidRPr="00355368" w:rsidR="00115EF1" w:rsidP="003716DA" w:rsidRDefault="00115EF1" w14:paraId="4859748F" w14:textId="77777777">
            <w:pPr>
              <w:pStyle w:val="Default"/>
              <w:spacing w:before="120" w:after="120" w:line="460" w:lineRule="exact"/>
              <w:jc w:val="both"/>
              <w:rPr>
                <w:color w:val="auto"/>
              </w:rPr>
            </w:pPr>
          </w:p>
        </w:tc>
        <w:tc>
          <w:tcPr>
            <w:tcW w:w="2142" w:type="dxa"/>
            <w:tcMar/>
          </w:tcPr>
          <w:p w:rsidRPr="00E87B3D" w:rsidR="00115EF1" w:rsidP="003716DA" w:rsidRDefault="00115EF1" w14:paraId="2AD97F45" w14:textId="77777777">
            <w:pPr>
              <w:pStyle w:val="Default"/>
              <w:spacing w:before="120" w:after="120" w:line="460" w:lineRule="exact"/>
              <w:jc w:val="both"/>
            </w:pPr>
            <w:r w:rsidRPr="00E87B3D">
              <w:lastRenderedPageBreak/>
              <w:t>Sí.</w:t>
            </w:r>
            <w:r w:rsidRPr="00E87B3D">
              <w:rPr>
                <w:rStyle w:val="Refdenotaalpie"/>
              </w:rPr>
              <w:footnoteReference w:id="18"/>
            </w:r>
            <w:r w:rsidRPr="00E87B3D">
              <w:t xml:space="preserve"> </w:t>
            </w:r>
            <w:r w:rsidRPr="00E87B3D">
              <w:rPr>
                <w:color w:val="auto"/>
              </w:rPr>
              <w:t xml:space="preserve">Según </w:t>
            </w:r>
            <w:r w:rsidRPr="00E87B3D">
              <w:t xml:space="preserve">la resolución </w:t>
            </w:r>
            <w:r w:rsidRPr="00E87B3D">
              <w:lastRenderedPageBreak/>
              <w:t>CNSED-01-2024, norma 01.2024, punto D. Áreas de asesorías legales o jurídicas.</w:t>
            </w:r>
          </w:p>
          <w:p w:rsidRPr="00E87B3D" w:rsidR="00115EF1" w:rsidP="408543BA" w:rsidRDefault="00115EF1" w14:paraId="74F4546D" w14:textId="77777777" w14:noSpellErr="1">
            <w:pPr>
              <w:pStyle w:val="Textonotapie"/>
              <w:spacing w:before="120" w:after="120" w:line="460" w:lineRule="exact"/>
              <w:rPr>
                <w:sz w:val="24"/>
                <w:szCs w:val="24"/>
                <w:lang w:val="es-ES"/>
              </w:rPr>
            </w:pPr>
            <w:r w:rsidRPr="408543BA" w:rsidR="00115EF1">
              <w:rPr>
                <w:sz w:val="24"/>
                <w:szCs w:val="24"/>
                <w:lang w:val="es-ES"/>
              </w:rPr>
              <w:t xml:space="preserve">Conservar los contratos administrativos más relevantes relacionados con las actividades sustantivas de la institución, a criterio de la persona jefe o encargada del Archivo Central y la </w:t>
            </w:r>
            <w:r w:rsidRPr="408543BA" w:rsidR="00115EF1">
              <w:rPr>
                <w:sz w:val="24"/>
                <w:szCs w:val="24"/>
                <w:lang w:val="es-ES"/>
              </w:rPr>
              <w:t>persona jefe</w:t>
            </w:r>
            <w:r w:rsidRPr="408543BA" w:rsidR="00115EF1">
              <w:rPr>
                <w:sz w:val="24"/>
                <w:szCs w:val="24"/>
                <w:lang w:val="es-ES"/>
              </w:rPr>
              <w:t xml:space="preserve"> de la </w:t>
            </w:r>
            <w:r w:rsidRPr="408543BA" w:rsidR="00115EF1">
              <w:rPr>
                <w:sz w:val="24"/>
                <w:szCs w:val="24"/>
                <w:lang w:val="es-ES"/>
              </w:rPr>
              <w:t>O</w:t>
            </w:r>
            <w:r w:rsidRPr="408543BA" w:rsidR="00115EF1">
              <w:rPr>
                <w:sz w:val="24"/>
                <w:szCs w:val="24"/>
                <w:lang w:val="es-ES"/>
              </w:rPr>
              <w:t xml:space="preserve">ficina </w:t>
            </w:r>
            <w:r w:rsidRPr="408543BA" w:rsidR="00115EF1">
              <w:rPr>
                <w:sz w:val="24"/>
                <w:szCs w:val="24"/>
                <w:lang w:val="es-ES"/>
              </w:rPr>
              <w:t>P</w:t>
            </w:r>
            <w:r w:rsidRPr="408543BA" w:rsidR="00115EF1">
              <w:rPr>
                <w:sz w:val="24"/>
                <w:szCs w:val="24"/>
                <w:lang w:val="es-ES"/>
              </w:rPr>
              <w:t>roductora.</w:t>
            </w:r>
          </w:p>
          <w:p w:rsidRPr="00E87B3D" w:rsidR="00115EF1" w:rsidP="003716DA" w:rsidRDefault="00115EF1" w14:paraId="5C57DC0C" w14:textId="77777777">
            <w:pPr>
              <w:pStyle w:val="Default"/>
              <w:spacing w:before="120" w:after="120" w:line="460" w:lineRule="exact"/>
              <w:jc w:val="both"/>
            </w:pPr>
            <w:r w:rsidRPr="00E87B3D">
              <w:rPr>
                <w:sz w:val="20"/>
                <w:szCs w:val="20"/>
                <w:u w:val="single"/>
              </w:rPr>
              <w:lastRenderedPageBreak/>
              <w:t>Nota</w:t>
            </w:r>
            <w:r w:rsidRPr="00E87B3D">
              <w:rPr>
                <w:sz w:val="20"/>
                <w:szCs w:val="20"/>
              </w:rPr>
              <w:t xml:space="preserve">: en pie de página de la Tabla de Plazos se indicó: “Se corrige el nombre de la serie de expedientes de contrataciones administrativas a contratos administrativos y la cantidad en metros de la serie, la cual corresponde a 0.25 metros y no a 1 metro como erróneamente se consignó en la tabla declarada en la sesión CNSED 03-2016 de 29 de enero de 2016, esto se debió a un error humano al momento de realizar los cálculos correspondientes. </w:t>
            </w:r>
          </w:p>
        </w:tc>
      </w:tr>
      <w:tr w:rsidRPr="00D3329E" w:rsidR="00115EF1" w:rsidTr="408543BA" w14:paraId="0E7EA76A" w14:textId="77777777">
        <w:tblPrEx>
          <w:jc w:val="left"/>
        </w:tblPrEx>
        <w:trPr>
          <w:trHeight w:val="977"/>
        </w:trPr>
        <w:tc>
          <w:tcPr>
            <w:tcW w:w="704" w:type="dxa"/>
            <w:tcMar/>
          </w:tcPr>
          <w:p w:rsidRPr="00D3329E" w:rsidR="00115EF1" w:rsidP="003716DA" w:rsidRDefault="00115EF1" w14:paraId="1FD1306C" w14:textId="77777777">
            <w:pPr>
              <w:pStyle w:val="Default"/>
              <w:spacing w:before="120" w:after="120" w:line="460" w:lineRule="exact"/>
              <w:jc w:val="center"/>
              <w:rPr>
                <w:color w:val="auto"/>
              </w:rPr>
            </w:pPr>
            <w:r w:rsidRPr="00D3329E">
              <w:rPr>
                <w:color w:val="auto"/>
              </w:rPr>
              <w:lastRenderedPageBreak/>
              <w:t>7</w:t>
            </w:r>
          </w:p>
        </w:tc>
        <w:tc>
          <w:tcPr>
            <w:tcW w:w="2088" w:type="dxa"/>
            <w:tcMar/>
          </w:tcPr>
          <w:p w:rsidRPr="00D3329E" w:rsidR="00115EF1" w:rsidP="003716DA" w:rsidRDefault="00115EF1" w14:paraId="373B7494" w14:textId="77777777">
            <w:pPr>
              <w:pStyle w:val="Default"/>
              <w:spacing w:before="120" w:after="120" w:line="460" w:lineRule="exact"/>
              <w:jc w:val="both"/>
              <w:rPr>
                <w:highlight w:val="yellow"/>
              </w:rPr>
            </w:pPr>
            <w:r w:rsidRPr="00CF7279">
              <w:t>Convenios de cooperación institucional.</w:t>
            </w:r>
            <w:r w:rsidRPr="00D3329E">
              <w:t xml:space="preserve"> Original y copia</w:t>
            </w:r>
            <w:r>
              <w:t>. Original:</w:t>
            </w:r>
            <w:r w:rsidRPr="00D3329E">
              <w:t xml:space="preserve"> Dirección General.</w:t>
            </w:r>
            <w:r>
              <w:t xml:space="preserve"> Copia:</w:t>
            </w:r>
            <w:r w:rsidRPr="00D3329E">
              <w:t xml:space="preserve"> instituciones involucradas. </w:t>
            </w:r>
          </w:p>
        </w:tc>
        <w:tc>
          <w:tcPr>
            <w:tcW w:w="3182" w:type="dxa"/>
            <w:tcMar/>
          </w:tcPr>
          <w:p w:rsidRPr="00D3329E" w:rsidR="00115EF1" w:rsidP="003716DA" w:rsidRDefault="00115EF1" w14:paraId="7EF42755" w14:textId="77777777">
            <w:pPr>
              <w:pStyle w:val="Default"/>
              <w:spacing w:before="120" w:after="120" w:line="460" w:lineRule="exact"/>
              <w:jc w:val="both"/>
            </w:pPr>
            <w:r w:rsidRPr="00D3329E">
              <w:t xml:space="preserve">Convenios entre el BCBCR y otras instituciones. </w:t>
            </w:r>
          </w:p>
          <w:p w:rsidRPr="00D3329E" w:rsidR="00115EF1" w:rsidP="003716DA" w:rsidRDefault="00115EF1" w14:paraId="7795D259" w14:textId="77777777">
            <w:pPr>
              <w:pStyle w:val="Default"/>
              <w:spacing w:before="120" w:after="120" w:line="460" w:lineRule="exact"/>
              <w:jc w:val="both"/>
            </w:pPr>
          </w:p>
        </w:tc>
        <w:tc>
          <w:tcPr>
            <w:tcW w:w="967" w:type="dxa"/>
            <w:tcMar/>
          </w:tcPr>
          <w:p w:rsidRPr="00D3329E" w:rsidR="00115EF1" w:rsidP="003716DA" w:rsidRDefault="00115EF1" w14:paraId="49B3A4E1" w14:textId="77777777">
            <w:pPr>
              <w:pStyle w:val="Default"/>
              <w:spacing w:before="120" w:after="120" w:line="460" w:lineRule="exact"/>
              <w:jc w:val="both"/>
            </w:pPr>
            <w:r w:rsidRPr="00D3329E">
              <w:t xml:space="preserve">0.87 </w:t>
            </w:r>
            <w:r>
              <w:t>m</w:t>
            </w:r>
            <w:r w:rsidRPr="00D3329E">
              <w:t xml:space="preserve"> </w:t>
            </w:r>
          </w:p>
          <w:p w:rsidRPr="00D3329E" w:rsidR="00115EF1" w:rsidP="003716DA" w:rsidRDefault="00115EF1" w14:paraId="0BC93205" w14:textId="77777777">
            <w:pPr>
              <w:pStyle w:val="Default"/>
              <w:spacing w:before="120" w:after="120" w:line="460" w:lineRule="exact"/>
              <w:jc w:val="both"/>
            </w:pPr>
          </w:p>
          <w:p w:rsidRPr="00D3329E" w:rsidR="00115EF1" w:rsidP="003716DA" w:rsidRDefault="00115EF1" w14:paraId="40909AF8" w14:textId="77777777">
            <w:pPr>
              <w:pStyle w:val="Default"/>
              <w:spacing w:before="120" w:after="120" w:line="460" w:lineRule="exact"/>
              <w:jc w:val="both"/>
            </w:pPr>
          </w:p>
          <w:p w:rsidRPr="00D3329E" w:rsidR="00115EF1" w:rsidP="003716DA" w:rsidRDefault="00115EF1" w14:paraId="0695FBEE" w14:textId="77777777">
            <w:pPr>
              <w:pStyle w:val="Default"/>
              <w:spacing w:before="120" w:after="120" w:line="460" w:lineRule="exact"/>
              <w:jc w:val="both"/>
            </w:pPr>
          </w:p>
          <w:p w:rsidRPr="00D3329E" w:rsidR="00115EF1" w:rsidP="003716DA" w:rsidRDefault="00115EF1" w14:paraId="42EE9926" w14:textId="77777777">
            <w:pPr>
              <w:pStyle w:val="Default"/>
              <w:spacing w:before="120" w:after="120" w:line="460" w:lineRule="exact"/>
              <w:jc w:val="both"/>
            </w:pPr>
            <w:r w:rsidRPr="00D3329E">
              <w:t xml:space="preserve">64 KB </w:t>
            </w:r>
          </w:p>
          <w:p w:rsidRPr="00D3329E" w:rsidR="00115EF1" w:rsidP="003716DA" w:rsidRDefault="00115EF1" w14:paraId="56762FC7" w14:textId="77777777">
            <w:pPr>
              <w:pStyle w:val="Default"/>
              <w:spacing w:before="120" w:after="120" w:line="460" w:lineRule="exact"/>
              <w:jc w:val="both"/>
              <w:rPr>
                <w:color w:val="auto"/>
              </w:rPr>
            </w:pPr>
          </w:p>
        </w:tc>
        <w:tc>
          <w:tcPr>
            <w:tcW w:w="1050" w:type="dxa"/>
            <w:tcMar/>
          </w:tcPr>
          <w:p w:rsidRPr="00D3329E" w:rsidR="00115EF1" w:rsidP="003716DA" w:rsidRDefault="00115EF1" w14:paraId="0F13D17E" w14:textId="77777777">
            <w:pPr>
              <w:pStyle w:val="Default"/>
              <w:spacing w:before="120" w:after="120" w:line="460" w:lineRule="exact"/>
              <w:jc w:val="both"/>
            </w:pPr>
            <w:r w:rsidRPr="00D3329E">
              <w:t xml:space="preserve">2009-2018 </w:t>
            </w:r>
          </w:p>
          <w:p w:rsidRPr="00D3329E" w:rsidR="00115EF1" w:rsidP="003716DA" w:rsidRDefault="00115EF1" w14:paraId="06588D58" w14:textId="77777777">
            <w:pPr>
              <w:pStyle w:val="Default"/>
              <w:spacing w:before="120" w:after="120" w:line="460" w:lineRule="exact"/>
              <w:jc w:val="both"/>
            </w:pPr>
            <w:r w:rsidRPr="00D3329E">
              <w:t>(papel)</w:t>
            </w:r>
          </w:p>
          <w:p w:rsidR="00115EF1" w:rsidP="003716DA" w:rsidRDefault="00115EF1" w14:paraId="0E330FC9" w14:textId="77777777">
            <w:pPr>
              <w:pStyle w:val="Default"/>
              <w:spacing w:before="120" w:after="120" w:line="460" w:lineRule="exact"/>
              <w:jc w:val="both"/>
            </w:pPr>
          </w:p>
          <w:p w:rsidRPr="00D3329E" w:rsidR="00115EF1" w:rsidP="003716DA" w:rsidRDefault="00115EF1" w14:paraId="57F148F1" w14:textId="77777777">
            <w:pPr>
              <w:pStyle w:val="Default"/>
              <w:spacing w:before="120" w:after="120" w:line="460" w:lineRule="exact"/>
              <w:jc w:val="both"/>
            </w:pPr>
            <w:r w:rsidRPr="00D3329E">
              <w:t xml:space="preserve">2023-2024 </w:t>
            </w:r>
          </w:p>
          <w:p w:rsidRPr="00D3329E" w:rsidR="00115EF1" w:rsidP="003716DA" w:rsidRDefault="00115EF1" w14:paraId="5E8824DC" w14:textId="77777777">
            <w:pPr>
              <w:pStyle w:val="Default"/>
              <w:spacing w:before="120" w:after="120" w:line="460" w:lineRule="exact"/>
              <w:jc w:val="both"/>
            </w:pPr>
            <w:r w:rsidRPr="00D3329E">
              <w:t>(electrónico)</w:t>
            </w:r>
          </w:p>
          <w:p w:rsidRPr="00D3329E" w:rsidR="00115EF1" w:rsidP="003716DA" w:rsidRDefault="00115EF1" w14:paraId="27FAE790" w14:textId="77777777">
            <w:pPr>
              <w:pStyle w:val="Default"/>
              <w:spacing w:before="120" w:after="120" w:line="460" w:lineRule="exact"/>
              <w:jc w:val="both"/>
            </w:pPr>
          </w:p>
          <w:p w:rsidRPr="00D3329E" w:rsidR="00115EF1" w:rsidP="003716DA" w:rsidRDefault="00115EF1" w14:paraId="5F923868" w14:textId="77777777">
            <w:pPr>
              <w:pStyle w:val="Default"/>
              <w:spacing w:before="120" w:after="120" w:line="460" w:lineRule="exact"/>
              <w:jc w:val="both"/>
              <w:rPr>
                <w:color w:val="auto"/>
              </w:rPr>
            </w:pPr>
          </w:p>
        </w:tc>
        <w:tc>
          <w:tcPr>
            <w:tcW w:w="2142" w:type="dxa"/>
            <w:tcMar/>
          </w:tcPr>
          <w:p w:rsidRPr="00D3329E" w:rsidR="00115EF1" w:rsidP="003716DA" w:rsidRDefault="00115EF1" w14:paraId="078AD75C" w14:textId="77777777">
            <w:pPr>
              <w:pStyle w:val="Default"/>
              <w:spacing w:before="120" w:after="120" w:line="460" w:lineRule="exact"/>
              <w:jc w:val="both"/>
            </w:pPr>
            <w:r w:rsidRPr="00D3329E">
              <w:t>Sí.</w:t>
            </w:r>
            <w:r w:rsidRPr="00D832D1">
              <w:rPr>
                <w:rStyle w:val="Refdenotaalpie"/>
              </w:rPr>
              <w:footnoteReference w:id="19"/>
            </w:r>
            <w:r w:rsidRPr="00D3329E">
              <w:t xml:space="preserve"> </w:t>
            </w:r>
            <w:r w:rsidRPr="00D3329E">
              <w:rPr>
                <w:color w:val="auto"/>
              </w:rPr>
              <w:t xml:space="preserve">Según </w:t>
            </w:r>
            <w:r w:rsidRPr="00D3329E">
              <w:t>la resolución CNSED-01-2024,</w:t>
            </w:r>
          </w:p>
          <w:p w:rsidRPr="00D3329E" w:rsidR="00115EF1" w:rsidP="003716DA" w:rsidRDefault="00115EF1" w14:paraId="74749546" w14:textId="77777777">
            <w:pPr>
              <w:pStyle w:val="Default"/>
              <w:spacing w:before="120" w:after="120" w:line="460" w:lineRule="exact"/>
              <w:jc w:val="both"/>
            </w:pPr>
            <w:r w:rsidRPr="00D3329E">
              <w:t>norma 01.2024, punto D. Áreas de asesorías legales o jurídicas.</w:t>
            </w:r>
          </w:p>
          <w:p w:rsidRPr="00D3329E" w:rsidR="00115EF1" w:rsidP="003716DA" w:rsidRDefault="00115EF1" w14:paraId="378F88C1" w14:textId="77777777">
            <w:pPr>
              <w:pStyle w:val="Default"/>
              <w:spacing w:before="120" w:after="120" w:line="460" w:lineRule="exact"/>
              <w:jc w:val="both"/>
            </w:pPr>
            <w:r w:rsidRPr="00D3329E">
              <w:t>Conservar los convenios nacionales e internacionales más relevantes relacionados con las</w:t>
            </w:r>
          </w:p>
          <w:p w:rsidRPr="00D3329E" w:rsidR="00115EF1" w:rsidP="003716DA" w:rsidRDefault="00115EF1" w14:paraId="187E245D" w14:textId="77777777">
            <w:pPr>
              <w:pStyle w:val="Default"/>
              <w:spacing w:before="120" w:after="120" w:line="460" w:lineRule="exact"/>
              <w:jc w:val="both"/>
            </w:pPr>
            <w:r w:rsidRPr="00D3329E">
              <w:t>actividades sustantivas de la institución</w:t>
            </w:r>
            <w:r>
              <w:t>,</w:t>
            </w:r>
            <w:r w:rsidRPr="0089568E">
              <w:t xml:space="preserve"> a criterio de la persona jefe o encargada del </w:t>
            </w:r>
            <w:r w:rsidRPr="0089568E">
              <w:lastRenderedPageBreak/>
              <w:t xml:space="preserve">Archivo Central y la </w:t>
            </w:r>
            <w:proofErr w:type="gramStart"/>
            <w:r w:rsidRPr="0089568E">
              <w:t>persona jefe</w:t>
            </w:r>
            <w:proofErr w:type="gramEnd"/>
            <w:r w:rsidRPr="0089568E">
              <w:t xml:space="preserve"> de la </w:t>
            </w:r>
            <w:r>
              <w:t>O</w:t>
            </w:r>
            <w:r w:rsidRPr="0089568E">
              <w:t xml:space="preserve">ficina </w:t>
            </w:r>
            <w:r>
              <w:t>P</w:t>
            </w:r>
            <w:r w:rsidRPr="0089568E">
              <w:t>roductora.</w:t>
            </w:r>
            <w:r>
              <w:t xml:space="preserve"> </w:t>
            </w:r>
            <w:r w:rsidRPr="00D3329E">
              <w:t>Si esta serie documental se</w:t>
            </w:r>
          </w:p>
          <w:p w:rsidRPr="00D3329E" w:rsidR="00115EF1" w:rsidP="003716DA" w:rsidRDefault="00115EF1" w14:paraId="3A45CBDE" w14:textId="77777777">
            <w:pPr>
              <w:pStyle w:val="Default"/>
              <w:spacing w:before="120" w:after="120" w:line="460" w:lineRule="exact"/>
              <w:jc w:val="both"/>
            </w:pPr>
            <w:r w:rsidRPr="00D3329E">
              <w:t>encuentra en algún órgano superior, se deberá conformar una única serie</w:t>
            </w:r>
            <w:r>
              <w:t xml:space="preserve"> documental</w:t>
            </w:r>
            <w:r w:rsidRPr="00D3329E">
              <w:t xml:space="preserve"> en</w:t>
            </w:r>
          </w:p>
          <w:p w:rsidRPr="00D3329E" w:rsidR="00115EF1" w:rsidP="003716DA" w:rsidRDefault="00115EF1" w14:paraId="22AAD373" w14:textId="77777777">
            <w:pPr>
              <w:pStyle w:val="Default"/>
              <w:spacing w:before="120" w:after="120" w:line="460" w:lineRule="exact"/>
              <w:jc w:val="both"/>
            </w:pPr>
            <w:r w:rsidRPr="00D3329E">
              <w:t>la Asesoría Jurídica</w:t>
            </w:r>
            <w:r>
              <w:t>.</w:t>
            </w:r>
          </w:p>
        </w:tc>
      </w:tr>
      <w:tr w:rsidRPr="005A6503" w:rsidR="00115EF1" w:rsidTr="408543BA" w14:paraId="64BA2B0A" w14:textId="77777777">
        <w:tblPrEx>
          <w:jc w:val="left"/>
        </w:tblPrEx>
        <w:trPr>
          <w:trHeight w:val="977"/>
        </w:trPr>
        <w:tc>
          <w:tcPr>
            <w:tcW w:w="704" w:type="dxa"/>
            <w:tcMar/>
          </w:tcPr>
          <w:p w:rsidRPr="005A6503" w:rsidR="00115EF1" w:rsidP="003716DA" w:rsidRDefault="00115EF1" w14:paraId="2BE94FAC" w14:textId="77777777">
            <w:pPr>
              <w:pStyle w:val="Default"/>
              <w:spacing w:before="120" w:after="120" w:line="460" w:lineRule="exact"/>
              <w:jc w:val="center"/>
              <w:rPr>
                <w:color w:val="auto"/>
              </w:rPr>
            </w:pPr>
            <w:r w:rsidRPr="005A6503">
              <w:rPr>
                <w:color w:val="auto"/>
              </w:rPr>
              <w:lastRenderedPageBreak/>
              <w:t>9</w:t>
            </w:r>
          </w:p>
        </w:tc>
        <w:tc>
          <w:tcPr>
            <w:tcW w:w="2088" w:type="dxa"/>
            <w:tcMar/>
          </w:tcPr>
          <w:p w:rsidRPr="005A6503" w:rsidR="00115EF1" w:rsidP="003716DA" w:rsidRDefault="00115EF1" w14:paraId="30A23BDF" w14:textId="77777777">
            <w:pPr>
              <w:pStyle w:val="Default"/>
              <w:spacing w:before="120" w:after="120" w:line="460" w:lineRule="exact"/>
              <w:jc w:val="both"/>
            </w:pPr>
            <w:r w:rsidRPr="00721718">
              <w:t>Criterios jurídicos</w:t>
            </w:r>
            <w:r w:rsidRPr="00CD0345">
              <w:t>.</w:t>
            </w:r>
            <w:r w:rsidRPr="00CD0345">
              <w:rPr>
                <w:rStyle w:val="Refdenotaalpie"/>
              </w:rPr>
              <w:footnoteReference w:id="20"/>
            </w:r>
            <w:r w:rsidRPr="00DC4E6D">
              <w:t xml:space="preserve"> Original.</w:t>
            </w:r>
            <w:r w:rsidRPr="005A6503">
              <w:t xml:space="preserve"> </w:t>
            </w:r>
          </w:p>
        </w:tc>
        <w:tc>
          <w:tcPr>
            <w:tcW w:w="3182" w:type="dxa"/>
            <w:tcMar/>
          </w:tcPr>
          <w:p w:rsidRPr="005A6503" w:rsidR="00115EF1" w:rsidP="003716DA" w:rsidRDefault="00115EF1" w14:paraId="5ADFB14D" w14:textId="77777777">
            <w:pPr>
              <w:pStyle w:val="Default"/>
              <w:spacing w:before="120" w:after="120" w:line="460" w:lineRule="exact"/>
              <w:jc w:val="both"/>
            </w:pPr>
            <w:r>
              <w:t>No se indica contenido.</w:t>
            </w:r>
          </w:p>
        </w:tc>
        <w:tc>
          <w:tcPr>
            <w:tcW w:w="967" w:type="dxa"/>
            <w:tcMar/>
          </w:tcPr>
          <w:p w:rsidRPr="005A6503" w:rsidR="00115EF1" w:rsidP="003716DA" w:rsidRDefault="00115EF1" w14:paraId="52A1C843" w14:textId="77777777">
            <w:pPr>
              <w:pStyle w:val="Default"/>
              <w:spacing w:before="120" w:after="120" w:line="460" w:lineRule="exact"/>
              <w:jc w:val="both"/>
            </w:pPr>
            <w:r w:rsidRPr="005A6503">
              <w:t xml:space="preserve">65 KB </w:t>
            </w:r>
          </w:p>
          <w:p w:rsidRPr="005A6503" w:rsidR="00115EF1" w:rsidP="003716DA" w:rsidRDefault="00115EF1" w14:paraId="238CA4C2" w14:textId="77777777">
            <w:pPr>
              <w:pStyle w:val="Default"/>
              <w:spacing w:before="120" w:after="120" w:line="460" w:lineRule="exact"/>
              <w:jc w:val="both"/>
            </w:pPr>
          </w:p>
        </w:tc>
        <w:tc>
          <w:tcPr>
            <w:tcW w:w="1050" w:type="dxa"/>
            <w:tcMar/>
          </w:tcPr>
          <w:p w:rsidRPr="005A6503" w:rsidR="00115EF1" w:rsidP="003716DA" w:rsidRDefault="00115EF1" w14:paraId="659967F6" w14:textId="77777777">
            <w:pPr>
              <w:pStyle w:val="Default"/>
              <w:spacing w:before="120" w:after="120" w:line="460" w:lineRule="exact"/>
              <w:jc w:val="both"/>
            </w:pPr>
            <w:r w:rsidRPr="005A6503">
              <w:t xml:space="preserve">2023-2024 </w:t>
            </w:r>
          </w:p>
        </w:tc>
        <w:tc>
          <w:tcPr>
            <w:tcW w:w="2142" w:type="dxa"/>
            <w:tcMar/>
          </w:tcPr>
          <w:p w:rsidRPr="005A6503" w:rsidR="00115EF1" w:rsidP="003716DA" w:rsidRDefault="00115EF1" w14:paraId="49363F21" w14:textId="77777777">
            <w:pPr>
              <w:pStyle w:val="Default"/>
              <w:spacing w:before="120" w:after="120" w:line="460" w:lineRule="exact"/>
              <w:jc w:val="both"/>
            </w:pPr>
            <w:r w:rsidRPr="005A6503">
              <w:t>Sí.</w:t>
            </w:r>
            <w:r w:rsidRPr="006113B8">
              <w:rPr>
                <w:rStyle w:val="Refdenotaalpie"/>
              </w:rPr>
              <w:footnoteReference w:id="21"/>
            </w:r>
            <w:r w:rsidRPr="005A6503">
              <w:t xml:space="preserve"> </w:t>
            </w:r>
            <w:r w:rsidRPr="005A6503">
              <w:rPr>
                <w:color w:val="auto"/>
              </w:rPr>
              <w:t xml:space="preserve">Según </w:t>
            </w:r>
            <w:r w:rsidRPr="005A6503">
              <w:t xml:space="preserve">la resolución CNSED-01-2024, norma 01.2024, punto D. Áreas de </w:t>
            </w:r>
            <w:r w:rsidRPr="005A6503">
              <w:lastRenderedPageBreak/>
              <w:t>asesorías legales o jurídicas.</w:t>
            </w:r>
          </w:p>
          <w:p w:rsidRPr="005A6503" w:rsidR="00115EF1" w:rsidP="003716DA" w:rsidRDefault="00115EF1" w14:paraId="4120AB02" w14:textId="77777777">
            <w:pPr>
              <w:pStyle w:val="Default"/>
              <w:spacing w:before="120" w:after="120" w:line="460" w:lineRule="exact"/>
              <w:jc w:val="both"/>
            </w:pPr>
            <w:r w:rsidRPr="005A6503">
              <w:t>Conservar los criterios y dictámenes legales más relevantes relacionados con las</w:t>
            </w:r>
          </w:p>
          <w:p w:rsidR="00115EF1" w:rsidP="003716DA" w:rsidRDefault="00115EF1" w14:paraId="1D4D3349" w14:textId="77777777">
            <w:pPr>
              <w:pStyle w:val="Default"/>
              <w:spacing w:before="120" w:after="120" w:line="460" w:lineRule="exact"/>
              <w:jc w:val="both"/>
            </w:pPr>
            <w:r w:rsidRPr="005A6503">
              <w:t>actividades sustantivas de la institución</w:t>
            </w:r>
            <w:r>
              <w:t xml:space="preserve">, </w:t>
            </w:r>
            <w:r w:rsidRPr="0089568E">
              <w:t xml:space="preserve">a criterio de la persona jefe o encargada del Archivo Central y la </w:t>
            </w:r>
            <w:proofErr w:type="gramStart"/>
            <w:r w:rsidRPr="0089568E">
              <w:t>persona jefe</w:t>
            </w:r>
            <w:proofErr w:type="gramEnd"/>
            <w:r w:rsidRPr="0089568E">
              <w:t xml:space="preserve"> de la </w:t>
            </w:r>
            <w:r>
              <w:t>O</w:t>
            </w:r>
            <w:r w:rsidRPr="0089568E">
              <w:t xml:space="preserve">ficina </w:t>
            </w:r>
            <w:r>
              <w:t>P</w:t>
            </w:r>
            <w:r w:rsidRPr="0089568E">
              <w:t>roductora.</w:t>
            </w:r>
            <w:r w:rsidRPr="005A6503">
              <w:t xml:space="preserve"> </w:t>
            </w:r>
          </w:p>
          <w:p w:rsidRPr="005A6503" w:rsidR="00115EF1" w:rsidP="003716DA" w:rsidRDefault="00115EF1" w14:paraId="35B53CE7" w14:textId="77777777">
            <w:pPr>
              <w:pStyle w:val="Default"/>
              <w:spacing w:before="120" w:after="120" w:line="460" w:lineRule="exact"/>
              <w:jc w:val="both"/>
            </w:pPr>
            <w:r w:rsidRPr="005A6503">
              <w:t>No se deben incluir los papeles de</w:t>
            </w:r>
          </w:p>
          <w:p w:rsidR="00115EF1" w:rsidP="003716DA" w:rsidRDefault="00115EF1" w14:paraId="04EE4B67" w14:textId="77777777">
            <w:pPr>
              <w:pStyle w:val="Default"/>
              <w:spacing w:before="120" w:after="120" w:line="460" w:lineRule="exact"/>
              <w:jc w:val="both"/>
            </w:pPr>
            <w:r w:rsidRPr="005A6503">
              <w:t>trabajo</w:t>
            </w:r>
            <w:r>
              <w:t xml:space="preserve">. </w:t>
            </w:r>
          </w:p>
          <w:p w:rsidRPr="005A6503" w:rsidR="00115EF1" w:rsidP="003716DA" w:rsidRDefault="00115EF1" w14:paraId="44CF6DF5" w14:textId="77777777">
            <w:pPr>
              <w:pStyle w:val="Default"/>
              <w:spacing w:before="120" w:after="120" w:line="460" w:lineRule="exact"/>
              <w:jc w:val="both"/>
            </w:pPr>
            <w:r w:rsidRPr="003F2F4B">
              <w:rPr>
                <w:rFonts w:ascii="Calibri" w:hAnsi="Calibri" w:cs="Calibri"/>
                <w:u w:val="single"/>
              </w:rPr>
              <w:t>Nota</w:t>
            </w:r>
            <w:r>
              <w:rPr>
                <w:rFonts w:ascii="Calibri" w:hAnsi="Calibri" w:cs="Calibri"/>
              </w:rPr>
              <w:t>: en pie de página en la Tabla de Plazos se indicó: Se debe tomar en cuenta que l</w:t>
            </w:r>
            <w:r w:rsidRPr="009F0240">
              <w:rPr>
                <w:rFonts w:ascii="Calibri" w:hAnsi="Calibri" w:cs="Calibri"/>
              </w:rPr>
              <w:t xml:space="preserve">os </w:t>
            </w:r>
            <w:r w:rsidRPr="009F0240">
              <w:rPr>
                <w:rFonts w:ascii="Calibri" w:hAnsi="Calibri" w:cs="Calibri"/>
              </w:rPr>
              <w:lastRenderedPageBreak/>
              <w:t xml:space="preserve">criterios jurídicos anteriores </w:t>
            </w:r>
            <w:r>
              <w:rPr>
                <w:rFonts w:ascii="Calibri" w:hAnsi="Calibri" w:cs="Calibri"/>
              </w:rPr>
              <w:t xml:space="preserve">al año </w:t>
            </w:r>
            <w:r w:rsidRPr="009F0240">
              <w:rPr>
                <w:rFonts w:ascii="Calibri" w:hAnsi="Calibri" w:cs="Calibri"/>
              </w:rPr>
              <w:t>2023 se encuentran asentados en el Sistema de Correspondencia Formal (SICOF) del Cuerpo de Bomberos y no contienen firma electrónica</w:t>
            </w:r>
            <w:r>
              <w:rPr>
                <w:rFonts w:ascii="Calibri" w:hAnsi="Calibri" w:cs="Calibri"/>
              </w:rPr>
              <w:t>.</w:t>
            </w:r>
          </w:p>
        </w:tc>
      </w:tr>
      <w:tr w:rsidRPr="00355368" w:rsidR="00115EF1" w:rsidTr="408543BA" w14:paraId="23A3807A" w14:textId="77777777">
        <w:tblPrEx>
          <w:jc w:val="left"/>
        </w:tblPrEx>
        <w:trPr>
          <w:trHeight w:val="977"/>
        </w:trPr>
        <w:tc>
          <w:tcPr>
            <w:tcW w:w="10133" w:type="dxa"/>
            <w:gridSpan w:val="6"/>
            <w:tcMar/>
          </w:tcPr>
          <w:p w:rsidRPr="00362B1E" w:rsidR="00115EF1" w:rsidP="003716DA" w:rsidRDefault="00115EF1" w14:paraId="55121312" w14:textId="77777777">
            <w:pPr>
              <w:tabs>
                <w:tab w:val="left" w:pos="284"/>
              </w:tabs>
              <w:spacing w:before="120" w:line="460" w:lineRule="exact"/>
              <w:rPr>
                <w:bCs/>
                <w:szCs w:val="24"/>
              </w:rPr>
            </w:pPr>
            <w:proofErr w:type="spellStart"/>
            <w:r w:rsidRPr="00362B1E">
              <w:rPr>
                <w:bCs/>
                <w:szCs w:val="24"/>
              </w:rPr>
              <w:lastRenderedPageBreak/>
              <w:t>Subfondo</w:t>
            </w:r>
            <w:proofErr w:type="spellEnd"/>
            <w:r w:rsidRPr="00362B1E">
              <w:rPr>
                <w:bCs/>
                <w:szCs w:val="24"/>
              </w:rPr>
              <w:t xml:space="preserve"> 1: Consejo Directivo (*)</w:t>
            </w:r>
          </w:p>
          <w:p w:rsidRPr="00B06A9E" w:rsidR="00115EF1" w:rsidP="003716DA" w:rsidRDefault="00115EF1" w14:paraId="31727DB8" w14:textId="77777777">
            <w:pPr>
              <w:tabs>
                <w:tab w:val="left" w:pos="284"/>
              </w:tabs>
              <w:spacing w:before="120" w:line="460" w:lineRule="exact"/>
              <w:rPr>
                <w:bCs/>
                <w:szCs w:val="24"/>
              </w:rPr>
            </w:pPr>
            <w:proofErr w:type="spellStart"/>
            <w:r w:rsidRPr="00B06A9E">
              <w:rPr>
                <w:bCs/>
                <w:szCs w:val="24"/>
              </w:rPr>
              <w:t>ubfondo</w:t>
            </w:r>
            <w:proofErr w:type="spellEnd"/>
            <w:r w:rsidRPr="00B06A9E">
              <w:rPr>
                <w:bCs/>
                <w:szCs w:val="24"/>
              </w:rPr>
              <w:t xml:space="preserve"> 2: Dirección General (*)</w:t>
            </w:r>
          </w:p>
          <w:p w:rsidRPr="006E06CB" w:rsidR="00115EF1" w:rsidP="006E06CB" w:rsidRDefault="00115EF1" w14:paraId="1433D5F3" w14:textId="544CCBCE">
            <w:pPr>
              <w:tabs>
                <w:tab w:val="left" w:pos="284"/>
              </w:tabs>
              <w:spacing w:before="120" w:line="460" w:lineRule="exact"/>
              <w:rPr>
                <w:b/>
                <w:bCs/>
                <w:szCs w:val="24"/>
              </w:rPr>
            </w:pPr>
            <w:proofErr w:type="spellStart"/>
            <w:r w:rsidRPr="00B06A9E">
              <w:rPr>
                <w:b/>
                <w:szCs w:val="24"/>
              </w:rPr>
              <w:t>Subfondo</w:t>
            </w:r>
            <w:proofErr w:type="spellEnd"/>
            <w:r w:rsidRPr="00B06A9E">
              <w:rPr>
                <w:b/>
                <w:szCs w:val="24"/>
              </w:rPr>
              <w:t xml:space="preserve"> 3:</w:t>
            </w:r>
            <w:r w:rsidRPr="00B06A9E">
              <w:rPr>
                <w:b/>
                <w:bCs/>
                <w:szCs w:val="24"/>
              </w:rPr>
              <w:t xml:space="preserve"> Planificación</w:t>
            </w:r>
            <w:r>
              <w:rPr>
                <w:b/>
                <w:bCs/>
                <w:szCs w:val="24"/>
              </w:rPr>
              <w:t xml:space="preserve"> </w:t>
            </w:r>
          </w:p>
        </w:tc>
      </w:tr>
      <w:tr w:rsidRPr="00660BDB" w:rsidR="00115EF1" w:rsidTr="408543BA" w14:paraId="425FAB78" w14:textId="77777777">
        <w:trPr>
          <w:trHeight w:val="700"/>
          <w:jc w:val="center"/>
        </w:trPr>
        <w:tc>
          <w:tcPr>
            <w:tcW w:w="704" w:type="dxa"/>
            <w:noWrap/>
            <w:tcMar/>
          </w:tcPr>
          <w:p w:rsidRPr="00660BDB" w:rsidR="00115EF1" w:rsidP="003716DA" w:rsidRDefault="00115EF1" w14:paraId="5284A0CF" w14:textId="77777777">
            <w:pPr>
              <w:spacing w:before="120" w:line="460" w:lineRule="exact"/>
              <w:rPr>
                <w:szCs w:val="24"/>
              </w:rPr>
            </w:pPr>
            <w:proofErr w:type="spellStart"/>
            <w:r w:rsidRPr="00660BDB">
              <w:rPr>
                <w:b/>
                <w:bCs/>
                <w:szCs w:val="24"/>
              </w:rPr>
              <w:t>N°</w:t>
            </w:r>
            <w:proofErr w:type="spellEnd"/>
          </w:p>
        </w:tc>
        <w:tc>
          <w:tcPr>
            <w:tcW w:w="2088" w:type="dxa"/>
            <w:noWrap/>
            <w:tcMar/>
          </w:tcPr>
          <w:p w:rsidRPr="00660BDB" w:rsidR="00115EF1" w:rsidP="003716DA" w:rsidRDefault="00115EF1" w14:paraId="451A12E5"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1453B209"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69E1CAC0"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162C0C88"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32E97CA6"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815F95" w:rsidR="00115EF1" w:rsidTr="408543BA" w14:paraId="5A31A49B" w14:textId="77777777">
        <w:tblPrEx>
          <w:jc w:val="left"/>
        </w:tblPrEx>
        <w:trPr>
          <w:trHeight w:val="977"/>
        </w:trPr>
        <w:tc>
          <w:tcPr>
            <w:tcW w:w="704" w:type="dxa"/>
            <w:tcMar/>
          </w:tcPr>
          <w:p w:rsidRPr="00815F95" w:rsidR="00115EF1" w:rsidP="003716DA" w:rsidRDefault="00115EF1" w14:paraId="6B41F927" w14:textId="77777777">
            <w:pPr>
              <w:pStyle w:val="Default"/>
              <w:spacing w:before="120" w:after="120" w:line="460" w:lineRule="exact"/>
              <w:jc w:val="center"/>
              <w:rPr>
                <w:color w:val="auto"/>
              </w:rPr>
            </w:pPr>
            <w:r w:rsidRPr="00815F95">
              <w:rPr>
                <w:color w:val="auto"/>
              </w:rPr>
              <w:t>5</w:t>
            </w:r>
          </w:p>
        </w:tc>
        <w:tc>
          <w:tcPr>
            <w:tcW w:w="2088" w:type="dxa"/>
            <w:tcMar/>
          </w:tcPr>
          <w:p w:rsidRPr="00815F95" w:rsidR="00115EF1" w:rsidP="003716DA" w:rsidRDefault="00115EF1" w14:paraId="5D002FD9" w14:textId="77777777">
            <w:pPr>
              <w:pStyle w:val="Default"/>
              <w:spacing w:before="120" w:after="120" w:line="460" w:lineRule="exact"/>
              <w:jc w:val="both"/>
              <w:rPr>
                <w:highlight w:val="yellow"/>
              </w:rPr>
            </w:pPr>
            <w:r w:rsidRPr="004C6FFC">
              <w:t xml:space="preserve">Estudios técnicos para </w:t>
            </w:r>
            <w:r w:rsidRPr="004C6FFC">
              <w:lastRenderedPageBreak/>
              <w:t>reorganizaciones</w:t>
            </w:r>
            <w:r w:rsidRPr="00272C91">
              <w:t>. Original.</w:t>
            </w:r>
          </w:p>
        </w:tc>
        <w:tc>
          <w:tcPr>
            <w:tcW w:w="3182" w:type="dxa"/>
            <w:tcMar/>
          </w:tcPr>
          <w:p w:rsidRPr="00815F95" w:rsidR="00115EF1" w:rsidP="003716DA" w:rsidRDefault="00115EF1" w14:paraId="6B387A36" w14:textId="77777777">
            <w:pPr>
              <w:pStyle w:val="Default"/>
              <w:spacing w:before="120" w:after="120" w:line="460" w:lineRule="exact"/>
              <w:jc w:val="both"/>
            </w:pPr>
            <w:r w:rsidRPr="00815F95">
              <w:lastRenderedPageBreak/>
              <w:t xml:space="preserve">Se refiere a los informes con los resultados de los </w:t>
            </w:r>
            <w:r w:rsidRPr="00815F95">
              <w:lastRenderedPageBreak/>
              <w:t xml:space="preserve">estudios y actualizaciones de la estructura organizativa de diferentes dependencias. </w:t>
            </w:r>
          </w:p>
          <w:p w:rsidRPr="00815F95" w:rsidR="00115EF1" w:rsidP="003716DA" w:rsidRDefault="00115EF1" w14:paraId="70B55669" w14:textId="77777777">
            <w:pPr>
              <w:pStyle w:val="Default"/>
              <w:spacing w:before="120" w:after="120" w:line="460" w:lineRule="exact"/>
              <w:jc w:val="both"/>
            </w:pPr>
          </w:p>
        </w:tc>
        <w:tc>
          <w:tcPr>
            <w:tcW w:w="967" w:type="dxa"/>
            <w:tcMar/>
          </w:tcPr>
          <w:p w:rsidRPr="00815F95" w:rsidR="00115EF1" w:rsidP="003716DA" w:rsidRDefault="00115EF1" w14:paraId="77C0F074" w14:textId="77777777">
            <w:pPr>
              <w:pStyle w:val="Default"/>
              <w:spacing w:before="120" w:after="120" w:line="460" w:lineRule="exact"/>
              <w:jc w:val="both"/>
            </w:pPr>
            <w:r w:rsidRPr="00815F95">
              <w:lastRenderedPageBreak/>
              <w:t>93.6 MB</w:t>
            </w:r>
          </w:p>
          <w:p w:rsidRPr="00815F95" w:rsidR="00115EF1" w:rsidP="003716DA" w:rsidRDefault="00115EF1" w14:paraId="3FD58B26" w14:textId="77777777">
            <w:pPr>
              <w:pStyle w:val="Default"/>
              <w:spacing w:before="120" w:after="120" w:line="460" w:lineRule="exact"/>
              <w:jc w:val="both"/>
              <w:rPr>
                <w:color w:val="auto"/>
              </w:rPr>
            </w:pPr>
          </w:p>
        </w:tc>
        <w:tc>
          <w:tcPr>
            <w:tcW w:w="1050" w:type="dxa"/>
            <w:tcMar/>
          </w:tcPr>
          <w:p w:rsidRPr="00815F95" w:rsidR="00115EF1" w:rsidP="003716DA" w:rsidRDefault="00115EF1" w14:paraId="7E481821" w14:textId="77777777">
            <w:pPr>
              <w:pStyle w:val="Default"/>
              <w:spacing w:before="120" w:after="120" w:line="460" w:lineRule="exact"/>
              <w:jc w:val="both"/>
              <w:rPr>
                <w:color w:val="auto"/>
              </w:rPr>
            </w:pPr>
            <w:r w:rsidRPr="00815F95">
              <w:rPr>
                <w:color w:val="auto"/>
              </w:rPr>
              <w:lastRenderedPageBreak/>
              <w:t>2017-2023</w:t>
            </w:r>
            <w:r w:rsidRPr="00E067CA">
              <w:rPr>
                <w:rStyle w:val="Refdenotaalpie"/>
                <w:color w:val="auto"/>
              </w:rPr>
              <w:footnoteReference w:id="22"/>
            </w:r>
          </w:p>
        </w:tc>
        <w:tc>
          <w:tcPr>
            <w:tcW w:w="2142" w:type="dxa"/>
            <w:tcMar/>
          </w:tcPr>
          <w:p w:rsidRPr="00C30F37" w:rsidR="00115EF1" w:rsidP="003716DA" w:rsidRDefault="00115EF1" w14:paraId="2ED29656" w14:textId="77777777">
            <w:pPr>
              <w:pStyle w:val="Default"/>
              <w:spacing w:before="120" w:after="120" w:line="460" w:lineRule="exact"/>
              <w:jc w:val="both"/>
            </w:pPr>
            <w:r w:rsidRPr="00C30F37">
              <w:t>Sí.</w:t>
            </w:r>
            <w:r w:rsidRPr="00C30F37">
              <w:rPr>
                <w:rStyle w:val="Refdenotaalpie"/>
              </w:rPr>
              <w:footnoteReference w:id="23"/>
            </w:r>
            <w:r w:rsidRPr="00C30F37">
              <w:t xml:space="preserve"> S</w:t>
            </w:r>
            <w:r w:rsidRPr="00C30F37">
              <w:rPr>
                <w:color w:val="auto"/>
              </w:rPr>
              <w:t xml:space="preserve">egún </w:t>
            </w:r>
            <w:r w:rsidRPr="00C30F37">
              <w:t xml:space="preserve">la resolución </w:t>
            </w:r>
            <w:r w:rsidRPr="00C30F37">
              <w:lastRenderedPageBreak/>
              <w:t>CNSED-01-2024, norma 01.2024, punto B, Áreas de Planificación Institucional de las instituciones.</w:t>
            </w:r>
          </w:p>
          <w:p w:rsidRPr="00C30F37" w:rsidR="00115EF1" w:rsidP="003716DA" w:rsidRDefault="00115EF1" w14:paraId="5FDE2DE4" w14:textId="77777777">
            <w:pPr>
              <w:pStyle w:val="Default"/>
              <w:spacing w:before="120" w:after="120" w:line="460" w:lineRule="exact"/>
              <w:jc w:val="both"/>
            </w:pPr>
            <w:r w:rsidRPr="00C30F37">
              <w:t xml:space="preserve">También, ya que evidencian los cambios realizados a la estructura orgánica de la institución. Debe conformarse una única serie documental y evitarse la duplicidad en otras unidades administrativas de la institución que tengan esta serie documental. </w:t>
            </w:r>
          </w:p>
          <w:p w:rsidRPr="00C30F37" w:rsidR="00115EF1" w:rsidP="003716DA" w:rsidRDefault="00115EF1" w14:paraId="69937D0F" w14:textId="77777777">
            <w:pPr>
              <w:pStyle w:val="Default"/>
              <w:spacing w:before="120" w:after="120" w:line="460" w:lineRule="exact"/>
              <w:jc w:val="both"/>
            </w:pPr>
            <w:r w:rsidRPr="003D7254">
              <w:rPr>
                <w:u w:val="single"/>
              </w:rPr>
              <w:t>Nota</w:t>
            </w:r>
            <w:r w:rsidRPr="00C30F37">
              <w:t xml:space="preserve">: </w:t>
            </w:r>
            <w:r w:rsidRPr="00C30F37">
              <w:rPr>
                <w:rFonts w:ascii="Calibri" w:hAnsi="Calibri"/>
              </w:rPr>
              <w:t xml:space="preserve">en pie de página de la Tabla de Plazos se indicó: </w:t>
            </w:r>
            <w:r w:rsidRPr="00C30F37">
              <w:rPr>
                <w:rFonts w:ascii="Calibri" w:hAnsi="Calibri"/>
              </w:rPr>
              <w:lastRenderedPageBreak/>
              <w:t>“Se corrige la cantidad en soporte electrónico de la serie la cual es 93.6 MB y no de 0.15 GB como erróneamente se consignó en la tabla declarada en la sesión CNSED 03-2016 de 29 de enero de 2016, esto se debió a un error humano al momento de realizar los cálculos correspondientes. En la declaratoria de la sesión CNSED 03-2016 de 29 de enero de 2016 se declaró la serie en soporte papel cantidad 0.35 M, fechas extremas 2010-2015; Sin embargo, la institución no sufrió reorganizaciones en el periodo 2010-</w:t>
            </w:r>
            <w:r w:rsidRPr="00C30F37">
              <w:rPr>
                <w:rFonts w:ascii="Calibri" w:hAnsi="Calibri"/>
              </w:rPr>
              <w:lastRenderedPageBreak/>
              <w:t>2015, por lo que se infiere que la información consignada en la tabla del año 2016 era errónea. Actualmente, se verificó que únicamente existe soporte electrónico de esta serie para el periodo 2017-2023.”</w:t>
            </w:r>
          </w:p>
        </w:tc>
      </w:tr>
      <w:tr w:rsidRPr="00FD5912" w:rsidR="00115EF1" w:rsidTr="408543BA" w14:paraId="0F90B48D" w14:textId="77777777">
        <w:tblPrEx>
          <w:jc w:val="left"/>
        </w:tblPrEx>
        <w:trPr>
          <w:trHeight w:val="977"/>
        </w:trPr>
        <w:tc>
          <w:tcPr>
            <w:tcW w:w="704" w:type="dxa"/>
            <w:tcMar/>
          </w:tcPr>
          <w:p w:rsidRPr="00FD5912" w:rsidR="00115EF1" w:rsidP="003716DA" w:rsidRDefault="00115EF1" w14:paraId="3D84A753" w14:textId="77777777">
            <w:pPr>
              <w:pStyle w:val="Default"/>
              <w:spacing w:before="120" w:after="120" w:line="460" w:lineRule="exact"/>
              <w:jc w:val="center"/>
              <w:rPr>
                <w:color w:val="auto"/>
              </w:rPr>
            </w:pPr>
            <w:r w:rsidRPr="00FD5912">
              <w:rPr>
                <w:color w:val="auto"/>
              </w:rPr>
              <w:lastRenderedPageBreak/>
              <w:t>7</w:t>
            </w:r>
          </w:p>
        </w:tc>
        <w:tc>
          <w:tcPr>
            <w:tcW w:w="2088" w:type="dxa"/>
            <w:tcMar/>
          </w:tcPr>
          <w:p w:rsidRPr="00FD5912" w:rsidR="00115EF1" w:rsidP="003716DA" w:rsidRDefault="00115EF1" w14:paraId="2513ECE7" w14:textId="77777777">
            <w:pPr>
              <w:pStyle w:val="Default"/>
              <w:spacing w:before="120" w:after="120" w:line="460" w:lineRule="exact"/>
              <w:jc w:val="both"/>
            </w:pPr>
            <w:r w:rsidRPr="00FD5912">
              <w:t>Informes de gestión. Original</w:t>
            </w:r>
          </w:p>
          <w:p w:rsidRPr="00FD5912" w:rsidR="00115EF1" w:rsidP="003716DA" w:rsidRDefault="00115EF1" w14:paraId="087413EB" w14:textId="77777777">
            <w:pPr>
              <w:pStyle w:val="Default"/>
              <w:spacing w:before="120" w:after="120" w:line="460" w:lineRule="exact"/>
              <w:jc w:val="both"/>
            </w:pPr>
          </w:p>
        </w:tc>
        <w:tc>
          <w:tcPr>
            <w:tcW w:w="3182" w:type="dxa"/>
            <w:tcMar/>
          </w:tcPr>
          <w:p w:rsidRPr="00FD5912" w:rsidR="00115EF1" w:rsidP="003716DA" w:rsidRDefault="00115EF1" w14:paraId="682CC21C" w14:textId="77777777">
            <w:pPr>
              <w:pStyle w:val="Default"/>
              <w:spacing w:before="120" w:after="120" w:line="460" w:lineRule="exact"/>
              <w:jc w:val="both"/>
            </w:pPr>
            <w:r w:rsidRPr="00FD5912">
              <w:t xml:space="preserve">Son los informes de Gestión que se presentan al Instituto Nacional de Seguros (INS) relativos a los avances en los ejes estratégicos de la institución: Desarrollo financiero-administrativo, Servicio Operativo, Talento Humano, Cultura de Prevención, Compromiso social y ambiental. Educación. </w:t>
            </w:r>
          </w:p>
        </w:tc>
        <w:tc>
          <w:tcPr>
            <w:tcW w:w="967" w:type="dxa"/>
            <w:tcMar/>
          </w:tcPr>
          <w:p w:rsidRPr="00FD5912" w:rsidR="00115EF1" w:rsidP="003716DA" w:rsidRDefault="00115EF1" w14:paraId="181F9EAA" w14:textId="77777777">
            <w:pPr>
              <w:pStyle w:val="Default"/>
              <w:spacing w:before="120" w:after="120" w:line="460" w:lineRule="exact"/>
              <w:jc w:val="both"/>
            </w:pPr>
            <w:r w:rsidRPr="00FD5912">
              <w:t>776 MB</w:t>
            </w:r>
          </w:p>
          <w:p w:rsidRPr="00FD5912" w:rsidR="00115EF1" w:rsidP="003716DA" w:rsidRDefault="00115EF1" w14:paraId="1016A837" w14:textId="77777777">
            <w:pPr>
              <w:pStyle w:val="Default"/>
              <w:spacing w:before="120" w:after="120" w:line="460" w:lineRule="exact"/>
              <w:jc w:val="both"/>
              <w:rPr>
                <w:color w:val="auto"/>
              </w:rPr>
            </w:pPr>
          </w:p>
        </w:tc>
        <w:tc>
          <w:tcPr>
            <w:tcW w:w="1050" w:type="dxa"/>
            <w:tcMar/>
          </w:tcPr>
          <w:p w:rsidRPr="00FD5912" w:rsidR="00115EF1" w:rsidP="003716DA" w:rsidRDefault="00115EF1" w14:paraId="50401242" w14:textId="77777777">
            <w:pPr>
              <w:pStyle w:val="Default"/>
              <w:spacing w:before="120" w:after="120" w:line="460" w:lineRule="exact"/>
              <w:jc w:val="both"/>
              <w:rPr>
                <w:color w:val="auto"/>
              </w:rPr>
            </w:pPr>
            <w:r w:rsidRPr="00FD5912">
              <w:rPr>
                <w:color w:val="auto"/>
              </w:rPr>
              <w:t>2017-2023</w:t>
            </w:r>
          </w:p>
        </w:tc>
        <w:tc>
          <w:tcPr>
            <w:tcW w:w="2142" w:type="dxa"/>
            <w:tcMar/>
          </w:tcPr>
          <w:p w:rsidRPr="00FD5912" w:rsidR="00115EF1" w:rsidP="003716DA" w:rsidRDefault="00115EF1" w14:paraId="4509445E" w14:textId="77777777">
            <w:pPr>
              <w:pStyle w:val="Default"/>
              <w:spacing w:before="120" w:after="120" w:line="460" w:lineRule="exact"/>
              <w:jc w:val="both"/>
            </w:pPr>
            <w:r>
              <w:t xml:space="preserve">Sí. Ya que refleja </w:t>
            </w:r>
            <w:r w:rsidRPr="00FD5912">
              <w:t>los avances en los ejes estratégicos de la institución</w:t>
            </w:r>
            <w:r>
              <w:t xml:space="preserve">. </w:t>
            </w:r>
          </w:p>
        </w:tc>
      </w:tr>
      <w:tr w:rsidRPr="00513EE4" w:rsidR="00115EF1" w:rsidTr="408543BA" w14:paraId="6AD6FE16" w14:textId="77777777">
        <w:tblPrEx>
          <w:jc w:val="left"/>
        </w:tblPrEx>
        <w:trPr>
          <w:trHeight w:val="977"/>
        </w:trPr>
        <w:tc>
          <w:tcPr>
            <w:tcW w:w="704" w:type="dxa"/>
            <w:tcMar/>
          </w:tcPr>
          <w:p w:rsidRPr="00513EE4" w:rsidR="00115EF1" w:rsidP="003716DA" w:rsidRDefault="00115EF1" w14:paraId="3D6B3600" w14:textId="77777777">
            <w:pPr>
              <w:pStyle w:val="Default"/>
              <w:spacing w:before="120" w:after="120" w:line="460" w:lineRule="exact"/>
              <w:jc w:val="center"/>
              <w:rPr>
                <w:color w:val="auto"/>
              </w:rPr>
            </w:pPr>
            <w:r w:rsidRPr="00513EE4">
              <w:rPr>
                <w:color w:val="auto"/>
              </w:rPr>
              <w:lastRenderedPageBreak/>
              <w:t>9</w:t>
            </w:r>
          </w:p>
        </w:tc>
        <w:tc>
          <w:tcPr>
            <w:tcW w:w="2088" w:type="dxa"/>
            <w:tcMar/>
          </w:tcPr>
          <w:p w:rsidR="00115EF1" w:rsidP="003716DA" w:rsidRDefault="00115EF1" w14:paraId="5503815B" w14:textId="77777777">
            <w:pPr>
              <w:pStyle w:val="Default"/>
              <w:spacing w:before="120" w:after="120" w:line="460" w:lineRule="exact"/>
              <w:jc w:val="both"/>
            </w:pPr>
            <w:r w:rsidRPr="00474E52">
              <w:t>Manual de organización.</w:t>
            </w:r>
            <w:r w:rsidRPr="00474E52">
              <w:rPr>
                <w:rStyle w:val="Refdenotaalpie"/>
              </w:rPr>
              <w:footnoteReference w:id="24"/>
            </w:r>
            <w:r w:rsidRPr="00474E52">
              <w:t xml:space="preserve"> </w:t>
            </w:r>
            <w:r w:rsidRPr="001036AE">
              <w:t>(antes manuales de procedimientos y funciones).</w:t>
            </w:r>
            <w:r w:rsidRPr="00474E52">
              <w:t xml:space="preserve"> Original.</w:t>
            </w:r>
          </w:p>
          <w:p w:rsidRPr="001036AE" w:rsidR="00115EF1" w:rsidP="003716DA" w:rsidRDefault="00115EF1" w14:paraId="0286545B" w14:textId="77777777">
            <w:pPr>
              <w:pStyle w:val="Default"/>
              <w:spacing w:before="120" w:after="120" w:line="460" w:lineRule="exact"/>
              <w:jc w:val="both"/>
            </w:pPr>
          </w:p>
        </w:tc>
        <w:tc>
          <w:tcPr>
            <w:tcW w:w="3182" w:type="dxa"/>
            <w:tcMar/>
          </w:tcPr>
          <w:p w:rsidRPr="00513EE4" w:rsidR="00115EF1" w:rsidP="003716DA" w:rsidRDefault="00115EF1" w14:paraId="765EE7CB" w14:textId="77777777">
            <w:pPr>
              <w:pStyle w:val="Default"/>
              <w:spacing w:before="120" w:after="120" w:line="460" w:lineRule="exact"/>
              <w:jc w:val="both"/>
            </w:pPr>
            <w:r w:rsidRPr="00513EE4">
              <w:t>Manual con las instrucciones a seguir en cuanto al proceder y las funciones de las distintas oficinas de la Institución, se incluye el organigrama.</w:t>
            </w:r>
          </w:p>
        </w:tc>
        <w:tc>
          <w:tcPr>
            <w:tcW w:w="967" w:type="dxa"/>
            <w:tcMar/>
          </w:tcPr>
          <w:p w:rsidRPr="00513EE4" w:rsidR="00115EF1" w:rsidP="003716DA" w:rsidRDefault="00115EF1" w14:paraId="31EF548E" w14:textId="77777777">
            <w:pPr>
              <w:pStyle w:val="Default"/>
              <w:spacing w:before="120" w:after="120" w:line="460" w:lineRule="exact"/>
              <w:jc w:val="both"/>
            </w:pPr>
            <w:r w:rsidRPr="00513EE4">
              <w:t xml:space="preserve">0,03 M </w:t>
            </w:r>
          </w:p>
          <w:p w:rsidRPr="00513EE4" w:rsidR="00115EF1" w:rsidP="003716DA" w:rsidRDefault="00115EF1" w14:paraId="458B9517" w14:textId="77777777">
            <w:pPr>
              <w:pStyle w:val="Default"/>
              <w:spacing w:before="120" w:after="120" w:line="460" w:lineRule="exact"/>
              <w:jc w:val="both"/>
            </w:pPr>
          </w:p>
          <w:p w:rsidRPr="00513EE4" w:rsidR="00115EF1" w:rsidP="003716DA" w:rsidRDefault="00115EF1" w14:paraId="16E37477" w14:textId="77777777">
            <w:pPr>
              <w:pStyle w:val="Default"/>
              <w:spacing w:before="120" w:after="120" w:line="460" w:lineRule="exact"/>
              <w:jc w:val="both"/>
              <w:rPr>
                <w:color w:val="auto"/>
              </w:rPr>
            </w:pPr>
            <w:r w:rsidRPr="00513EE4">
              <w:t xml:space="preserve">870 KB </w:t>
            </w:r>
          </w:p>
        </w:tc>
        <w:tc>
          <w:tcPr>
            <w:tcW w:w="1050" w:type="dxa"/>
            <w:tcMar/>
          </w:tcPr>
          <w:p w:rsidRPr="00513EE4" w:rsidR="00115EF1" w:rsidP="003716DA" w:rsidRDefault="00115EF1" w14:paraId="2EF7BC4B" w14:textId="77777777">
            <w:pPr>
              <w:pStyle w:val="Default"/>
              <w:spacing w:before="120" w:after="120" w:line="460" w:lineRule="exact"/>
              <w:jc w:val="both"/>
            </w:pPr>
            <w:r w:rsidRPr="00513EE4">
              <w:t xml:space="preserve">2010-2023 </w:t>
            </w:r>
          </w:p>
          <w:p w:rsidRPr="00513EE4" w:rsidR="00115EF1" w:rsidP="003716DA" w:rsidRDefault="00115EF1" w14:paraId="70FF5286" w14:textId="77777777">
            <w:pPr>
              <w:pStyle w:val="Default"/>
              <w:spacing w:before="120" w:after="120" w:line="460" w:lineRule="exact"/>
              <w:jc w:val="both"/>
              <w:rPr>
                <w:color w:val="auto"/>
              </w:rPr>
            </w:pPr>
          </w:p>
        </w:tc>
        <w:tc>
          <w:tcPr>
            <w:tcW w:w="2142" w:type="dxa"/>
            <w:tcMar/>
          </w:tcPr>
          <w:p w:rsidR="00115EF1" w:rsidP="003716DA" w:rsidRDefault="00115EF1" w14:paraId="0E0DD140" w14:textId="77777777">
            <w:pPr>
              <w:pStyle w:val="Default"/>
              <w:spacing w:before="120" w:after="120" w:line="460" w:lineRule="exact"/>
              <w:jc w:val="both"/>
            </w:pPr>
            <w:r w:rsidRPr="006063D0">
              <w:t>Sí.</w:t>
            </w:r>
            <w:r w:rsidRPr="00ED546D">
              <w:rPr>
                <w:rStyle w:val="Refdenotaalpie"/>
              </w:rPr>
              <w:footnoteReference w:id="25"/>
            </w:r>
            <w:r w:rsidRPr="006063D0">
              <w:t xml:space="preserve"> Ya que permite conocer la especialidad técnica (métodos, acciones y operaciones) de los procesos de trabajo del cuerpo de Bomberos. Seleccionar los manuales de procedimientos y funciones que estén relacionados con las funciones bomberiles del </w:t>
            </w:r>
            <w:r w:rsidRPr="006063D0">
              <w:lastRenderedPageBreak/>
              <w:t>Benemérito Cuerpo de Bomberos de Costa Rica</w:t>
            </w:r>
            <w:r>
              <w:t>,</w:t>
            </w:r>
            <w:r w:rsidRPr="006063D0">
              <w:t xml:space="preserve"> </w:t>
            </w:r>
            <w:r w:rsidRPr="0089568E">
              <w:t xml:space="preserve">a criterio de la persona jefe o encargada del Archivo Central y la </w:t>
            </w:r>
            <w:proofErr w:type="gramStart"/>
            <w:r w:rsidRPr="0089568E">
              <w:t>persona jefe</w:t>
            </w:r>
            <w:proofErr w:type="gramEnd"/>
            <w:r w:rsidRPr="0089568E">
              <w:t xml:space="preserve"> de la </w:t>
            </w:r>
            <w:r>
              <w:t>O</w:t>
            </w:r>
            <w:r w:rsidRPr="0089568E">
              <w:t xml:space="preserve">ficina </w:t>
            </w:r>
            <w:r>
              <w:t>P</w:t>
            </w:r>
            <w:r w:rsidRPr="0089568E">
              <w:t>roductora.</w:t>
            </w:r>
            <w:r w:rsidRPr="005A6503">
              <w:t xml:space="preserve"> </w:t>
            </w:r>
            <w:r w:rsidRPr="006063D0">
              <w:t xml:space="preserve"> Debe conformarse una única serie documental y evitarse la duplicidad con otras unidades administrativas de la institución que tengan esta serie documental.</w:t>
            </w:r>
          </w:p>
          <w:p w:rsidRPr="006063D0" w:rsidR="00115EF1" w:rsidP="003716DA" w:rsidRDefault="00115EF1" w14:paraId="43212D63" w14:textId="77777777">
            <w:pPr>
              <w:pStyle w:val="Default"/>
              <w:spacing w:before="120" w:after="120" w:line="460" w:lineRule="exact"/>
              <w:jc w:val="both"/>
            </w:pPr>
            <w:r w:rsidRPr="00F12CC6">
              <w:rPr>
                <w:u w:val="single"/>
              </w:rPr>
              <w:t>Nota</w:t>
            </w:r>
            <w:r>
              <w:t>:</w:t>
            </w:r>
            <w:r w:rsidRPr="00441AB1">
              <w:rPr>
                <w:rFonts w:ascii="Calibri" w:hAnsi="Calibri" w:cs="Calibri"/>
              </w:rPr>
              <w:t xml:space="preserve"> </w:t>
            </w:r>
            <w:r>
              <w:rPr>
                <w:rFonts w:ascii="Calibri" w:hAnsi="Calibri" w:cs="Calibri"/>
              </w:rPr>
              <w:t>e</w:t>
            </w:r>
            <w:r w:rsidRPr="00F12CC6">
              <w:rPr>
                <w:rFonts w:ascii="Calibri" w:hAnsi="Calibri" w:cs="Calibri"/>
              </w:rPr>
              <w:t xml:space="preserve">n pie de página de la Tabla de Plazos se indicó: Se corrige el nombre de la serie de “manuales de procedimientos y funciones” a </w:t>
            </w:r>
            <w:r w:rsidRPr="00F12CC6">
              <w:rPr>
                <w:rFonts w:ascii="Calibri" w:hAnsi="Calibri" w:cs="Calibri"/>
              </w:rPr>
              <w:lastRenderedPageBreak/>
              <w:t>“manual de organización”.</w:t>
            </w:r>
            <w:r w:rsidRPr="005E39CE">
              <w:rPr>
                <w:rFonts w:ascii="Calibri" w:hAnsi="Calibri" w:cs="Calibri"/>
              </w:rPr>
              <w:t xml:space="preserve"> </w:t>
            </w:r>
            <w:r w:rsidRPr="00F12CC6">
              <w:rPr>
                <w:rFonts w:ascii="Calibri" w:hAnsi="Calibri" w:cs="Calibri"/>
              </w:rPr>
              <w:t>Asimismo, se aclara que la desconcentración del Benemérito Cuerpo de Bomberos se materializó el 01 de enero del 2010, por esa razón, se desconoce el motivo por el cual en la tabla de plazos del 2016 se indicó como fechas extremas el periodo 1985-2015. En la actualidad se verificó la información de esta serie documental y se indica que lo correcto es periodo 2010-2023.</w:t>
            </w:r>
            <w:r w:rsidRPr="00D1650D">
              <w:rPr>
                <w:rFonts w:ascii="Calibri" w:hAnsi="Calibri" w:cs="Calibri"/>
              </w:rPr>
              <w:t xml:space="preserve"> </w:t>
            </w:r>
          </w:p>
        </w:tc>
      </w:tr>
      <w:tr w:rsidRPr="008F142C" w:rsidR="00115EF1" w:rsidTr="408543BA" w14:paraId="7E314ADD" w14:textId="77777777">
        <w:tblPrEx>
          <w:jc w:val="left"/>
        </w:tblPrEx>
        <w:trPr>
          <w:trHeight w:val="977"/>
        </w:trPr>
        <w:tc>
          <w:tcPr>
            <w:tcW w:w="704" w:type="dxa"/>
            <w:tcMar/>
          </w:tcPr>
          <w:p w:rsidRPr="008F142C" w:rsidR="00115EF1" w:rsidP="003716DA" w:rsidRDefault="00115EF1" w14:paraId="54DE8B00" w14:textId="77777777">
            <w:pPr>
              <w:pStyle w:val="Default"/>
              <w:spacing w:before="120" w:after="120" w:line="460" w:lineRule="exact"/>
              <w:jc w:val="center"/>
              <w:rPr>
                <w:color w:val="auto"/>
              </w:rPr>
            </w:pPr>
            <w:r w:rsidRPr="008F142C">
              <w:rPr>
                <w:color w:val="auto"/>
              </w:rPr>
              <w:lastRenderedPageBreak/>
              <w:t>11</w:t>
            </w:r>
          </w:p>
        </w:tc>
        <w:tc>
          <w:tcPr>
            <w:tcW w:w="2088" w:type="dxa"/>
            <w:tcMar/>
          </w:tcPr>
          <w:p w:rsidRPr="008F142C" w:rsidR="00115EF1" w:rsidP="003716DA" w:rsidRDefault="00115EF1" w14:paraId="78876653" w14:textId="77777777">
            <w:pPr>
              <w:pStyle w:val="Default"/>
              <w:spacing w:before="120" w:after="120" w:line="460" w:lineRule="exact"/>
              <w:jc w:val="both"/>
            </w:pPr>
            <w:r w:rsidRPr="005C12F5">
              <w:t>Plan de Contingencia - COVID-19</w:t>
            </w:r>
            <w:r w:rsidRPr="008F142C">
              <w:t xml:space="preserve"> </w:t>
            </w:r>
          </w:p>
          <w:p w:rsidRPr="008F142C" w:rsidR="00115EF1" w:rsidP="003716DA" w:rsidRDefault="00115EF1" w14:paraId="7D6D6A7F" w14:textId="77777777">
            <w:pPr>
              <w:pStyle w:val="Default"/>
              <w:spacing w:before="120" w:after="120" w:line="460" w:lineRule="exact"/>
              <w:jc w:val="both"/>
              <w:rPr>
                <w:highlight w:val="yellow"/>
              </w:rPr>
            </w:pPr>
          </w:p>
        </w:tc>
        <w:tc>
          <w:tcPr>
            <w:tcW w:w="3182" w:type="dxa"/>
            <w:tcMar/>
          </w:tcPr>
          <w:p w:rsidRPr="008F142C" w:rsidR="00115EF1" w:rsidP="003716DA" w:rsidRDefault="00115EF1" w14:paraId="699B7D26" w14:textId="77777777">
            <w:pPr>
              <w:pStyle w:val="Default"/>
              <w:spacing w:before="120" w:after="120" w:line="460" w:lineRule="exact"/>
              <w:jc w:val="both"/>
            </w:pPr>
            <w:r w:rsidRPr="008F142C">
              <w:t xml:space="preserve">Es el Plan de Contingencia y los procedimientos para los procesos críticos para la continuidad del negocio ante la Pandemia de COVID-19. </w:t>
            </w:r>
          </w:p>
        </w:tc>
        <w:tc>
          <w:tcPr>
            <w:tcW w:w="967" w:type="dxa"/>
            <w:tcMar/>
          </w:tcPr>
          <w:p w:rsidRPr="008F142C" w:rsidR="00115EF1" w:rsidP="003716DA" w:rsidRDefault="00115EF1" w14:paraId="0D1D141E" w14:textId="77777777">
            <w:pPr>
              <w:pStyle w:val="Default"/>
              <w:spacing w:before="120" w:after="120" w:line="460" w:lineRule="exact"/>
              <w:jc w:val="both"/>
            </w:pPr>
            <w:r w:rsidRPr="008F142C">
              <w:t xml:space="preserve">14.9 MB </w:t>
            </w:r>
          </w:p>
          <w:p w:rsidRPr="008F142C" w:rsidR="00115EF1" w:rsidP="003716DA" w:rsidRDefault="00115EF1" w14:paraId="2F99794C" w14:textId="77777777">
            <w:pPr>
              <w:pStyle w:val="Default"/>
              <w:spacing w:before="120" w:after="120" w:line="460" w:lineRule="exact"/>
              <w:jc w:val="both"/>
              <w:rPr>
                <w:color w:val="auto"/>
              </w:rPr>
            </w:pPr>
          </w:p>
        </w:tc>
        <w:tc>
          <w:tcPr>
            <w:tcW w:w="1050" w:type="dxa"/>
            <w:tcMar/>
          </w:tcPr>
          <w:p w:rsidRPr="008F142C" w:rsidR="00115EF1" w:rsidP="003716DA" w:rsidRDefault="00115EF1" w14:paraId="2DCF2D81" w14:textId="77777777">
            <w:pPr>
              <w:pStyle w:val="Default"/>
              <w:spacing w:before="120" w:after="120" w:line="460" w:lineRule="exact"/>
              <w:jc w:val="both"/>
            </w:pPr>
            <w:r w:rsidRPr="008F142C">
              <w:t>2020 -2021</w:t>
            </w:r>
          </w:p>
          <w:p w:rsidRPr="008F142C" w:rsidR="00115EF1" w:rsidP="003716DA" w:rsidRDefault="00115EF1" w14:paraId="00117FFD" w14:textId="77777777">
            <w:pPr>
              <w:pStyle w:val="Default"/>
              <w:spacing w:before="120" w:after="120" w:line="460" w:lineRule="exact"/>
              <w:jc w:val="both"/>
              <w:rPr>
                <w:color w:val="auto"/>
              </w:rPr>
            </w:pPr>
          </w:p>
        </w:tc>
        <w:tc>
          <w:tcPr>
            <w:tcW w:w="2142" w:type="dxa"/>
            <w:tcMar/>
          </w:tcPr>
          <w:p w:rsidR="00115EF1" w:rsidP="003716DA" w:rsidRDefault="00115EF1" w14:paraId="3A67C362" w14:textId="77777777">
            <w:pPr>
              <w:pStyle w:val="Default"/>
              <w:spacing w:before="120" w:after="120" w:line="460" w:lineRule="exact"/>
              <w:jc w:val="both"/>
            </w:pPr>
            <w:r>
              <w:t>Sí.</w:t>
            </w:r>
            <w:r>
              <w:rPr>
                <w:rStyle w:val="Refdenotaalpie"/>
              </w:rPr>
              <w:footnoteReference w:id="26"/>
            </w:r>
            <w:r>
              <w:t xml:space="preserve"> </w:t>
            </w:r>
            <w:r w:rsidRPr="00815F95">
              <w:rPr>
                <w:color w:val="auto"/>
              </w:rPr>
              <w:t xml:space="preserve">Según </w:t>
            </w:r>
            <w:r w:rsidRPr="00815F95">
              <w:t>la resolución CNSED-01-202</w:t>
            </w:r>
            <w:r>
              <w:t>0, norma 1.2020.</w:t>
            </w:r>
          </w:p>
          <w:p w:rsidRPr="008F142C" w:rsidR="00115EF1" w:rsidP="003716DA" w:rsidRDefault="00115EF1" w14:paraId="39BF6277" w14:textId="77777777">
            <w:pPr>
              <w:pStyle w:val="Default"/>
              <w:spacing w:before="120" w:after="120" w:line="460" w:lineRule="exact"/>
              <w:jc w:val="both"/>
            </w:pPr>
          </w:p>
        </w:tc>
      </w:tr>
      <w:tr w:rsidRPr="00421919" w:rsidR="00115EF1" w:rsidTr="408543BA" w14:paraId="0A3D4AD5" w14:textId="77777777">
        <w:tblPrEx>
          <w:jc w:val="left"/>
        </w:tblPrEx>
        <w:trPr>
          <w:trHeight w:val="977"/>
        </w:trPr>
        <w:tc>
          <w:tcPr>
            <w:tcW w:w="704" w:type="dxa"/>
            <w:tcMar/>
          </w:tcPr>
          <w:p w:rsidRPr="00702AE8" w:rsidR="00115EF1" w:rsidP="003716DA" w:rsidRDefault="00115EF1" w14:paraId="4412061B" w14:textId="77777777">
            <w:pPr>
              <w:pStyle w:val="Default"/>
              <w:spacing w:before="120" w:after="120" w:line="460" w:lineRule="exact"/>
              <w:jc w:val="center"/>
              <w:rPr>
                <w:color w:val="auto"/>
              </w:rPr>
            </w:pPr>
            <w:r w:rsidRPr="00702AE8">
              <w:rPr>
                <w:color w:val="auto"/>
              </w:rPr>
              <w:t>12</w:t>
            </w:r>
          </w:p>
        </w:tc>
        <w:tc>
          <w:tcPr>
            <w:tcW w:w="2088" w:type="dxa"/>
            <w:tcMar/>
          </w:tcPr>
          <w:p w:rsidRPr="007A2AFC" w:rsidR="00115EF1" w:rsidP="003716DA" w:rsidRDefault="00115EF1" w14:paraId="02812389" w14:textId="77777777">
            <w:pPr>
              <w:pStyle w:val="Default"/>
              <w:spacing w:before="120" w:after="120" w:line="460" w:lineRule="exact"/>
              <w:jc w:val="both"/>
            </w:pPr>
            <w:r w:rsidRPr="007A2AFC">
              <w:t>Plan Anual Operativo (PAO). Original. Copia: Dependencias interesadas.</w:t>
            </w:r>
          </w:p>
          <w:p w:rsidRPr="007A2AFC" w:rsidR="00115EF1" w:rsidP="003716DA" w:rsidRDefault="00115EF1" w14:paraId="2F3CFD90" w14:textId="77777777">
            <w:pPr>
              <w:pStyle w:val="Default"/>
              <w:spacing w:before="120" w:after="120" w:line="460" w:lineRule="exact"/>
              <w:jc w:val="both"/>
            </w:pPr>
          </w:p>
        </w:tc>
        <w:tc>
          <w:tcPr>
            <w:tcW w:w="3182" w:type="dxa"/>
            <w:tcMar/>
          </w:tcPr>
          <w:p w:rsidRPr="00702AE8" w:rsidR="00115EF1" w:rsidP="003716DA" w:rsidRDefault="00115EF1" w14:paraId="51D83908" w14:textId="77777777">
            <w:pPr>
              <w:pStyle w:val="Default"/>
              <w:spacing w:before="120" w:after="120" w:line="460" w:lineRule="exact"/>
              <w:jc w:val="both"/>
            </w:pPr>
            <w:r w:rsidRPr="00702AE8">
              <w:t xml:space="preserve">Se refiere al Plan Anual Operativo y los informes de Evaluación trimestrales y Planes de mejoras. </w:t>
            </w:r>
          </w:p>
          <w:p w:rsidRPr="00702AE8" w:rsidR="00115EF1" w:rsidP="003716DA" w:rsidRDefault="00115EF1" w14:paraId="6F10CFD4" w14:textId="77777777">
            <w:pPr>
              <w:pStyle w:val="Default"/>
              <w:spacing w:before="120" w:after="120" w:line="460" w:lineRule="exact"/>
              <w:jc w:val="both"/>
            </w:pPr>
          </w:p>
        </w:tc>
        <w:tc>
          <w:tcPr>
            <w:tcW w:w="967" w:type="dxa"/>
            <w:tcMar/>
          </w:tcPr>
          <w:p w:rsidRPr="00702AE8" w:rsidR="00115EF1" w:rsidP="003716DA" w:rsidRDefault="00115EF1" w14:paraId="7301F5BE" w14:textId="77777777">
            <w:pPr>
              <w:pStyle w:val="Default"/>
              <w:spacing w:before="120" w:after="120" w:line="460" w:lineRule="exact"/>
              <w:jc w:val="both"/>
            </w:pPr>
            <w:r w:rsidRPr="00702AE8">
              <w:t>1.39 GB</w:t>
            </w:r>
          </w:p>
          <w:p w:rsidRPr="00702AE8" w:rsidR="00115EF1" w:rsidP="003716DA" w:rsidRDefault="00115EF1" w14:paraId="2D3D726F" w14:textId="77777777">
            <w:pPr>
              <w:pStyle w:val="Default"/>
              <w:spacing w:before="120" w:after="120" w:line="460" w:lineRule="exact"/>
              <w:jc w:val="both"/>
              <w:rPr>
                <w:color w:val="auto"/>
              </w:rPr>
            </w:pPr>
          </w:p>
        </w:tc>
        <w:tc>
          <w:tcPr>
            <w:tcW w:w="1050" w:type="dxa"/>
            <w:tcMar/>
          </w:tcPr>
          <w:p w:rsidRPr="00702AE8" w:rsidR="00115EF1" w:rsidP="003716DA" w:rsidRDefault="00115EF1" w14:paraId="295BE245" w14:textId="77777777">
            <w:pPr>
              <w:pStyle w:val="Default"/>
              <w:spacing w:before="120" w:after="120" w:line="460" w:lineRule="exact"/>
              <w:jc w:val="both"/>
            </w:pPr>
            <w:r w:rsidRPr="00702AE8">
              <w:t>2016 -2023</w:t>
            </w:r>
            <w:r w:rsidRPr="00702AE8">
              <w:rPr>
                <w:rStyle w:val="Refdenotaalpie"/>
              </w:rPr>
              <w:footnoteReference w:id="27"/>
            </w:r>
          </w:p>
          <w:p w:rsidRPr="00702AE8" w:rsidR="00115EF1" w:rsidP="003716DA" w:rsidRDefault="00115EF1" w14:paraId="450431A8" w14:textId="77777777">
            <w:pPr>
              <w:pStyle w:val="Default"/>
              <w:spacing w:before="120" w:after="120" w:line="460" w:lineRule="exact"/>
              <w:jc w:val="both"/>
              <w:rPr>
                <w:color w:val="auto"/>
              </w:rPr>
            </w:pPr>
          </w:p>
        </w:tc>
        <w:tc>
          <w:tcPr>
            <w:tcW w:w="2142" w:type="dxa"/>
            <w:tcMar/>
          </w:tcPr>
          <w:p w:rsidRPr="00702AE8" w:rsidR="00115EF1" w:rsidP="003716DA" w:rsidRDefault="00115EF1" w14:paraId="4CF1C389" w14:textId="77777777">
            <w:pPr>
              <w:pStyle w:val="Default"/>
              <w:spacing w:before="120" w:after="120" w:line="460" w:lineRule="exact"/>
              <w:jc w:val="both"/>
            </w:pPr>
            <w:r w:rsidRPr="00702AE8">
              <w:t>Sí.</w:t>
            </w:r>
            <w:r w:rsidRPr="00702AE8">
              <w:rPr>
                <w:rStyle w:val="Refdenotaalpie"/>
              </w:rPr>
              <w:footnoteReference w:id="28"/>
            </w:r>
            <w:r w:rsidRPr="00702AE8">
              <w:t xml:space="preserve"> </w:t>
            </w:r>
            <w:r w:rsidRPr="00702AE8">
              <w:rPr>
                <w:color w:val="auto"/>
              </w:rPr>
              <w:t xml:space="preserve">Según </w:t>
            </w:r>
            <w:r w:rsidRPr="00702AE8">
              <w:t>la resolución CNSED-01-2024, norma 01.2024, punto B, Áreas de Planificación Institucional de las instituciones.</w:t>
            </w:r>
          </w:p>
          <w:p w:rsidRPr="00702AE8" w:rsidR="00115EF1" w:rsidP="003716DA" w:rsidRDefault="00115EF1" w14:paraId="71E73FE0" w14:textId="77777777">
            <w:pPr>
              <w:pStyle w:val="Textonotapie"/>
              <w:spacing w:before="120" w:after="120" w:line="460" w:lineRule="exact"/>
              <w:rPr>
                <w:sz w:val="24"/>
                <w:szCs w:val="24"/>
              </w:rPr>
            </w:pPr>
            <w:r w:rsidRPr="00702AE8">
              <w:rPr>
                <w:sz w:val="24"/>
                <w:szCs w:val="24"/>
              </w:rPr>
              <w:lastRenderedPageBreak/>
              <w:t>Conservar los planes anuales que contengan la aprobación del órgano superior de la institución.</w:t>
            </w:r>
          </w:p>
          <w:p w:rsidRPr="00421919" w:rsidR="00115EF1" w:rsidP="003716DA" w:rsidRDefault="00115EF1" w14:paraId="4F8A5DCC" w14:textId="77777777">
            <w:pPr>
              <w:pStyle w:val="Textonotapie"/>
              <w:spacing w:before="120" w:after="120" w:line="460" w:lineRule="exact"/>
              <w:rPr>
                <w:sz w:val="24"/>
                <w:szCs w:val="24"/>
              </w:rPr>
            </w:pPr>
            <w:r w:rsidRPr="005D53D0">
              <w:rPr>
                <w:rFonts w:asciiTheme="minorHAnsi" w:hAnsiTheme="minorHAnsi" w:cstheme="minorHAnsi"/>
                <w:sz w:val="22"/>
                <w:szCs w:val="22"/>
                <w:u w:val="single"/>
              </w:rPr>
              <w:t>Nota</w:t>
            </w:r>
            <w:r w:rsidRPr="00702AE8">
              <w:rPr>
                <w:rFonts w:asciiTheme="minorHAnsi" w:hAnsiTheme="minorHAnsi" w:cstheme="minorHAnsi"/>
                <w:sz w:val="22"/>
                <w:szCs w:val="22"/>
              </w:rPr>
              <w:t xml:space="preserve">: </w:t>
            </w:r>
            <w:r>
              <w:rPr>
                <w:rFonts w:asciiTheme="minorHAnsi" w:hAnsiTheme="minorHAnsi" w:cstheme="minorHAnsi"/>
                <w:sz w:val="22"/>
                <w:szCs w:val="22"/>
              </w:rPr>
              <w:t>e</w:t>
            </w:r>
            <w:r w:rsidRPr="00702AE8">
              <w:rPr>
                <w:rFonts w:asciiTheme="minorHAnsi" w:hAnsiTheme="minorHAnsi" w:cstheme="minorHAnsi"/>
                <w:sz w:val="22"/>
                <w:szCs w:val="22"/>
              </w:rPr>
              <w:t>n pie de página de la Tabla de Plazos se indicó: “Se corrigen las fechas extremas de la serie, siendo 2016-2023 y no 2010-2015 como erróneamente se consignó en la tabla declarada en la sesión CNSED 03-2016 de 29 de enero de 2016. Se aclara que la serie se</w:t>
            </w:r>
            <w:r w:rsidRPr="00702AE8">
              <w:rPr>
                <w:rFonts w:ascii="Calibri" w:hAnsi="Calibri"/>
                <w:sz w:val="22"/>
                <w:szCs w:val="22"/>
              </w:rPr>
              <w:t xml:space="preserve"> encuentra en soporte</w:t>
            </w:r>
            <w:r w:rsidRPr="00702AE8">
              <w:rPr>
                <w:rFonts w:ascii="Calibri" w:hAnsi="Calibri"/>
                <w:sz w:val="22"/>
                <w:szCs w:val="22"/>
                <w:u w:val="single"/>
              </w:rPr>
              <w:t xml:space="preserve"> </w:t>
            </w:r>
            <w:r w:rsidRPr="00702AE8">
              <w:rPr>
                <w:rFonts w:ascii="Calibri" w:hAnsi="Calibri"/>
                <w:sz w:val="22"/>
                <w:szCs w:val="22"/>
              </w:rPr>
              <w:t>papel en los expedientes de actas del Consejo Directivo del periodo 2010 al 2020.</w:t>
            </w:r>
          </w:p>
        </w:tc>
      </w:tr>
      <w:tr w:rsidRPr="00F13E1D" w:rsidR="00115EF1" w:rsidTr="408543BA" w14:paraId="19C07C35" w14:textId="77777777">
        <w:tblPrEx>
          <w:jc w:val="left"/>
        </w:tblPrEx>
        <w:trPr>
          <w:trHeight w:val="977"/>
        </w:trPr>
        <w:tc>
          <w:tcPr>
            <w:tcW w:w="704" w:type="dxa"/>
            <w:tcMar/>
          </w:tcPr>
          <w:p w:rsidRPr="000C5875" w:rsidR="00115EF1" w:rsidP="003716DA" w:rsidRDefault="00115EF1" w14:paraId="6C6C7A2F" w14:textId="77777777">
            <w:pPr>
              <w:pStyle w:val="Default"/>
              <w:spacing w:before="120" w:after="120" w:line="460" w:lineRule="exact"/>
              <w:jc w:val="center"/>
              <w:rPr>
                <w:color w:val="auto"/>
              </w:rPr>
            </w:pPr>
            <w:r w:rsidRPr="000C5875">
              <w:rPr>
                <w:color w:val="auto"/>
              </w:rPr>
              <w:lastRenderedPageBreak/>
              <w:t>13</w:t>
            </w:r>
          </w:p>
        </w:tc>
        <w:tc>
          <w:tcPr>
            <w:tcW w:w="2088" w:type="dxa"/>
            <w:tcMar/>
          </w:tcPr>
          <w:p w:rsidRPr="000C5875" w:rsidR="00115EF1" w:rsidP="003716DA" w:rsidRDefault="00115EF1" w14:paraId="18984EBE" w14:textId="77777777">
            <w:pPr>
              <w:pStyle w:val="Default"/>
              <w:spacing w:before="120" w:after="120" w:line="460" w:lineRule="exact"/>
              <w:jc w:val="both"/>
            </w:pPr>
            <w:r w:rsidRPr="000C5875">
              <w:t>Plan Estratégico Institucional (PEI). Original.</w:t>
            </w:r>
          </w:p>
        </w:tc>
        <w:tc>
          <w:tcPr>
            <w:tcW w:w="3182" w:type="dxa"/>
            <w:tcMar/>
          </w:tcPr>
          <w:p w:rsidRPr="00F13E1D" w:rsidR="00115EF1" w:rsidP="003716DA" w:rsidRDefault="00115EF1" w14:paraId="261197A2" w14:textId="77777777">
            <w:pPr>
              <w:pStyle w:val="Default"/>
              <w:spacing w:before="120" w:after="120" w:line="460" w:lineRule="exact"/>
              <w:jc w:val="both"/>
            </w:pPr>
            <w:r w:rsidRPr="00F13E1D">
              <w:t>Es el Plan Estratégico Institucional</w:t>
            </w:r>
            <w:r>
              <w:t>.</w:t>
            </w:r>
          </w:p>
          <w:p w:rsidRPr="00F13E1D" w:rsidR="00115EF1" w:rsidP="003716DA" w:rsidRDefault="00115EF1" w14:paraId="0BF2D5B5" w14:textId="77777777">
            <w:pPr>
              <w:pStyle w:val="Default"/>
              <w:spacing w:before="120" w:after="120" w:line="460" w:lineRule="exact"/>
              <w:jc w:val="both"/>
            </w:pPr>
          </w:p>
        </w:tc>
        <w:tc>
          <w:tcPr>
            <w:tcW w:w="967" w:type="dxa"/>
            <w:tcMar/>
          </w:tcPr>
          <w:p w:rsidRPr="00F13E1D" w:rsidR="00115EF1" w:rsidP="003716DA" w:rsidRDefault="00115EF1" w14:paraId="7DFD288A" w14:textId="77777777">
            <w:pPr>
              <w:pStyle w:val="Default"/>
              <w:spacing w:before="120" w:after="120" w:line="460" w:lineRule="exact"/>
              <w:jc w:val="both"/>
            </w:pPr>
            <w:r w:rsidRPr="00F13E1D">
              <w:t xml:space="preserve">234 MB </w:t>
            </w:r>
          </w:p>
          <w:p w:rsidRPr="00F13E1D" w:rsidR="00115EF1" w:rsidP="003716DA" w:rsidRDefault="00115EF1" w14:paraId="74092147" w14:textId="77777777">
            <w:pPr>
              <w:pStyle w:val="Default"/>
              <w:spacing w:before="120" w:after="120" w:line="460" w:lineRule="exact"/>
              <w:jc w:val="both"/>
              <w:rPr>
                <w:color w:val="auto"/>
              </w:rPr>
            </w:pPr>
          </w:p>
        </w:tc>
        <w:tc>
          <w:tcPr>
            <w:tcW w:w="1050" w:type="dxa"/>
            <w:tcMar/>
          </w:tcPr>
          <w:p w:rsidRPr="00F13E1D" w:rsidR="00115EF1" w:rsidP="003716DA" w:rsidRDefault="00115EF1" w14:paraId="1D4E9768" w14:textId="77777777">
            <w:pPr>
              <w:pStyle w:val="Default"/>
              <w:spacing w:before="120" w:after="120" w:line="460" w:lineRule="exact"/>
              <w:jc w:val="both"/>
            </w:pPr>
            <w:r w:rsidRPr="00F13E1D">
              <w:t>2009-2023</w:t>
            </w:r>
            <w:r w:rsidRPr="00FF1FAF">
              <w:rPr>
                <w:rStyle w:val="Refdenotaalpie"/>
              </w:rPr>
              <w:footnoteReference w:id="29"/>
            </w:r>
          </w:p>
          <w:p w:rsidRPr="00F13E1D" w:rsidR="00115EF1" w:rsidP="003716DA" w:rsidRDefault="00115EF1" w14:paraId="6B1338EF" w14:textId="77777777">
            <w:pPr>
              <w:pStyle w:val="Default"/>
              <w:spacing w:before="120" w:after="120" w:line="460" w:lineRule="exact"/>
              <w:jc w:val="both"/>
              <w:rPr>
                <w:color w:val="auto"/>
              </w:rPr>
            </w:pPr>
          </w:p>
        </w:tc>
        <w:tc>
          <w:tcPr>
            <w:tcW w:w="2142" w:type="dxa"/>
            <w:tcMar/>
          </w:tcPr>
          <w:p w:rsidR="00115EF1" w:rsidP="003716DA" w:rsidRDefault="00115EF1" w14:paraId="5B7C25F4" w14:textId="77777777">
            <w:pPr>
              <w:pStyle w:val="Default"/>
              <w:spacing w:before="120" w:after="120" w:line="460" w:lineRule="exact"/>
              <w:jc w:val="both"/>
            </w:pPr>
            <w:r w:rsidRPr="00FF1FAF">
              <w:t>Sí.</w:t>
            </w:r>
            <w:r w:rsidRPr="00FF1FAF">
              <w:rPr>
                <w:rStyle w:val="Refdenotaalpie"/>
              </w:rPr>
              <w:footnoteReference w:id="30"/>
            </w:r>
            <w:r w:rsidRPr="00FF1FAF">
              <w:t xml:space="preserve"> </w:t>
            </w:r>
            <w:r w:rsidRPr="00FF1FAF">
              <w:rPr>
                <w:color w:val="auto"/>
              </w:rPr>
              <w:t xml:space="preserve">Según </w:t>
            </w:r>
            <w:r w:rsidRPr="00FF1FAF">
              <w:t>la resolución CNSED-01-2024</w:t>
            </w:r>
            <w:r w:rsidRPr="00421919">
              <w:t>, norma 01.2024, punto B, Áreas de Planificación Institucional de las instituciones.</w:t>
            </w:r>
          </w:p>
          <w:p w:rsidR="00115EF1" w:rsidP="003716DA" w:rsidRDefault="00115EF1" w14:paraId="44C8E8AB" w14:textId="77777777">
            <w:pPr>
              <w:pStyle w:val="Default"/>
              <w:spacing w:before="120" w:after="120" w:line="460" w:lineRule="exact"/>
              <w:jc w:val="both"/>
            </w:pPr>
            <w:r w:rsidRPr="00421919">
              <w:t xml:space="preserve">Conservar los planes </w:t>
            </w:r>
            <w:r>
              <w:t>estratégicos institucionales q</w:t>
            </w:r>
            <w:r w:rsidRPr="00421919">
              <w:t>ue contengan la aprobación del órgano superior de la institución.</w:t>
            </w:r>
          </w:p>
          <w:p w:rsidRPr="00B0340E" w:rsidR="00115EF1" w:rsidP="003716DA" w:rsidRDefault="00115EF1" w14:paraId="6A92B898" w14:textId="77777777">
            <w:pPr>
              <w:pStyle w:val="Default"/>
              <w:spacing w:before="120" w:after="120" w:line="460" w:lineRule="exact"/>
              <w:jc w:val="both"/>
            </w:pPr>
            <w:r w:rsidRPr="005D53D0">
              <w:rPr>
                <w:rFonts w:asciiTheme="minorHAnsi" w:hAnsiTheme="minorHAnsi" w:cstheme="minorHAnsi"/>
                <w:u w:val="single"/>
              </w:rPr>
              <w:t>Nota</w:t>
            </w:r>
            <w:r w:rsidRPr="005D53D0">
              <w:rPr>
                <w:rFonts w:asciiTheme="minorHAnsi" w:hAnsiTheme="minorHAnsi" w:cstheme="minorHAnsi"/>
              </w:rPr>
              <w:t xml:space="preserve">: </w:t>
            </w:r>
            <w:r>
              <w:rPr>
                <w:rFonts w:asciiTheme="minorHAnsi" w:hAnsiTheme="minorHAnsi" w:cstheme="minorHAnsi"/>
              </w:rPr>
              <w:t>e</w:t>
            </w:r>
            <w:r w:rsidRPr="005D53D0">
              <w:rPr>
                <w:rFonts w:asciiTheme="minorHAnsi" w:hAnsiTheme="minorHAnsi" w:cstheme="minorHAnsi"/>
              </w:rPr>
              <w:t>n pie de página de la Tabla de Plazos se indicó</w:t>
            </w:r>
            <w:r w:rsidRPr="005D53D0">
              <w:rPr>
                <w:rFonts w:ascii="Calibri" w:hAnsi="Calibri" w:cs="Calibri"/>
              </w:rPr>
              <w:t xml:space="preserve">: </w:t>
            </w:r>
            <w:r w:rsidRPr="005D53D0">
              <w:rPr>
                <w:rFonts w:ascii="Calibri" w:hAnsi="Calibri" w:cs="Calibri"/>
              </w:rPr>
              <w:lastRenderedPageBreak/>
              <w:t>“Se corrige la cantidad en soporte electrónico de la serie, la cual corresponde a 234 MB y no de 0.25GB (250 MB) como erróneamente se consignó en la tabla</w:t>
            </w:r>
            <w:r w:rsidRPr="00481604">
              <w:rPr>
                <w:rFonts w:ascii="Calibri" w:hAnsi="Calibri" w:cs="Calibri"/>
              </w:rPr>
              <w:t xml:space="preserve"> declarada en la sesión CNSED 03-2016 de </w:t>
            </w:r>
            <w:r w:rsidRPr="005D53D0">
              <w:rPr>
                <w:rFonts w:ascii="Calibri" w:hAnsi="Calibri" w:cs="Calibri"/>
              </w:rPr>
              <w:t>29 de enero de 2016, esto se debió a un error humano al momento de realizar los cálculos correspondientes.”</w:t>
            </w:r>
          </w:p>
        </w:tc>
      </w:tr>
      <w:tr w:rsidRPr="00294D92" w:rsidR="00115EF1" w:rsidTr="408543BA" w14:paraId="056C05F7" w14:textId="77777777">
        <w:tblPrEx>
          <w:jc w:val="left"/>
        </w:tblPrEx>
        <w:trPr>
          <w:trHeight w:val="977"/>
        </w:trPr>
        <w:tc>
          <w:tcPr>
            <w:tcW w:w="10133" w:type="dxa"/>
            <w:gridSpan w:val="6"/>
            <w:tcMar/>
          </w:tcPr>
          <w:p w:rsidRPr="00023877" w:rsidR="00115EF1" w:rsidP="003716DA" w:rsidRDefault="00115EF1" w14:paraId="0869C0B1" w14:textId="77777777">
            <w:pPr>
              <w:tabs>
                <w:tab w:val="left" w:pos="284"/>
              </w:tabs>
              <w:spacing w:before="120" w:line="460" w:lineRule="exact"/>
              <w:rPr>
                <w:bCs/>
                <w:szCs w:val="24"/>
              </w:rPr>
            </w:pPr>
            <w:proofErr w:type="spellStart"/>
            <w:r w:rsidRPr="00023877">
              <w:rPr>
                <w:bCs/>
                <w:szCs w:val="24"/>
              </w:rPr>
              <w:lastRenderedPageBreak/>
              <w:t>Subfondo</w:t>
            </w:r>
            <w:proofErr w:type="spellEnd"/>
            <w:r w:rsidRPr="00023877">
              <w:rPr>
                <w:bCs/>
                <w:szCs w:val="24"/>
              </w:rPr>
              <w:t xml:space="preserve"> 1: Consejo Directivo (*)</w:t>
            </w:r>
          </w:p>
          <w:p w:rsidRPr="00294D92" w:rsidR="00115EF1" w:rsidP="003716DA" w:rsidRDefault="00115EF1" w14:paraId="5C120C0F" w14:textId="77777777">
            <w:pPr>
              <w:tabs>
                <w:tab w:val="left" w:pos="284"/>
              </w:tabs>
              <w:spacing w:before="120" w:line="460" w:lineRule="exact"/>
              <w:rPr>
                <w:bCs/>
                <w:szCs w:val="24"/>
              </w:rPr>
            </w:pPr>
            <w:proofErr w:type="spellStart"/>
            <w:r w:rsidRPr="00023877">
              <w:rPr>
                <w:bCs/>
                <w:szCs w:val="24"/>
              </w:rPr>
              <w:t>Subfondo</w:t>
            </w:r>
            <w:proofErr w:type="spellEnd"/>
            <w:r w:rsidRPr="00023877">
              <w:rPr>
                <w:bCs/>
                <w:szCs w:val="24"/>
              </w:rPr>
              <w:t xml:space="preserve"> 2: Dirección General (*)</w:t>
            </w:r>
          </w:p>
          <w:p w:rsidRPr="006E06CB" w:rsidR="00115EF1" w:rsidP="006E06CB" w:rsidRDefault="00115EF1" w14:paraId="3EEF8271" w14:textId="5685E000">
            <w:pPr>
              <w:tabs>
                <w:tab w:val="left" w:pos="284"/>
              </w:tabs>
              <w:spacing w:before="120" w:line="460" w:lineRule="exact"/>
              <w:rPr>
                <w:b/>
                <w:bCs/>
                <w:szCs w:val="24"/>
              </w:rPr>
            </w:pPr>
            <w:proofErr w:type="spellStart"/>
            <w:r w:rsidRPr="00294D92">
              <w:rPr>
                <w:b/>
                <w:szCs w:val="24"/>
              </w:rPr>
              <w:t>Subfondo</w:t>
            </w:r>
            <w:proofErr w:type="spellEnd"/>
            <w:r w:rsidRPr="00294D92">
              <w:rPr>
                <w:b/>
                <w:szCs w:val="24"/>
              </w:rPr>
              <w:t xml:space="preserve"> 3:</w:t>
            </w:r>
            <w:r w:rsidRPr="00294D92">
              <w:rPr>
                <w:b/>
                <w:bCs/>
                <w:szCs w:val="24"/>
              </w:rPr>
              <w:t xml:space="preserve"> Área de Mercadeo </w:t>
            </w:r>
          </w:p>
        </w:tc>
      </w:tr>
      <w:tr w:rsidRPr="00660BDB" w:rsidR="00115EF1" w:rsidTr="408543BA" w14:paraId="1C3377F5" w14:textId="77777777">
        <w:trPr>
          <w:trHeight w:val="700"/>
          <w:jc w:val="center"/>
        </w:trPr>
        <w:tc>
          <w:tcPr>
            <w:tcW w:w="704" w:type="dxa"/>
            <w:noWrap/>
            <w:tcMar/>
          </w:tcPr>
          <w:p w:rsidRPr="00660BDB" w:rsidR="00115EF1" w:rsidP="003716DA" w:rsidRDefault="00115EF1" w14:paraId="1C2D9133" w14:textId="77777777">
            <w:pPr>
              <w:spacing w:before="120" w:line="460" w:lineRule="exact"/>
              <w:rPr>
                <w:szCs w:val="24"/>
              </w:rPr>
            </w:pPr>
            <w:proofErr w:type="spellStart"/>
            <w:r w:rsidRPr="00660BDB">
              <w:rPr>
                <w:b/>
                <w:bCs/>
                <w:szCs w:val="24"/>
              </w:rPr>
              <w:t>N°</w:t>
            </w:r>
            <w:proofErr w:type="spellEnd"/>
          </w:p>
        </w:tc>
        <w:tc>
          <w:tcPr>
            <w:tcW w:w="2088" w:type="dxa"/>
            <w:noWrap/>
            <w:tcMar/>
          </w:tcPr>
          <w:p w:rsidRPr="00660BDB" w:rsidR="00115EF1" w:rsidP="003716DA" w:rsidRDefault="00115EF1" w14:paraId="1B281B69"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6CB0425D"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40EEE4F8"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27D2C940"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5C7F56D8"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BB4894" w:rsidR="00115EF1" w:rsidTr="408543BA" w14:paraId="286D214D" w14:textId="77777777">
        <w:trPr>
          <w:trHeight w:val="700"/>
          <w:jc w:val="center"/>
        </w:trPr>
        <w:tc>
          <w:tcPr>
            <w:tcW w:w="704" w:type="dxa"/>
            <w:noWrap/>
            <w:tcMar/>
          </w:tcPr>
          <w:p w:rsidRPr="00BB4894" w:rsidR="00115EF1" w:rsidP="003716DA" w:rsidRDefault="00115EF1" w14:paraId="7D8DC386" w14:textId="77777777">
            <w:pPr>
              <w:spacing w:before="120" w:line="460" w:lineRule="exact"/>
              <w:jc w:val="center"/>
              <w:rPr>
                <w:szCs w:val="24"/>
              </w:rPr>
            </w:pPr>
            <w:r w:rsidRPr="00BB4894">
              <w:rPr>
                <w:szCs w:val="24"/>
              </w:rPr>
              <w:t>30</w:t>
            </w:r>
          </w:p>
        </w:tc>
        <w:tc>
          <w:tcPr>
            <w:tcW w:w="2088" w:type="dxa"/>
            <w:noWrap/>
            <w:tcMar/>
          </w:tcPr>
          <w:p w:rsidRPr="00BB4894" w:rsidR="00115EF1" w:rsidP="003716DA" w:rsidRDefault="00115EF1" w14:paraId="4292DD7F" w14:textId="77777777">
            <w:pPr>
              <w:pStyle w:val="Default"/>
              <w:spacing w:before="120" w:after="120" w:line="460" w:lineRule="exact"/>
              <w:jc w:val="both"/>
            </w:pPr>
            <w:r w:rsidRPr="00BB4894">
              <w:t>Proyectos de Mercadeo. Original.</w:t>
            </w:r>
          </w:p>
          <w:p w:rsidRPr="00BB4894" w:rsidR="00115EF1" w:rsidP="003716DA" w:rsidRDefault="00115EF1" w14:paraId="174827AF" w14:textId="77777777">
            <w:pPr>
              <w:spacing w:before="120" w:line="460" w:lineRule="exact"/>
              <w:rPr>
                <w:szCs w:val="24"/>
              </w:rPr>
            </w:pPr>
          </w:p>
        </w:tc>
        <w:tc>
          <w:tcPr>
            <w:tcW w:w="3182" w:type="dxa"/>
            <w:tcMar/>
          </w:tcPr>
          <w:p w:rsidRPr="00BB4894" w:rsidR="00115EF1" w:rsidP="003716DA" w:rsidRDefault="00115EF1" w14:paraId="4627102F" w14:textId="77777777">
            <w:pPr>
              <w:pStyle w:val="Default"/>
              <w:spacing w:before="120" w:after="120" w:line="460" w:lineRule="exact"/>
              <w:jc w:val="both"/>
            </w:pPr>
            <w:r w:rsidRPr="00BB4894">
              <w:t xml:space="preserve">Proyectos y actividades ejecutadas por el Área de Mercadeo, incluyen </w:t>
            </w:r>
            <w:r w:rsidRPr="00C4420D">
              <w:rPr>
                <w:u w:val="single"/>
              </w:rPr>
              <w:t>fotografías</w:t>
            </w:r>
            <w:r w:rsidRPr="00BB4894">
              <w:t xml:space="preserve">, hojas de ruta, </w:t>
            </w:r>
            <w:r w:rsidRPr="00C4420D">
              <w:rPr>
                <w:u w:val="single"/>
              </w:rPr>
              <w:t>invitaciones</w:t>
            </w:r>
            <w:r w:rsidRPr="00BB4894">
              <w:t xml:space="preserve"> y </w:t>
            </w:r>
            <w:r w:rsidRPr="00C4420D">
              <w:rPr>
                <w:u w:val="single"/>
              </w:rPr>
              <w:t>videos</w:t>
            </w:r>
            <w:r w:rsidRPr="00BB4894">
              <w:t xml:space="preserve">. </w:t>
            </w:r>
            <w:r w:rsidRPr="00BB4894">
              <w:lastRenderedPageBreak/>
              <w:t>Ejemplo de tipos de proyecto: Apaguemos Tristezas, Se Regalan Consejos de Prevención.</w:t>
            </w:r>
            <w:r>
              <w:rPr>
                <w:rStyle w:val="Refdenotaalpie"/>
              </w:rPr>
              <w:footnoteReference w:id="31"/>
            </w:r>
            <w:r w:rsidRPr="00BB4894">
              <w:t xml:space="preserve"> </w:t>
            </w:r>
          </w:p>
        </w:tc>
        <w:tc>
          <w:tcPr>
            <w:tcW w:w="967" w:type="dxa"/>
            <w:noWrap/>
            <w:tcMar/>
          </w:tcPr>
          <w:p w:rsidRPr="00BB4894" w:rsidR="00115EF1" w:rsidP="003716DA" w:rsidRDefault="00115EF1" w14:paraId="63A4A9F9" w14:textId="77777777">
            <w:pPr>
              <w:spacing w:before="120" w:line="460" w:lineRule="exact"/>
              <w:rPr>
                <w:szCs w:val="24"/>
              </w:rPr>
            </w:pPr>
            <w:r w:rsidRPr="00BB4894">
              <w:rPr>
                <w:szCs w:val="24"/>
              </w:rPr>
              <w:lastRenderedPageBreak/>
              <w:t>0.045 m</w:t>
            </w:r>
          </w:p>
          <w:p w:rsidRPr="00BB4894" w:rsidR="00115EF1" w:rsidP="003716DA" w:rsidRDefault="00115EF1" w14:paraId="3F199990" w14:textId="77777777">
            <w:pPr>
              <w:spacing w:before="120" w:line="460" w:lineRule="exact"/>
              <w:rPr>
                <w:szCs w:val="24"/>
              </w:rPr>
            </w:pPr>
            <w:r w:rsidRPr="00BB4894">
              <w:rPr>
                <w:szCs w:val="24"/>
              </w:rPr>
              <w:t>37.1 GB</w:t>
            </w:r>
          </w:p>
        </w:tc>
        <w:tc>
          <w:tcPr>
            <w:tcW w:w="1050" w:type="dxa"/>
            <w:noWrap/>
            <w:tcMar/>
          </w:tcPr>
          <w:p w:rsidRPr="00D11804" w:rsidR="00115EF1" w:rsidP="003716DA" w:rsidRDefault="00115EF1" w14:paraId="5424F690" w14:textId="77777777">
            <w:pPr>
              <w:spacing w:before="120" w:line="460" w:lineRule="exact"/>
              <w:rPr>
                <w:szCs w:val="24"/>
              </w:rPr>
            </w:pPr>
            <w:r w:rsidRPr="00D11804">
              <w:rPr>
                <w:szCs w:val="24"/>
              </w:rPr>
              <w:t>2016-2019</w:t>
            </w:r>
          </w:p>
          <w:p w:rsidRPr="00D11804" w:rsidR="00115EF1" w:rsidP="003716DA" w:rsidRDefault="00115EF1" w14:paraId="2913D691" w14:textId="77777777">
            <w:pPr>
              <w:spacing w:before="120" w:line="460" w:lineRule="exact"/>
              <w:rPr>
                <w:szCs w:val="24"/>
                <w:highlight w:val="red"/>
              </w:rPr>
            </w:pPr>
            <w:r w:rsidRPr="00D11804">
              <w:rPr>
                <w:szCs w:val="24"/>
              </w:rPr>
              <w:t>2018-2024</w:t>
            </w:r>
          </w:p>
        </w:tc>
        <w:tc>
          <w:tcPr>
            <w:tcW w:w="2142" w:type="dxa"/>
            <w:tcMar/>
          </w:tcPr>
          <w:p w:rsidRPr="00D11804" w:rsidR="00115EF1" w:rsidP="003716DA" w:rsidRDefault="00115EF1" w14:paraId="791B53DC" w14:textId="77777777">
            <w:pPr>
              <w:pStyle w:val="Default"/>
              <w:spacing w:before="120" w:after="120" w:line="460" w:lineRule="exact"/>
              <w:jc w:val="both"/>
              <w:rPr>
                <w:highlight w:val="red"/>
              </w:rPr>
            </w:pPr>
            <w:r w:rsidRPr="002A4461">
              <w:t>Sí. Ya que refleja</w:t>
            </w:r>
            <w:r>
              <w:t>n</w:t>
            </w:r>
            <w:r w:rsidRPr="002A4461">
              <w:t xml:space="preserve"> las campañas de prevención</w:t>
            </w:r>
            <w:r>
              <w:t xml:space="preserve"> de incendios </w:t>
            </w:r>
            <w:r w:rsidRPr="002A4461">
              <w:t xml:space="preserve">y riesgos </w:t>
            </w:r>
            <w:r w:rsidRPr="002A4461">
              <w:lastRenderedPageBreak/>
              <w:t>asocia</w:t>
            </w:r>
            <w:r>
              <w:t>dos</w:t>
            </w:r>
            <w:r w:rsidRPr="002A4461">
              <w:t>, promovidas por la institución.</w:t>
            </w:r>
          </w:p>
        </w:tc>
      </w:tr>
      <w:tr w:rsidRPr="00F87390" w:rsidR="00115EF1" w:rsidTr="408543BA" w14:paraId="45228D92" w14:textId="77777777">
        <w:tblPrEx>
          <w:jc w:val="left"/>
        </w:tblPrEx>
        <w:trPr>
          <w:trHeight w:val="977"/>
        </w:trPr>
        <w:tc>
          <w:tcPr>
            <w:tcW w:w="10133" w:type="dxa"/>
            <w:gridSpan w:val="6"/>
            <w:tcMar/>
          </w:tcPr>
          <w:p w:rsidRPr="00F87390" w:rsidR="00115EF1" w:rsidP="003716DA" w:rsidRDefault="00115EF1" w14:paraId="7DA33C8B" w14:textId="77777777">
            <w:pPr>
              <w:tabs>
                <w:tab w:val="left" w:pos="284"/>
              </w:tabs>
              <w:spacing w:before="120" w:line="460" w:lineRule="exact"/>
              <w:rPr>
                <w:bCs/>
                <w:szCs w:val="24"/>
              </w:rPr>
            </w:pPr>
            <w:proofErr w:type="spellStart"/>
            <w:r w:rsidRPr="00F87390">
              <w:rPr>
                <w:bCs/>
                <w:szCs w:val="24"/>
              </w:rPr>
              <w:lastRenderedPageBreak/>
              <w:t>Subfondo</w:t>
            </w:r>
            <w:proofErr w:type="spellEnd"/>
            <w:r w:rsidRPr="00F87390">
              <w:rPr>
                <w:bCs/>
                <w:szCs w:val="24"/>
              </w:rPr>
              <w:t xml:space="preserve"> 1: Consejo Directivo (*)</w:t>
            </w:r>
          </w:p>
          <w:p w:rsidRPr="00F87390" w:rsidR="00115EF1" w:rsidP="003716DA" w:rsidRDefault="00115EF1" w14:paraId="7A569BD3" w14:textId="77777777">
            <w:pPr>
              <w:tabs>
                <w:tab w:val="left" w:pos="284"/>
              </w:tabs>
              <w:spacing w:before="120" w:line="460" w:lineRule="exact"/>
              <w:rPr>
                <w:b/>
                <w:szCs w:val="24"/>
              </w:rPr>
            </w:pPr>
            <w:proofErr w:type="spellStart"/>
            <w:r w:rsidRPr="00F87390">
              <w:rPr>
                <w:bCs/>
                <w:szCs w:val="24"/>
              </w:rPr>
              <w:t>Subfondo</w:t>
            </w:r>
            <w:proofErr w:type="spellEnd"/>
            <w:r w:rsidRPr="00F87390">
              <w:rPr>
                <w:bCs/>
                <w:szCs w:val="24"/>
              </w:rPr>
              <w:t xml:space="preserve"> 2: Dirección General (*)</w:t>
            </w:r>
          </w:p>
          <w:p w:rsidRPr="00F87390" w:rsidR="00115EF1" w:rsidP="003716DA" w:rsidRDefault="00115EF1" w14:paraId="67A4ED41" w14:textId="77777777">
            <w:pPr>
              <w:tabs>
                <w:tab w:val="left" w:pos="284"/>
              </w:tabs>
              <w:spacing w:before="120" w:line="460" w:lineRule="exact"/>
              <w:rPr>
                <w:b/>
                <w:bCs/>
                <w:szCs w:val="24"/>
              </w:rPr>
            </w:pPr>
            <w:proofErr w:type="spellStart"/>
            <w:r w:rsidRPr="0081509E">
              <w:rPr>
                <w:b/>
                <w:szCs w:val="24"/>
              </w:rPr>
              <w:t>Subfondo</w:t>
            </w:r>
            <w:proofErr w:type="spellEnd"/>
            <w:r w:rsidRPr="0081509E">
              <w:rPr>
                <w:b/>
                <w:szCs w:val="24"/>
              </w:rPr>
              <w:t xml:space="preserve"> 3:</w:t>
            </w:r>
            <w:r w:rsidRPr="0081509E">
              <w:rPr>
                <w:b/>
                <w:bCs/>
                <w:szCs w:val="24"/>
              </w:rPr>
              <w:t xml:space="preserve"> Área de Gestión de Calidad</w:t>
            </w:r>
            <w:r w:rsidRPr="00F87390">
              <w:rPr>
                <w:b/>
                <w:bCs/>
                <w:szCs w:val="24"/>
              </w:rPr>
              <w:t xml:space="preserve"> </w:t>
            </w:r>
          </w:p>
          <w:p w:rsidRPr="00F87390" w:rsidR="00115EF1" w:rsidP="003716DA" w:rsidRDefault="00115EF1" w14:paraId="3D2EBD57" w14:textId="68EF4560">
            <w:pPr>
              <w:pStyle w:val="Default"/>
              <w:spacing w:before="120" w:after="120" w:line="460" w:lineRule="exact"/>
              <w:jc w:val="both"/>
              <w:rPr>
                <w:rFonts w:ascii="HendersonSansW00-BasicLight" w:hAnsi="HendersonSansW00-BasicLight"/>
              </w:rPr>
            </w:pPr>
            <w:r w:rsidRPr="00362B1E">
              <w:rPr>
                <w:b/>
                <w:bCs/>
              </w:rPr>
              <w:t>Se considera que en este instrumento de valoración documental no se incluyeron series documentales consideradas con valor científico cultural.</w:t>
            </w:r>
          </w:p>
        </w:tc>
      </w:tr>
      <w:tr w:rsidRPr="00660BDB" w:rsidR="00115EF1" w:rsidTr="408543BA" w14:paraId="6C94D662" w14:textId="77777777">
        <w:trPr>
          <w:trHeight w:val="700"/>
          <w:jc w:val="center"/>
        </w:trPr>
        <w:tc>
          <w:tcPr>
            <w:tcW w:w="704" w:type="dxa"/>
            <w:noWrap/>
            <w:tcMar/>
          </w:tcPr>
          <w:p w:rsidRPr="00660BDB" w:rsidR="00115EF1" w:rsidP="003716DA" w:rsidRDefault="00115EF1" w14:paraId="599DE125" w14:textId="77777777">
            <w:pPr>
              <w:spacing w:before="120" w:line="460" w:lineRule="exact"/>
              <w:rPr>
                <w:szCs w:val="24"/>
              </w:rPr>
            </w:pPr>
            <w:proofErr w:type="spellStart"/>
            <w:r w:rsidRPr="00660BDB">
              <w:rPr>
                <w:b/>
                <w:bCs/>
                <w:szCs w:val="24"/>
              </w:rPr>
              <w:t>N°</w:t>
            </w:r>
            <w:proofErr w:type="spellEnd"/>
          </w:p>
        </w:tc>
        <w:tc>
          <w:tcPr>
            <w:tcW w:w="2088" w:type="dxa"/>
            <w:noWrap/>
            <w:tcMar/>
          </w:tcPr>
          <w:p w:rsidRPr="00660BDB" w:rsidR="00115EF1" w:rsidP="003716DA" w:rsidRDefault="00115EF1" w14:paraId="18D330BF"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7901BCDD"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52B7744D"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62F59E4A"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03C66171"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355368" w:rsidR="00115EF1" w:rsidTr="408543BA" w14:paraId="6B5C2666" w14:textId="77777777">
        <w:tblPrEx>
          <w:jc w:val="left"/>
        </w:tblPrEx>
        <w:trPr>
          <w:trHeight w:val="977"/>
        </w:trPr>
        <w:tc>
          <w:tcPr>
            <w:tcW w:w="10133" w:type="dxa"/>
            <w:gridSpan w:val="6"/>
            <w:tcMar/>
          </w:tcPr>
          <w:p w:rsidRPr="00A52757" w:rsidR="00115EF1" w:rsidP="003716DA" w:rsidRDefault="00115EF1" w14:paraId="24F15F7F" w14:textId="77777777">
            <w:pPr>
              <w:tabs>
                <w:tab w:val="left" w:pos="284"/>
              </w:tabs>
              <w:spacing w:before="120" w:line="460" w:lineRule="exact"/>
              <w:rPr>
                <w:bCs/>
                <w:szCs w:val="24"/>
              </w:rPr>
            </w:pPr>
            <w:proofErr w:type="spellStart"/>
            <w:r w:rsidRPr="00A52757">
              <w:rPr>
                <w:bCs/>
                <w:szCs w:val="24"/>
              </w:rPr>
              <w:t>Subfondo</w:t>
            </w:r>
            <w:proofErr w:type="spellEnd"/>
            <w:r w:rsidRPr="00A52757">
              <w:rPr>
                <w:bCs/>
                <w:szCs w:val="24"/>
              </w:rPr>
              <w:t xml:space="preserve"> 1: Consejo Directivo (*)</w:t>
            </w:r>
          </w:p>
          <w:p w:rsidRPr="00A52757" w:rsidR="00115EF1" w:rsidP="003716DA" w:rsidRDefault="00115EF1" w14:paraId="5AE94235" w14:textId="77777777">
            <w:pPr>
              <w:tabs>
                <w:tab w:val="left" w:pos="284"/>
              </w:tabs>
              <w:spacing w:before="120" w:line="460" w:lineRule="exact"/>
              <w:rPr>
                <w:b/>
                <w:szCs w:val="24"/>
              </w:rPr>
            </w:pPr>
            <w:proofErr w:type="spellStart"/>
            <w:r w:rsidRPr="00A52757">
              <w:rPr>
                <w:bCs/>
                <w:szCs w:val="24"/>
              </w:rPr>
              <w:t>Subfondo</w:t>
            </w:r>
            <w:proofErr w:type="spellEnd"/>
            <w:r w:rsidRPr="00A52757">
              <w:rPr>
                <w:bCs/>
                <w:szCs w:val="24"/>
              </w:rPr>
              <w:t xml:space="preserve"> 2: Dirección General (*)</w:t>
            </w:r>
          </w:p>
          <w:p w:rsidRPr="006E06CB" w:rsidR="00115EF1" w:rsidP="006E06CB" w:rsidRDefault="00115EF1" w14:paraId="5F8779E5" w14:textId="5709970D">
            <w:pPr>
              <w:tabs>
                <w:tab w:val="left" w:pos="284"/>
              </w:tabs>
              <w:spacing w:before="120" w:line="460" w:lineRule="exact"/>
              <w:rPr>
                <w:b/>
                <w:bCs/>
                <w:szCs w:val="24"/>
              </w:rPr>
            </w:pPr>
            <w:proofErr w:type="spellStart"/>
            <w:r w:rsidRPr="0081509E">
              <w:rPr>
                <w:b/>
                <w:szCs w:val="24"/>
              </w:rPr>
              <w:t>Subfondo</w:t>
            </w:r>
            <w:proofErr w:type="spellEnd"/>
            <w:r w:rsidRPr="0081509E">
              <w:rPr>
                <w:b/>
                <w:szCs w:val="24"/>
              </w:rPr>
              <w:t xml:space="preserve"> 3:</w:t>
            </w:r>
            <w:r w:rsidRPr="0081509E">
              <w:rPr>
                <w:b/>
                <w:bCs/>
                <w:szCs w:val="24"/>
              </w:rPr>
              <w:t xml:space="preserve"> Dirección Administrativa</w:t>
            </w:r>
          </w:p>
        </w:tc>
      </w:tr>
      <w:tr w:rsidRPr="00660BDB" w:rsidR="00115EF1" w:rsidTr="408543BA" w14:paraId="16FBF36F" w14:textId="77777777">
        <w:trPr>
          <w:trHeight w:val="700"/>
          <w:jc w:val="center"/>
        </w:trPr>
        <w:tc>
          <w:tcPr>
            <w:tcW w:w="704" w:type="dxa"/>
            <w:noWrap/>
            <w:tcMar/>
          </w:tcPr>
          <w:p w:rsidRPr="00660BDB" w:rsidR="00115EF1" w:rsidP="003716DA" w:rsidRDefault="00115EF1" w14:paraId="4939F996" w14:textId="77777777">
            <w:pPr>
              <w:spacing w:before="120" w:line="460" w:lineRule="exact"/>
              <w:rPr>
                <w:szCs w:val="24"/>
              </w:rPr>
            </w:pPr>
            <w:proofErr w:type="spellStart"/>
            <w:r w:rsidRPr="00660BDB">
              <w:rPr>
                <w:b/>
                <w:bCs/>
                <w:szCs w:val="24"/>
              </w:rPr>
              <w:t>N°</w:t>
            </w:r>
            <w:proofErr w:type="spellEnd"/>
          </w:p>
        </w:tc>
        <w:tc>
          <w:tcPr>
            <w:tcW w:w="2088" w:type="dxa"/>
            <w:noWrap/>
            <w:tcMar/>
          </w:tcPr>
          <w:p w:rsidRPr="00660BDB" w:rsidR="00115EF1" w:rsidP="003716DA" w:rsidRDefault="00115EF1" w14:paraId="5028C3F0"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46F19CDD"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3E1B997C"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43DC03A9"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6A854D86"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BB0BA0" w:rsidR="00115EF1" w:rsidTr="408543BA" w14:paraId="361BF111" w14:textId="77777777">
        <w:tblPrEx>
          <w:jc w:val="left"/>
        </w:tblPrEx>
        <w:trPr>
          <w:trHeight w:val="977"/>
        </w:trPr>
        <w:tc>
          <w:tcPr>
            <w:tcW w:w="704" w:type="dxa"/>
            <w:tcMar/>
          </w:tcPr>
          <w:p w:rsidRPr="00BB0BA0" w:rsidR="00115EF1" w:rsidP="003716DA" w:rsidRDefault="00115EF1" w14:paraId="5AB6B66D" w14:textId="77777777">
            <w:pPr>
              <w:pStyle w:val="Default"/>
              <w:spacing w:before="120" w:after="120" w:line="460" w:lineRule="exact"/>
              <w:jc w:val="center"/>
              <w:rPr>
                <w:color w:val="auto"/>
              </w:rPr>
            </w:pPr>
            <w:r w:rsidRPr="00BB0BA0">
              <w:rPr>
                <w:color w:val="auto"/>
              </w:rPr>
              <w:t>10</w:t>
            </w:r>
          </w:p>
        </w:tc>
        <w:tc>
          <w:tcPr>
            <w:tcW w:w="2088" w:type="dxa"/>
            <w:tcMar/>
          </w:tcPr>
          <w:p w:rsidRPr="00BB0BA0" w:rsidR="00115EF1" w:rsidP="003716DA" w:rsidRDefault="00115EF1" w14:paraId="2E8149EB" w14:textId="77777777">
            <w:pPr>
              <w:pStyle w:val="Default"/>
              <w:spacing w:before="120" w:after="120" w:line="460" w:lineRule="exact"/>
              <w:jc w:val="both"/>
              <w:rPr>
                <w:highlight w:val="yellow"/>
              </w:rPr>
            </w:pPr>
            <w:r w:rsidRPr="00BB0BA0">
              <w:t>Expediente del Fideicomiso. Original y copia. Copia: Unidades involucradas y el Banco Nacional.</w:t>
            </w:r>
          </w:p>
        </w:tc>
        <w:tc>
          <w:tcPr>
            <w:tcW w:w="3182" w:type="dxa"/>
            <w:tcMar/>
          </w:tcPr>
          <w:p w:rsidRPr="00BB0BA0" w:rsidR="00115EF1" w:rsidP="003716DA" w:rsidRDefault="00115EF1" w14:paraId="30FD7970" w14:textId="77777777">
            <w:pPr>
              <w:pStyle w:val="Default"/>
              <w:spacing w:before="120" w:after="120" w:line="460" w:lineRule="exact"/>
              <w:jc w:val="both"/>
            </w:pPr>
            <w:r w:rsidRPr="00BB0BA0">
              <w:t xml:space="preserve">Documentos principales del proceso de conformación del Fideicomiso, avances de este y las obras construidas por el mismo además los pagos realizados. Se refiere al Fideicomiso de Titularización de Flujos </w:t>
            </w:r>
            <w:r w:rsidRPr="00BB0BA0">
              <w:lastRenderedPageBreak/>
              <w:t>Futuros del Benemérito Cuerpo de Bomberos y el Banco Nacional. Creado en el 2015</w:t>
            </w:r>
            <w:r>
              <w:t>.</w:t>
            </w:r>
          </w:p>
        </w:tc>
        <w:tc>
          <w:tcPr>
            <w:tcW w:w="967" w:type="dxa"/>
            <w:tcMar/>
          </w:tcPr>
          <w:p w:rsidR="00115EF1" w:rsidP="003716DA" w:rsidRDefault="00115EF1" w14:paraId="072898F4" w14:textId="77777777">
            <w:pPr>
              <w:pStyle w:val="Default"/>
              <w:spacing w:before="120" w:after="120" w:line="460" w:lineRule="exact"/>
              <w:jc w:val="both"/>
            </w:pPr>
            <w:r w:rsidRPr="00BB0BA0">
              <w:lastRenderedPageBreak/>
              <w:t>0.257 m</w:t>
            </w:r>
          </w:p>
          <w:p w:rsidRPr="00BB0BA0" w:rsidR="00115EF1" w:rsidP="003716DA" w:rsidRDefault="00115EF1" w14:paraId="3B808542" w14:textId="77777777">
            <w:pPr>
              <w:pStyle w:val="Default"/>
              <w:spacing w:before="120" w:after="120" w:line="460" w:lineRule="exact"/>
              <w:jc w:val="both"/>
            </w:pPr>
            <w:r>
              <w:t>(papel)</w:t>
            </w:r>
          </w:p>
          <w:p w:rsidR="00115EF1" w:rsidP="003716DA" w:rsidRDefault="00115EF1" w14:paraId="4C850CCB" w14:textId="77777777">
            <w:pPr>
              <w:pStyle w:val="Default"/>
              <w:spacing w:before="120" w:after="120" w:line="460" w:lineRule="exact"/>
              <w:jc w:val="both"/>
            </w:pPr>
            <w:r w:rsidRPr="00BB0BA0">
              <w:t>9.40 GB</w:t>
            </w:r>
          </w:p>
          <w:p w:rsidRPr="00BB0BA0" w:rsidR="00115EF1" w:rsidP="003716DA" w:rsidRDefault="00115EF1" w14:paraId="27489D17" w14:textId="77777777">
            <w:pPr>
              <w:pStyle w:val="Default"/>
              <w:spacing w:before="120" w:after="120" w:line="460" w:lineRule="exact"/>
              <w:jc w:val="both"/>
            </w:pPr>
            <w:r>
              <w:t>(electrónico)</w:t>
            </w:r>
          </w:p>
          <w:p w:rsidRPr="00BB0BA0" w:rsidR="00115EF1" w:rsidP="003716DA" w:rsidRDefault="00115EF1" w14:paraId="27BF50ED" w14:textId="77777777">
            <w:pPr>
              <w:pStyle w:val="Default"/>
              <w:spacing w:before="120" w:after="120" w:line="460" w:lineRule="exact"/>
              <w:jc w:val="both"/>
              <w:rPr>
                <w:color w:val="auto"/>
              </w:rPr>
            </w:pPr>
          </w:p>
        </w:tc>
        <w:tc>
          <w:tcPr>
            <w:tcW w:w="1050" w:type="dxa"/>
            <w:tcMar/>
          </w:tcPr>
          <w:p w:rsidRPr="00BB0BA0" w:rsidR="00115EF1" w:rsidP="003716DA" w:rsidRDefault="00115EF1" w14:paraId="71905834" w14:textId="77777777">
            <w:pPr>
              <w:pStyle w:val="Default"/>
              <w:spacing w:before="120" w:after="120" w:line="460" w:lineRule="exact"/>
              <w:jc w:val="both"/>
            </w:pPr>
            <w:r w:rsidRPr="00BB0BA0">
              <w:lastRenderedPageBreak/>
              <w:t xml:space="preserve">2014-2021 </w:t>
            </w:r>
          </w:p>
          <w:p w:rsidR="00115EF1" w:rsidP="003716DA" w:rsidRDefault="00115EF1" w14:paraId="4994C75D" w14:textId="77777777">
            <w:pPr>
              <w:pStyle w:val="Default"/>
              <w:spacing w:before="120" w:after="120" w:line="460" w:lineRule="exact"/>
              <w:jc w:val="both"/>
            </w:pPr>
          </w:p>
          <w:p w:rsidRPr="00BB0BA0" w:rsidR="00115EF1" w:rsidP="003716DA" w:rsidRDefault="00115EF1" w14:paraId="6BB11A04" w14:textId="77777777">
            <w:pPr>
              <w:pStyle w:val="Default"/>
              <w:spacing w:before="120" w:after="120" w:line="460" w:lineRule="exact"/>
              <w:jc w:val="both"/>
            </w:pPr>
            <w:r w:rsidRPr="00BB0BA0">
              <w:t xml:space="preserve">2014-2024 </w:t>
            </w:r>
          </w:p>
          <w:p w:rsidRPr="00BB0BA0" w:rsidR="00115EF1" w:rsidP="003716DA" w:rsidRDefault="00115EF1" w14:paraId="0440067D" w14:textId="77777777">
            <w:pPr>
              <w:pStyle w:val="Default"/>
              <w:spacing w:before="120" w:after="120" w:line="460" w:lineRule="exact"/>
              <w:jc w:val="both"/>
              <w:rPr>
                <w:color w:val="auto"/>
              </w:rPr>
            </w:pPr>
          </w:p>
        </w:tc>
        <w:tc>
          <w:tcPr>
            <w:tcW w:w="2142" w:type="dxa"/>
            <w:tcMar/>
          </w:tcPr>
          <w:p w:rsidRPr="00BB0BA0" w:rsidR="00115EF1" w:rsidP="003716DA" w:rsidRDefault="00115EF1" w14:paraId="2745A6C7" w14:textId="77777777">
            <w:pPr>
              <w:pStyle w:val="Default"/>
              <w:spacing w:before="120" w:after="120" w:line="460" w:lineRule="exact"/>
              <w:jc w:val="both"/>
            </w:pPr>
            <w:r w:rsidRPr="00D02D47">
              <w:t>Sí.</w:t>
            </w:r>
            <w:r w:rsidRPr="00D02D47">
              <w:rPr>
                <w:rStyle w:val="Refdenotaalpie"/>
              </w:rPr>
              <w:t xml:space="preserve"> </w:t>
            </w:r>
            <w:r w:rsidRPr="00D02D47">
              <w:t>Ya que refleja la figura financiera</w:t>
            </w:r>
            <w:r>
              <w:t xml:space="preserve"> utilizada</w:t>
            </w:r>
            <w:r w:rsidRPr="00D02D47">
              <w:t xml:space="preserve"> para el desarrollo de infraestructura, adquisición de terrenos y equipamiento de </w:t>
            </w:r>
            <w:r w:rsidRPr="00D02D47">
              <w:lastRenderedPageBreak/>
              <w:t xml:space="preserve">las estaciones de bomberos. </w:t>
            </w:r>
          </w:p>
        </w:tc>
      </w:tr>
      <w:tr w:rsidRPr="00312416" w:rsidR="00115EF1" w:rsidTr="408543BA" w14:paraId="022FC46D" w14:textId="77777777">
        <w:tblPrEx>
          <w:jc w:val="left"/>
        </w:tblPrEx>
        <w:trPr>
          <w:trHeight w:val="977"/>
        </w:trPr>
        <w:tc>
          <w:tcPr>
            <w:tcW w:w="704" w:type="dxa"/>
            <w:tcMar/>
          </w:tcPr>
          <w:p w:rsidRPr="00312416" w:rsidR="00115EF1" w:rsidP="003716DA" w:rsidRDefault="00115EF1" w14:paraId="68FBEBAB" w14:textId="77777777">
            <w:pPr>
              <w:pStyle w:val="Default"/>
              <w:spacing w:before="120" w:after="120" w:line="460" w:lineRule="exact"/>
              <w:jc w:val="both"/>
              <w:rPr>
                <w:color w:val="auto"/>
              </w:rPr>
            </w:pPr>
            <w:r w:rsidRPr="00312416">
              <w:rPr>
                <w:color w:val="auto"/>
              </w:rPr>
              <w:lastRenderedPageBreak/>
              <w:t>18</w:t>
            </w:r>
          </w:p>
        </w:tc>
        <w:tc>
          <w:tcPr>
            <w:tcW w:w="2088" w:type="dxa"/>
            <w:tcMar/>
          </w:tcPr>
          <w:p w:rsidRPr="00312416" w:rsidR="00115EF1" w:rsidP="003716DA" w:rsidRDefault="00115EF1" w14:paraId="238CFECD" w14:textId="77777777">
            <w:pPr>
              <w:pStyle w:val="Default"/>
              <w:spacing w:before="120" w:after="120" w:line="460" w:lineRule="exact"/>
              <w:jc w:val="both"/>
            </w:pPr>
            <w:r w:rsidRPr="00312416">
              <w:t xml:space="preserve">Manuales Técnicos. Original y copia. </w:t>
            </w:r>
          </w:p>
          <w:p w:rsidRPr="00312416" w:rsidR="00115EF1" w:rsidP="003716DA" w:rsidRDefault="00115EF1" w14:paraId="7317C5BA" w14:textId="77777777">
            <w:pPr>
              <w:pStyle w:val="Default"/>
              <w:spacing w:before="120" w:after="120" w:line="460" w:lineRule="exact"/>
              <w:jc w:val="both"/>
              <w:rPr>
                <w:highlight w:val="yellow"/>
              </w:rPr>
            </w:pPr>
          </w:p>
        </w:tc>
        <w:tc>
          <w:tcPr>
            <w:tcW w:w="3182" w:type="dxa"/>
            <w:tcMar/>
          </w:tcPr>
          <w:p w:rsidRPr="00312416" w:rsidR="00115EF1" w:rsidP="003716DA" w:rsidRDefault="00115EF1" w14:paraId="720966CE" w14:textId="77777777">
            <w:pPr>
              <w:pStyle w:val="Default"/>
              <w:spacing w:before="120" w:after="120" w:line="460" w:lineRule="exact"/>
              <w:jc w:val="both"/>
            </w:pPr>
            <w:r w:rsidRPr="00312416">
              <w:t>Manual de Chorros-cálculos, este corresponde a una guía elaborada sobre prácticas y requisitos de chorros de agua para apagar incendios que incluye cálculos de mangueras y presión del agua y Manual de disposiciones técnicas generales al reglamento sobre seguridad humana y protección contra incendios</w:t>
            </w:r>
            <w:r>
              <w:t>.</w:t>
            </w:r>
          </w:p>
        </w:tc>
        <w:tc>
          <w:tcPr>
            <w:tcW w:w="967" w:type="dxa"/>
            <w:tcMar/>
          </w:tcPr>
          <w:p w:rsidRPr="00312416" w:rsidR="00115EF1" w:rsidP="003716DA" w:rsidRDefault="00115EF1" w14:paraId="6DB9DEF3" w14:textId="77777777">
            <w:pPr>
              <w:pStyle w:val="Default"/>
              <w:spacing w:before="120" w:after="120" w:line="460" w:lineRule="exact"/>
              <w:jc w:val="both"/>
            </w:pPr>
            <w:r w:rsidRPr="00312416">
              <w:t xml:space="preserve">0.08 M </w:t>
            </w:r>
          </w:p>
          <w:p w:rsidRPr="00312416" w:rsidR="00115EF1" w:rsidP="003716DA" w:rsidRDefault="00115EF1" w14:paraId="0EAB02B2" w14:textId="77777777">
            <w:pPr>
              <w:pStyle w:val="Default"/>
              <w:spacing w:before="120" w:after="120" w:line="460" w:lineRule="exact"/>
              <w:jc w:val="both"/>
              <w:rPr>
                <w:color w:val="auto"/>
              </w:rPr>
            </w:pPr>
          </w:p>
        </w:tc>
        <w:tc>
          <w:tcPr>
            <w:tcW w:w="1050" w:type="dxa"/>
            <w:tcMar/>
          </w:tcPr>
          <w:p w:rsidRPr="00312416" w:rsidR="00115EF1" w:rsidP="003716DA" w:rsidRDefault="00115EF1" w14:paraId="5193283A" w14:textId="77777777">
            <w:pPr>
              <w:pStyle w:val="Default"/>
              <w:spacing w:before="120" w:after="120" w:line="460" w:lineRule="exact"/>
              <w:jc w:val="both"/>
            </w:pPr>
            <w:r w:rsidRPr="00312416">
              <w:t xml:space="preserve">1980-2005 </w:t>
            </w:r>
          </w:p>
          <w:p w:rsidRPr="00312416" w:rsidR="00115EF1" w:rsidP="003716DA" w:rsidRDefault="00115EF1" w14:paraId="157B1071" w14:textId="77777777">
            <w:pPr>
              <w:pStyle w:val="Default"/>
              <w:spacing w:before="120" w:after="120" w:line="460" w:lineRule="exact"/>
              <w:jc w:val="both"/>
              <w:rPr>
                <w:color w:val="auto"/>
              </w:rPr>
            </w:pPr>
          </w:p>
        </w:tc>
        <w:tc>
          <w:tcPr>
            <w:tcW w:w="2142" w:type="dxa"/>
            <w:tcMar/>
          </w:tcPr>
          <w:p w:rsidRPr="00312416" w:rsidR="00115EF1" w:rsidP="003716DA" w:rsidRDefault="00115EF1" w14:paraId="2D326A96" w14:textId="77777777">
            <w:pPr>
              <w:pStyle w:val="Default"/>
              <w:spacing w:before="120" w:after="120" w:line="460" w:lineRule="exact"/>
              <w:jc w:val="both"/>
            </w:pPr>
            <w:r>
              <w:t>Sí.</w:t>
            </w:r>
            <w:r>
              <w:rPr>
                <w:rStyle w:val="Refdenotaalpie"/>
              </w:rPr>
              <w:footnoteReference w:id="32"/>
            </w:r>
            <w:r>
              <w:t xml:space="preserve"> Y</w:t>
            </w:r>
            <w:r w:rsidRPr="00797784">
              <w:t xml:space="preserve">a que permite conocer la especialidad técnica (métodos, acciones y operaciones) de los procesos de trabajo del cuerpo de Bomberos. Seleccionar los manuales de procedimientos y funciones que estén relacionados con las funciones </w:t>
            </w:r>
            <w:r w:rsidRPr="00797784">
              <w:lastRenderedPageBreak/>
              <w:t>bomberiles del Benemérito Cuerpo de Bomberos de Costa Rica</w:t>
            </w:r>
            <w:r>
              <w:t>,</w:t>
            </w:r>
            <w:r w:rsidRPr="00797784">
              <w:t xml:space="preserve"> a criterio del jefe </w:t>
            </w:r>
            <w:r>
              <w:t>o encargado del Archivo Central y el jefe de l</w:t>
            </w:r>
            <w:r w:rsidRPr="00797784">
              <w:t xml:space="preserve">a </w:t>
            </w:r>
            <w:r>
              <w:t>O</w:t>
            </w:r>
            <w:r w:rsidRPr="00797784">
              <w:t xml:space="preserve">ficina </w:t>
            </w:r>
            <w:r>
              <w:t>P</w:t>
            </w:r>
            <w:r w:rsidRPr="00797784">
              <w:t>roductora. Debe conformarse una única serie documental y evitarse la duplicidad con</w:t>
            </w:r>
            <w:r>
              <w:t xml:space="preserve"> otras unidades administrativas de la institución. </w:t>
            </w:r>
          </w:p>
        </w:tc>
      </w:tr>
      <w:tr w:rsidRPr="001F204A" w:rsidR="00115EF1" w:rsidTr="408543BA" w14:paraId="6C4D011C" w14:textId="77777777">
        <w:tblPrEx>
          <w:jc w:val="left"/>
        </w:tblPrEx>
        <w:trPr>
          <w:trHeight w:val="977"/>
        </w:trPr>
        <w:tc>
          <w:tcPr>
            <w:tcW w:w="704" w:type="dxa"/>
            <w:tcMar/>
          </w:tcPr>
          <w:p w:rsidRPr="001F204A" w:rsidR="00115EF1" w:rsidP="003716DA" w:rsidRDefault="00115EF1" w14:paraId="7D8F4B75" w14:textId="77777777">
            <w:pPr>
              <w:pStyle w:val="Default"/>
              <w:spacing w:before="120" w:after="120" w:line="460" w:lineRule="exact"/>
              <w:jc w:val="center"/>
              <w:rPr>
                <w:color w:val="auto"/>
              </w:rPr>
            </w:pPr>
            <w:r w:rsidRPr="001F204A">
              <w:rPr>
                <w:color w:val="auto"/>
              </w:rPr>
              <w:lastRenderedPageBreak/>
              <w:t>20</w:t>
            </w:r>
          </w:p>
        </w:tc>
        <w:tc>
          <w:tcPr>
            <w:tcW w:w="2088" w:type="dxa"/>
            <w:tcMar/>
          </w:tcPr>
          <w:p w:rsidRPr="001F204A" w:rsidR="00115EF1" w:rsidP="003716DA" w:rsidRDefault="00115EF1" w14:paraId="7D4EBABE" w14:textId="77777777">
            <w:pPr>
              <w:pStyle w:val="Default"/>
              <w:spacing w:before="120" w:after="120" w:line="460" w:lineRule="exact"/>
              <w:jc w:val="both"/>
            </w:pPr>
            <w:r w:rsidRPr="002322A5">
              <w:t>Partitura de Himno. Original.</w:t>
            </w:r>
            <w:r w:rsidRPr="001F204A">
              <w:t xml:space="preserve"> </w:t>
            </w:r>
          </w:p>
          <w:p w:rsidRPr="001F204A" w:rsidR="00115EF1" w:rsidP="003716DA" w:rsidRDefault="00115EF1" w14:paraId="505F09E0" w14:textId="77777777">
            <w:pPr>
              <w:pStyle w:val="Default"/>
              <w:spacing w:before="120" w:after="120" w:line="460" w:lineRule="exact"/>
              <w:jc w:val="both"/>
              <w:rPr>
                <w:highlight w:val="yellow"/>
              </w:rPr>
            </w:pPr>
          </w:p>
        </w:tc>
        <w:tc>
          <w:tcPr>
            <w:tcW w:w="3182" w:type="dxa"/>
            <w:tcMar/>
          </w:tcPr>
          <w:p w:rsidRPr="001F204A" w:rsidR="00115EF1" w:rsidP="003716DA" w:rsidRDefault="00115EF1" w14:paraId="690AC425" w14:textId="77777777">
            <w:pPr>
              <w:pStyle w:val="Default"/>
              <w:spacing w:before="120" w:after="120" w:line="460" w:lineRule="exact"/>
              <w:jc w:val="both"/>
            </w:pPr>
            <w:proofErr w:type="spellStart"/>
            <w:r w:rsidRPr="001F204A">
              <w:t>Brochure</w:t>
            </w:r>
            <w:proofErr w:type="spellEnd"/>
            <w:r w:rsidRPr="001F204A">
              <w:t xml:space="preserve"> con la Partitura del Himno del Benemérito Cuerpo de Bomberos, con motivo de la conmemoración del 135 aniversario. </w:t>
            </w:r>
          </w:p>
        </w:tc>
        <w:tc>
          <w:tcPr>
            <w:tcW w:w="967" w:type="dxa"/>
            <w:tcMar/>
          </w:tcPr>
          <w:p w:rsidRPr="001F204A" w:rsidR="00115EF1" w:rsidP="003716DA" w:rsidRDefault="00115EF1" w14:paraId="5D139D40" w14:textId="77777777">
            <w:pPr>
              <w:pStyle w:val="Default"/>
              <w:spacing w:before="120" w:after="120" w:line="460" w:lineRule="exact"/>
              <w:jc w:val="both"/>
            </w:pPr>
            <w:r w:rsidRPr="001F204A">
              <w:t xml:space="preserve">0.01 M </w:t>
            </w:r>
          </w:p>
          <w:p w:rsidRPr="001F204A" w:rsidR="00115EF1" w:rsidP="003716DA" w:rsidRDefault="00115EF1" w14:paraId="548489F9" w14:textId="77777777">
            <w:pPr>
              <w:pStyle w:val="Default"/>
              <w:spacing w:before="120" w:after="120" w:line="460" w:lineRule="exact"/>
              <w:jc w:val="both"/>
              <w:rPr>
                <w:color w:val="auto"/>
              </w:rPr>
            </w:pPr>
          </w:p>
        </w:tc>
        <w:tc>
          <w:tcPr>
            <w:tcW w:w="1050" w:type="dxa"/>
            <w:tcMar/>
          </w:tcPr>
          <w:p w:rsidRPr="001F204A" w:rsidR="00115EF1" w:rsidP="003716DA" w:rsidRDefault="00115EF1" w14:paraId="7BADFA9B" w14:textId="77777777">
            <w:pPr>
              <w:pStyle w:val="Default"/>
              <w:spacing w:before="120" w:after="120" w:line="460" w:lineRule="exact"/>
              <w:jc w:val="both"/>
              <w:rPr>
                <w:color w:val="auto"/>
              </w:rPr>
            </w:pPr>
            <w:r w:rsidRPr="001F204A">
              <w:rPr>
                <w:color w:val="auto"/>
              </w:rPr>
              <w:t>2000</w:t>
            </w:r>
          </w:p>
        </w:tc>
        <w:tc>
          <w:tcPr>
            <w:tcW w:w="2142" w:type="dxa"/>
            <w:tcMar/>
          </w:tcPr>
          <w:p w:rsidRPr="00BF5FAE" w:rsidR="00115EF1" w:rsidP="003716DA" w:rsidRDefault="00115EF1" w14:paraId="5C7414C0" w14:textId="77777777">
            <w:pPr>
              <w:pStyle w:val="Default"/>
              <w:spacing w:before="120" w:after="120" w:line="460" w:lineRule="exact"/>
              <w:jc w:val="both"/>
            </w:pPr>
            <w:r w:rsidRPr="00BF5FAE">
              <w:t>Sí.</w:t>
            </w:r>
            <w:r w:rsidRPr="00BF5FAE">
              <w:rPr>
                <w:rStyle w:val="Refdenotaalpie"/>
              </w:rPr>
              <w:footnoteReference w:id="33"/>
            </w:r>
            <w:r w:rsidRPr="00BF5FAE">
              <w:t xml:space="preserve"> Según resolución CNSED-01-2024, norma 01.2024, punto J.</w:t>
            </w:r>
          </w:p>
        </w:tc>
      </w:tr>
      <w:tr w:rsidRPr="00110852" w:rsidR="00115EF1" w:rsidTr="408543BA" w14:paraId="37A2AED9" w14:textId="77777777">
        <w:tblPrEx>
          <w:jc w:val="left"/>
        </w:tblPrEx>
        <w:trPr>
          <w:trHeight w:val="977"/>
        </w:trPr>
        <w:tc>
          <w:tcPr>
            <w:tcW w:w="10133" w:type="dxa"/>
            <w:gridSpan w:val="6"/>
            <w:tcMar/>
          </w:tcPr>
          <w:p w:rsidRPr="00110852" w:rsidR="00115EF1" w:rsidP="003716DA" w:rsidRDefault="00115EF1" w14:paraId="61307692" w14:textId="77777777">
            <w:pPr>
              <w:tabs>
                <w:tab w:val="left" w:pos="284"/>
              </w:tabs>
              <w:spacing w:before="120" w:line="460" w:lineRule="exact"/>
              <w:rPr>
                <w:bCs/>
                <w:szCs w:val="24"/>
              </w:rPr>
            </w:pPr>
            <w:proofErr w:type="spellStart"/>
            <w:r w:rsidRPr="00110852">
              <w:rPr>
                <w:bCs/>
                <w:szCs w:val="24"/>
              </w:rPr>
              <w:lastRenderedPageBreak/>
              <w:t>Subfondo</w:t>
            </w:r>
            <w:proofErr w:type="spellEnd"/>
            <w:r w:rsidRPr="00110852">
              <w:rPr>
                <w:bCs/>
                <w:szCs w:val="24"/>
              </w:rPr>
              <w:t xml:space="preserve"> 1: Consejo Directivo (*)</w:t>
            </w:r>
          </w:p>
          <w:p w:rsidRPr="00110852" w:rsidR="00115EF1" w:rsidP="003716DA" w:rsidRDefault="00115EF1" w14:paraId="1B41B25B" w14:textId="77777777">
            <w:pPr>
              <w:tabs>
                <w:tab w:val="left" w:pos="284"/>
              </w:tabs>
              <w:spacing w:before="120" w:line="460" w:lineRule="exact"/>
              <w:rPr>
                <w:b/>
                <w:szCs w:val="24"/>
              </w:rPr>
            </w:pPr>
            <w:proofErr w:type="spellStart"/>
            <w:r w:rsidRPr="00110852">
              <w:rPr>
                <w:bCs/>
                <w:szCs w:val="24"/>
              </w:rPr>
              <w:t>Subfondo</w:t>
            </w:r>
            <w:proofErr w:type="spellEnd"/>
            <w:r w:rsidRPr="00110852">
              <w:rPr>
                <w:bCs/>
                <w:szCs w:val="24"/>
              </w:rPr>
              <w:t xml:space="preserve"> 2: Dirección General (*)</w:t>
            </w:r>
          </w:p>
          <w:p w:rsidRPr="00110852" w:rsidR="00115EF1" w:rsidP="003716DA" w:rsidRDefault="00115EF1" w14:paraId="42641571" w14:textId="77777777">
            <w:pPr>
              <w:tabs>
                <w:tab w:val="left" w:pos="284"/>
              </w:tabs>
              <w:spacing w:before="120" w:line="460" w:lineRule="exact"/>
              <w:rPr>
                <w:bCs/>
                <w:szCs w:val="24"/>
              </w:rPr>
            </w:pPr>
            <w:proofErr w:type="spellStart"/>
            <w:r w:rsidRPr="00110852">
              <w:rPr>
                <w:bCs/>
                <w:szCs w:val="24"/>
              </w:rPr>
              <w:t>Subfondo</w:t>
            </w:r>
            <w:proofErr w:type="spellEnd"/>
            <w:r w:rsidRPr="00110852">
              <w:rPr>
                <w:bCs/>
                <w:szCs w:val="24"/>
              </w:rPr>
              <w:t xml:space="preserve"> 3: Dirección Administrativa (*)</w:t>
            </w:r>
          </w:p>
          <w:p w:rsidRPr="006E06CB" w:rsidR="00115EF1" w:rsidP="003716DA" w:rsidRDefault="00115EF1" w14:paraId="0CB284F0" w14:textId="1834A3F8">
            <w:pPr>
              <w:pStyle w:val="Default"/>
              <w:spacing w:before="120" w:after="120" w:line="460" w:lineRule="exact"/>
              <w:jc w:val="both"/>
              <w:rPr>
                <w:b/>
                <w:bCs/>
              </w:rPr>
            </w:pPr>
            <w:proofErr w:type="spellStart"/>
            <w:r w:rsidRPr="00110852">
              <w:rPr>
                <w:b/>
              </w:rPr>
              <w:t>Subfondo</w:t>
            </w:r>
            <w:proofErr w:type="spellEnd"/>
            <w:r w:rsidRPr="00110852">
              <w:rPr>
                <w:b/>
              </w:rPr>
              <w:t xml:space="preserve"> 4: </w:t>
            </w:r>
            <w:r w:rsidRPr="00110852">
              <w:rPr>
                <w:b/>
                <w:bCs/>
              </w:rPr>
              <w:t>Comité de Vigilancia al Fideicomiso</w:t>
            </w:r>
            <w:r w:rsidRPr="00110852">
              <w:t xml:space="preserve"> </w:t>
            </w:r>
          </w:p>
        </w:tc>
      </w:tr>
      <w:tr w:rsidRPr="00660BDB" w:rsidR="00115EF1" w:rsidTr="408543BA" w14:paraId="0418661D" w14:textId="77777777">
        <w:trPr>
          <w:trHeight w:val="700"/>
          <w:jc w:val="center"/>
        </w:trPr>
        <w:tc>
          <w:tcPr>
            <w:tcW w:w="704" w:type="dxa"/>
            <w:noWrap/>
            <w:tcMar/>
          </w:tcPr>
          <w:p w:rsidRPr="00660BDB" w:rsidR="00115EF1" w:rsidP="003716DA" w:rsidRDefault="00115EF1" w14:paraId="771A957E" w14:textId="77777777">
            <w:pPr>
              <w:spacing w:before="120" w:line="460" w:lineRule="exact"/>
              <w:rPr>
                <w:szCs w:val="24"/>
              </w:rPr>
            </w:pPr>
            <w:proofErr w:type="spellStart"/>
            <w:r w:rsidRPr="00660BDB">
              <w:rPr>
                <w:b/>
                <w:bCs/>
                <w:szCs w:val="24"/>
              </w:rPr>
              <w:t>N°</w:t>
            </w:r>
            <w:proofErr w:type="spellEnd"/>
          </w:p>
        </w:tc>
        <w:tc>
          <w:tcPr>
            <w:tcW w:w="2088" w:type="dxa"/>
            <w:noWrap/>
            <w:tcMar/>
          </w:tcPr>
          <w:p w:rsidRPr="00660BDB" w:rsidR="00115EF1" w:rsidP="003716DA" w:rsidRDefault="00115EF1" w14:paraId="51E5FABC"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7ED0D0CA"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2BE6D510"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51888E12"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7EBF1869"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3F5F9F" w:rsidR="00115EF1" w:rsidTr="408543BA" w14:paraId="0756F2E5" w14:textId="77777777">
        <w:tblPrEx>
          <w:jc w:val="left"/>
        </w:tblPrEx>
        <w:trPr>
          <w:trHeight w:val="977"/>
        </w:trPr>
        <w:tc>
          <w:tcPr>
            <w:tcW w:w="704" w:type="dxa"/>
            <w:tcMar/>
          </w:tcPr>
          <w:p w:rsidRPr="003F5F9F" w:rsidR="00115EF1" w:rsidP="003716DA" w:rsidRDefault="00115EF1" w14:paraId="371224A7" w14:textId="77777777">
            <w:pPr>
              <w:pStyle w:val="Default"/>
              <w:spacing w:before="120" w:after="120" w:line="460" w:lineRule="exact"/>
              <w:jc w:val="center"/>
              <w:rPr>
                <w:color w:val="auto"/>
              </w:rPr>
            </w:pPr>
            <w:r w:rsidRPr="003F5F9F">
              <w:rPr>
                <w:color w:val="auto"/>
              </w:rPr>
              <w:t>27</w:t>
            </w:r>
          </w:p>
        </w:tc>
        <w:tc>
          <w:tcPr>
            <w:tcW w:w="2088" w:type="dxa"/>
            <w:tcMar/>
          </w:tcPr>
          <w:p w:rsidRPr="003F5F9F" w:rsidR="00115EF1" w:rsidP="003716DA" w:rsidRDefault="00115EF1" w14:paraId="4E14E466" w14:textId="77777777">
            <w:pPr>
              <w:pStyle w:val="Default"/>
              <w:spacing w:before="120" w:after="120" w:line="460" w:lineRule="exact"/>
              <w:jc w:val="both"/>
              <w:rPr>
                <w:highlight w:val="yellow"/>
              </w:rPr>
            </w:pPr>
            <w:r w:rsidRPr="003F5F9F">
              <w:t xml:space="preserve">Expedientes de Actas. Original y copia. Original: Banco Nacional (fiduciario) </w:t>
            </w:r>
          </w:p>
        </w:tc>
        <w:tc>
          <w:tcPr>
            <w:tcW w:w="3182" w:type="dxa"/>
            <w:tcMar/>
          </w:tcPr>
          <w:p w:rsidRPr="003F5F9F" w:rsidR="00115EF1" w:rsidP="003716DA" w:rsidRDefault="00115EF1" w14:paraId="128AECB5" w14:textId="77777777">
            <w:pPr>
              <w:pStyle w:val="Default"/>
              <w:spacing w:before="120" w:after="120" w:line="460" w:lineRule="exact"/>
              <w:jc w:val="both"/>
            </w:pPr>
            <w:r w:rsidRPr="003F5F9F">
              <w:t xml:space="preserve">Documentos relacionados a los temas vistos en cada sesión. </w:t>
            </w:r>
          </w:p>
          <w:p w:rsidRPr="003F5F9F" w:rsidR="00115EF1" w:rsidP="003716DA" w:rsidRDefault="00115EF1" w14:paraId="76A79273" w14:textId="77777777">
            <w:pPr>
              <w:pStyle w:val="Default"/>
              <w:spacing w:before="120" w:after="120" w:line="460" w:lineRule="exact"/>
              <w:jc w:val="both"/>
            </w:pPr>
          </w:p>
        </w:tc>
        <w:tc>
          <w:tcPr>
            <w:tcW w:w="967" w:type="dxa"/>
            <w:tcMar/>
          </w:tcPr>
          <w:p w:rsidRPr="003F5F9F" w:rsidR="00115EF1" w:rsidP="003716DA" w:rsidRDefault="00115EF1" w14:paraId="15AA368C" w14:textId="77777777">
            <w:pPr>
              <w:pStyle w:val="Default"/>
              <w:spacing w:before="120" w:after="120" w:line="460" w:lineRule="exact"/>
              <w:jc w:val="both"/>
            </w:pPr>
            <w:r w:rsidRPr="003F5F9F">
              <w:t xml:space="preserve">2.51 MB </w:t>
            </w:r>
          </w:p>
          <w:p w:rsidRPr="003F5F9F" w:rsidR="00115EF1" w:rsidP="003716DA" w:rsidRDefault="00115EF1" w14:paraId="3DFB5A92" w14:textId="77777777">
            <w:pPr>
              <w:pStyle w:val="Default"/>
              <w:spacing w:before="120" w:after="120" w:line="460" w:lineRule="exact"/>
              <w:jc w:val="both"/>
              <w:rPr>
                <w:color w:val="auto"/>
              </w:rPr>
            </w:pPr>
          </w:p>
        </w:tc>
        <w:tc>
          <w:tcPr>
            <w:tcW w:w="1050" w:type="dxa"/>
            <w:tcMar/>
          </w:tcPr>
          <w:p w:rsidRPr="003F5F9F" w:rsidR="00115EF1" w:rsidP="003716DA" w:rsidRDefault="00115EF1" w14:paraId="6ECE7857" w14:textId="77777777">
            <w:pPr>
              <w:pStyle w:val="Default"/>
              <w:spacing w:before="120" w:after="120" w:line="460" w:lineRule="exact"/>
              <w:jc w:val="both"/>
            </w:pPr>
            <w:r w:rsidRPr="003F5F9F">
              <w:t xml:space="preserve">2015-2024 </w:t>
            </w:r>
          </w:p>
          <w:p w:rsidRPr="003F5F9F" w:rsidR="00115EF1" w:rsidP="003716DA" w:rsidRDefault="00115EF1" w14:paraId="01EB91A1" w14:textId="77777777">
            <w:pPr>
              <w:pStyle w:val="Default"/>
              <w:spacing w:before="120" w:after="120" w:line="460" w:lineRule="exact"/>
              <w:jc w:val="both"/>
              <w:rPr>
                <w:color w:val="auto"/>
              </w:rPr>
            </w:pPr>
          </w:p>
        </w:tc>
        <w:tc>
          <w:tcPr>
            <w:tcW w:w="2142" w:type="dxa"/>
            <w:tcMar/>
          </w:tcPr>
          <w:p w:rsidRPr="003F5F9F" w:rsidR="00115EF1" w:rsidP="003716DA" w:rsidRDefault="00115EF1" w14:paraId="453E6FE1" w14:textId="77777777">
            <w:pPr>
              <w:pStyle w:val="Default"/>
              <w:spacing w:before="120" w:after="120" w:line="460" w:lineRule="exact"/>
              <w:jc w:val="both"/>
            </w:pPr>
            <w:r w:rsidRPr="003F5F9F">
              <w:t>Sí.</w:t>
            </w:r>
            <w:r w:rsidRPr="003F5F9F">
              <w:rPr>
                <w:rStyle w:val="Refdenotaalpie"/>
              </w:rPr>
              <w:t xml:space="preserve"> </w:t>
            </w:r>
            <w:r w:rsidRPr="003F5F9F">
              <w:rPr>
                <w:rStyle w:val="Refdenotaalpie"/>
              </w:rPr>
              <w:footnoteReference w:id="34"/>
            </w:r>
            <w:r w:rsidRPr="003F5F9F">
              <w:t xml:space="preserve"> Según la resolución CNSED-01-2024, norma 01.2024, punto A.</w:t>
            </w:r>
          </w:p>
        </w:tc>
      </w:tr>
      <w:tr w:rsidRPr="00B819E1" w:rsidR="00115EF1" w:rsidTr="408543BA" w14:paraId="63C7ADAE" w14:textId="77777777">
        <w:tblPrEx>
          <w:jc w:val="left"/>
        </w:tblPrEx>
        <w:trPr>
          <w:trHeight w:val="977"/>
        </w:trPr>
        <w:tc>
          <w:tcPr>
            <w:tcW w:w="704" w:type="dxa"/>
            <w:tcMar/>
          </w:tcPr>
          <w:p w:rsidRPr="00B819E1" w:rsidR="00115EF1" w:rsidP="003716DA" w:rsidRDefault="00115EF1" w14:paraId="2DB0F1BE" w14:textId="77777777">
            <w:pPr>
              <w:pStyle w:val="Default"/>
              <w:spacing w:before="120" w:after="120" w:line="460" w:lineRule="exact"/>
              <w:jc w:val="center"/>
              <w:rPr>
                <w:color w:val="auto"/>
              </w:rPr>
            </w:pPr>
            <w:r w:rsidRPr="00B819E1">
              <w:rPr>
                <w:color w:val="auto"/>
              </w:rPr>
              <w:t>28</w:t>
            </w:r>
          </w:p>
        </w:tc>
        <w:tc>
          <w:tcPr>
            <w:tcW w:w="2088" w:type="dxa"/>
            <w:tcMar/>
          </w:tcPr>
          <w:p w:rsidRPr="00B819E1" w:rsidR="00115EF1" w:rsidP="003716DA" w:rsidRDefault="00115EF1" w14:paraId="7836C27D" w14:textId="77777777">
            <w:pPr>
              <w:pStyle w:val="Default"/>
              <w:spacing w:before="120" w:after="120" w:line="460" w:lineRule="exact"/>
              <w:jc w:val="both"/>
            </w:pPr>
            <w:r w:rsidRPr="00B819E1">
              <w:t>Actas. Original.</w:t>
            </w:r>
          </w:p>
        </w:tc>
        <w:tc>
          <w:tcPr>
            <w:tcW w:w="3182" w:type="dxa"/>
            <w:tcMar/>
          </w:tcPr>
          <w:p w:rsidRPr="00B819E1" w:rsidR="00115EF1" w:rsidP="003716DA" w:rsidRDefault="00115EF1" w14:paraId="67D025A7" w14:textId="77777777">
            <w:pPr>
              <w:pStyle w:val="Default"/>
              <w:spacing w:before="120" w:after="120" w:line="460" w:lineRule="exact"/>
              <w:jc w:val="both"/>
            </w:pPr>
            <w:r w:rsidRPr="00B819E1">
              <w:t xml:space="preserve">Respaldo del acta de cada sesión. </w:t>
            </w:r>
          </w:p>
        </w:tc>
        <w:tc>
          <w:tcPr>
            <w:tcW w:w="967" w:type="dxa"/>
            <w:tcMar/>
          </w:tcPr>
          <w:p w:rsidRPr="00B819E1" w:rsidR="00115EF1" w:rsidP="003716DA" w:rsidRDefault="00115EF1" w14:paraId="37415567" w14:textId="77777777">
            <w:pPr>
              <w:pStyle w:val="Default"/>
              <w:spacing w:before="120" w:after="120" w:line="460" w:lineRule="exact"/>
              <w:jc w:val="both"/>
              <w:rPr>
                <w:color w:val="auto"/>
              </w:rPr>
            </w:pPr>
            <w:r w:rsidRPr="00B819E1">
              <w:t xml:space="preserve">0.041 </w:t>
            </w:r>
            <w:r>
              <w:t>m</w:t>
            </w:r>
          </w:p>
        </w:tc>
        <w:tc>
          <w:tcPr>
            <w:tcW w:w="1050" w:type="dxa"/>
            <w:tcMar/>
          </w:tcPr>
          <w:p w:rsidRPr="00B819E1" w:rsidR="00115EF1" w:rsidP="003716DA" w:rsidRDefault="00115EF1" w14:paraId="6076332C" w14:textId="77777777">
            <w:pPr>
              <w:pStyle w:val="Default"/>
              <w:spacing w:before="120" w:after="120" w:line="460" w:lineRule="exact"/>
              <w:jc w:val="both"/>
              <w:rPr>
                <w:color w:val="auto"/>
              </w:rPr>
            </w:pPr>
            <w:r w:rsidRPr="00B819E1">
              <w:t xml:space="preserve">2015-2021 </w:t>
            </w:r>
          </w:p>
        </w:tc>
        <w:tc>
          <w:tcPr>
            <w:tcW w:w="2142" w:type="dxa"/>
            <w:tcMar/>
          </w:tcPr>
          <w:p w:rsidRPr="00B819E1" w:rsidR="00115EF1" w:rsidP="003716DA" w:rsidRDefault="00115EF1" w14:paraId="31960843" w14:textId="77777777">
            <w:pPr>
              <w:pStyle w:val="Default"/>
              <w:spacing w:before="120" w:after="120" w:line="460" w:lineRule="exact"/>
              <w:jc w:val="both"/>
            </w:pPr>
            <w:r>
              <w:t>Sí.</w:t>
            </w:r>
            <w:r w:rsidRPr="003F5F9F">
              <w:rPr>
                <w:rStyle w:val="Refdenotaalpie"/>
              </w:rPr>
              <w:t xml:space="preserve"> </w:t>
            </w:r>
            <w:r w:rsidRPr="003F5F9F">
              <w:rPr>
                <w:rStyle w:val="Refdenotaalpie"/>
              </w:rPr>
              <w:footnoteReference w:id="35"/>
            </w:r>
            <w:r w:rsidRPr="003F5F9F">
              <w:t xml:space="preserve"> Según la resolución CNSED-01-2024, norma 01.2024, punto A.</w:t>
            </w:r>
          </w:p>
        </w:tc>
      </w:tr>
      <w:tr w:rsidRPr="00B6342B" w:rsidR="00115EF1" w:rsidTr="408543BA" w14:paraId="54BC7A47" w14:textId="77777777">
        <w:tblPrEx>
          <w:jc w:val="left"/>
        </w:tblPrEx>
        <w:trPr>
          <w:trHeight w:val="977"/>
        </w:trPr>
        <w:tc>
          <w:tcPr>
            <w:tcW w:w="10133" w:type="dxa"/>
            <w:gridSpan w:val="6"/>
            <w:tcMar/>
          </w:tcPr>
          <w:p w:rsidRPr="00B6342B" w:rsidR="00115EF1" w:rsidP="003716DA" w:rsidRDefault="00115EF1" w14:paraId="7E5EE704" w14:textId="77777777">
            <w:pPr>
              <w:tabs>
                <w:tab w:val="left" w:pos="284"/>
              </w:tabs>
              <w:spacing w:before="120" w:line="460" w:lineRule="exact"/>
              <w:rPr>
                <w:bCs/>
                <w:szCs w:val="24"/>
              </w:rPr>
            </w:pPr>
            <w:proofErr w:type="spellStart"/>
            <w:r w:rsidRPr="00B6342B">
              <w:rPr>
                <w:bCs/>
                <w:szCs w:val="24"/>
              </w:rPr>
              <w:t>Subfondo</w:t>
            </w:r>
            <w:proofErr w:type="spellEnd"/>
            <w:r w:rsidRPr="00B6342B">
              <w:rPr>
                <w:bCs/>
                <w:szCs w:val="24"/>
              </w:rPr>
              <w:t xml:space="preserve"> 1: Consejo Directivo (*)</w:t>
            </w:r>
          </w:p>
          <w:p w:rsidRPr="00B6342B" w:rsidR="00115EF1" w:rsidP="003716DA" w:rsidRDefault="00115EF1" w14:paraId="19D1797E" w14:textId="77777777">
            <w:pPr>
              <w:tabs>
                <w:tab w:val="left" w:pos="284"/>
              </w:tabs>
              <w:spacing w:before="120" w:line="460" w:lineRule="exact"/>
              <w:rPr>
                <w:b/>
                <w:szCs w:val="24"/>
              </w:rPr>
            </w:pPr>
            <w:proofErr w:type="spellStart"/>
            <w:r w:rsidRPr="00B6342B">
              <w:rPr>
                <w:bCs/>
                <w:szCs w:val="24"/>
              </w:rPr>
              <w:t>Subfondo</w:t>
            </w:r>
            <w:proofErr w:type="spellEnd"/>
            <w:r w:rsidRPr="00B6342B">
              <w:rPr>
                <w:bCs/>
                <w:szCs w:val="24"/>
              </w:rPr>
              <w:t xml:space="preserve"> 2: Dirección General (*)</w:t>
            </w:r>
          </w:p>
          <w:p w:rsidRPr="00B6342B" w:rsidR="00115EF1" w:rsidP="003716DA" w:rsidRDefault="00115EF1" w14:paraId="142EA620" w14:textId="77777777">
            <w:pPr>
              <w:tabs>
                <w:tab w:val="left" w:pos="284"/>
              </w:tabs>
              <w:spacing w:before="120" w:line="460" w:lineRule="exact"/>
              <w:rPr>
                <w:bCs/>
                <w:szCs w:val="24"/>
              </w:rPr>
            </w:pPr>
            <w:proofErr w:type="spellStart"/>
            <w:r w:rsidRPr="00B6342B">
              <w:rPr>
                <w:bCs/>
                <w:szCs w:val="24"/>
              </w:rPr>
              <w:t>Subfondo</w:t>
            </w:r>
            <w:proofErr w:type="spellEnd"/>
            <w:r w:rsidRPr="00B6342B">
              <w:rPr>
                <w:bCs/>
                <w:szCs w:val="24"/>
              </w:rPr>
              <w:t xml:space="preserve"> 3: Dirección Administrativa</w:t>
            </w:r>
          </w:p>
          <w:p w:rsidRPr="006E06CB" w:rsidR="00115EF1" w:rsidP="003716DA" w:rsidRDefault="00115EF1" w14:paraId="2E823874" w14:textId="72C57F72">
            <w:pPr>
              <w:pStyle w:val="Default"/>
              <w:spacing w:before="120" w:after="120" w:line="460" w:lineRule="exact"/>
              <w:jc w:val="both"/>
              <w:rPr>
                <w:b/>
                <w:bCs/>
              </w:rPr>
            </w:pPr>
            <w:proofErr w:type="spellStart"/>
            <w:r w:rsidRPr="00327F64">
              <w:rPr>
                <w:b/>
              </w:rPr>
              <w:t>Subfondo</w:t>
            </w:r>
            <w:proofErr w:type="spellEnd"/>
            <w:r w:rsidRPr="00327F64">
              <w:rPr>
                <w:b/>
              </w:rPr>
              <w:t xml:space="preserve"> 4: </w:t>
            </w:r>
            <w:r w:rsidRPr="00327F64">
              <w:rPr>
                <w:b/>
                <w:bCs/>
              </w:rPr>
              <w:t>Comisión de control interno</w:t>
            </w:r>
          </w:p>
        </w:tc>
      </w:tr>
      <w:tr w:rsidRPr="00660BDB" w:rsidR="00115EF1" w:rsidTr="408543BA" w14:paraId="1D921560" w14:textId="77777777">
        <w:trPr>
          <w:trHeight w:val="700"/>
          <w:jc w:val="center"/>
        </w:trPr>
        <w:tc>
          <w:tcPr>
            <w:tcW w:w="704" w:type="dxa"/>
            <w:noWrap/>
            <w:tcMar/>
          </w:tcPr>
          <w:p w:rsidRPr="00660BDB" w:rsidR="00115EF1" w:rsidP="003716DA" w:rsidRDefault="00115EF1" w14:paraId="5DABE236" w14:textId="77777777">
            <w:pPr>
              <w:spacing w:before="120" w:line="460" w:lineRule="exact"/>
              <w:rPr>
                <w:szCs w:val="24"/>
              </w:rPr>
            </w:pPr>
            <w:proofErr w:type="spellStart"/>
            <w:r w:rsidRPr="00660BDB">
              <w:rPr>
                <w:b/>
                <w:bCs/>
                <w:szCs w:val="24"/>
              </w:rPr>
              <w:lastRenderedPageBreak/>
              <w:t>N°</w:t>
            </w:r>
            <w:proofErr w:type="spellEnd"/>
          </w:p>
        </w:tc>
        <w:tc>
          <w:tcPr>
            <w:tcW w:w="2088" w:type="dxa"/>
            <w:noWrap/>
            <w:tcMar/>
          </w:tcPr>
          <w:p w:rsidRPr="00660BDB" w:rsidR="00115EF1" w:rsidP="003716DA" w:rsidRDefault="00115EF1" w14:paraId="26122B74"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2219C1F5"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51328C0D"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1B33A378"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2712F6C8"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072232" w:rsidR="00115EF1" w:rsidTr="408543BA" w14:paraId="03CCAD3A" w14:textId="77777777">
        <w:tblPrEx>
          <w:jc w:val="left"/>
        </w:tblPrEx>
        <w:trPr>
          <w:trHeight w:val="977"/>
        </w:trPr>
        <w:tc>
          <w:tcPr>
            <w:tcW w:w="704" w:type="dxa"/>
            <w:tcMar/>
          </w:tcPr>
          <w:p w:rsidRPr="00072232" w:rsidR="00115EF1" w:rsidP="003716DA" w:rsidRDefault="00115EF1" w14:paraId="084AB8A1" w14:textId="77777777">
            <w:pPr>
              <w:pStyle w:val="Default"/>
              <w:spacing w:before="120" w:after="120" w:line="460" w:lineRule="exact"/>
              <w:jc w:val="center"/>
              <w:rPr>
                <w:color w:val="auto"/>
              </w:rPr>
            </w:pPr>
            <w:r w:rsidRPr="00072232">
              <w:rPr>
                <w:color w:val="auto"/>
              </w:rPr>
              <w:t>33</w:t>
            </w:r>
          </w:p>
        </w:tc>
        <w:tc>
          <w:tcPr>
            <w:tcW w:w="2088" w:type="dxa"/>
            <w:tcMar/>
          </w:tcPr>
          <w:p w:rsidRPr="00C54B9E" w:rsidR="00115EF1" w:rsidP="003716DA" w:rsidRDefault="00115EF1" w14:paraId="3599A72B" w14:textId="77777777">
            <w:pPr>
              <w:pStyle w:val="Default"/>
              <w:spacing w:before="120" w:after="120" w:line="460" w:lineRule="exact"/>
              <w:jc w:val="both"/>
            </w:pPr>
            <w:r w:rsidRPr="00C54B9E">
              <w:t xml:space="preserve">Expediente del Sistema de Control Interno. Original y copia. Copia: Unidades involucradas </w:t>
            </w:r>
          </w:p>
          <w:p w:rsidRPr="00C54B9E" w:rsidR="00115EF1" w:rsidP="003716DA" w:rsidRDefault="00115EF1" w14:paraId="62AEFCAD" w14:textId="77777777">
            <w:pPr>
              <w:pStyle w:val="Default"/>
              <w:spacing w:before="120" w:after="120" w:line="460" w:lineRule="exact"/>
              <w:jc w:val="both"/>
            </w:pPr>
          </w:p>
        </w:tc>
        <w:tc>
          <w:tcPr>
            <w:tcW w:w="3182" w:type="dxa"/>
            <w:tcMar/>
          </w:tcPr>
          <w:p w:rsidRPr="00072232" w:rsidR="00115EF1" w:rsidP="003716DA" w:rsidRDefault="00115EF1" w14:paraId="6E2073CD" w14:textId="77777777">
            <w:pPr>
              <w:pStyle w:val="Default"/>
              <w:spacing w:before="120" w:after="120" w:line="460" w:lineRule="exact"/>
              <w:jc w:val="both"/>
            </w:pPr>
            <w:r w:rsidRPr="00072232">
              <w:t xml:space="preserve">Respaldo de oficios de creación del Sistema de Control Interno y registro de las Matrices aplicadas para realizar las autoevaluaciones del Sistema de Control Interno e informes remitidos. </w:t>
            </w:r>
          </w:p>
        </w:tc>
        <w:tc>
          <w:tcPr>
            <w:tcW w:w="967" w:type="dxa"/>
            <w:tcMar/>
          </w:tcPr>
          <w:p w:rsidRPr="00072232" w:rsidR="00115EF1" w:rsidP="003716DA" w:rsidRDefault="00115EF1" w14:paraId="6E078272" w14:textId="77777777">
            <w:pPr>
              <w:pStyle w:val="Default"/>
              <w:spacing w:before="120" w:after="120" w:line="460" w:lineRule="exact"/>
              <w:jc w:val="both"/>
            </w:pPr>
            <w:r w:rsidRPr="00072232">
              <w:t xml:space="preserve">164 KB </w:t>
            </w:r>
          </w:p>
          <w:p w:rsidRPr="00072232" w:rsidR="00115EF1" w:rsidP="003716DA" w:rsidRDefault="00115EF1" w14:paraId="31243CBC" w14:textId="77777777">
            <w:pPr>
              <w:pStyle w:val="Default"/>
              <w:spacing w:before="120" w:after="120" w:line="460" w:lineRule="exact"/>
              <w:jc w:val="both"/>
              <w:rPr>
                <w:color w:val="auto"/>
              </w:rPr>
            </w:pPr>
          </w:p>
        </w:tc>
        <w:tc>
          <w:tcPr>
            <w:tcW w:w="1050" w:type="dxa"/>
            <w:tcMar/>
          </w:tcPr>
          <w:p w:rsidRPr="00072232" w:rsidR="00115EF1" w:rsidP="003716DA" w:rsidRDefault="00115EF1" w14:paraId="563AD2BC" w14:textId="77777777">
            <w:pPr>
              <w:pStyle w:val="Default"/>
              <w:spacing w:before="120" w:after="120" w:line="460" w:lineRule="exact"/>
              <w:jc w:val="both"/>
            </w:pPr>
            <w:r w:rsidRPr="00072232">
              <w:t xml:space="preserve">2007-2023 </w:t>
            </w:r>
          </w:p>
          <w:p w:rsidRPr="00072232" w:rsidR="00115EF1" w:rsidP="003716DA" w:rsidRDefault="00115EF1" w14:paraId="29B3595B" w14:textId="77777777">
            <w:pPr>
              <w:pStyle w:val="Default"/>
              <w:spacing w:before="120" w:after="120" w:line="460" w:lineRule="exact"/>
              <w:jc w:val="both"/>
              <w:rPr>
                <w:color w:val="auto"/>
              </w:rPr>
            </w:pPr>
          </w:p>
        </w:tc>
        <w:tc>
          <w:tcPr>
            <w:tcW w:w="2142" w:type="dxa"/>
            <w:tcMar/>
          </w:tcPr>
          <w:p w:rsidR="00115EF1" w:rsidP="003716DA" w:rsidRDefault="00115EF1" w14:paraId="6077B07A" w14:textId="77777777">
            <w:pPr>
              <w:pStyle w:val="Default"/>
              <w:spacing w:before="120" w:after="120" w:line="460" w:lineRule="exact"/>
              <w:jc w:val="both"/>
            </w:pPr>
            <w:r w:rsidRPr="00421919">
              <w:t>Sí.</w:t>
            </w:r>
            <w:r w:rsidRPr="004C6485">
              <w:rPr>
                <w:rStyle w:val="Refdenotaalpie"/>
              </w:rPr>
              <w:footnoteReference w:id="36"/>
            </w:r>
            <w:r w:rsidRPr="00421919">
              <w:t xml:space="preserve"> </w:t>
            </w:r>
            <w:r w:rsidRPr="00421919">
              <w:rPr>
                <w:color w:val="auto"/>
              </w:rPr>
              <w:t xml:space="preserve">Según </w:t>
            </w:r>
            <w:r w:rsidRPr="00421919">
              <w:t>la resolución CNSED-01-2024, norma 01.2024, punto B, Áreas de Planificación Institucional de las instituciones.</w:t>
            </w:r>
          </w:p>
          <w:p w:rsidRPr="00072232" w:rsidR="00115EF1" w:rsidP="003716DA" w:rsidRDefault="00115EF1" w14:paraId="6ABA2FE7" w14:textId="77777777">
            <w:pPr>
              <w:pStyle w:val="Default"/>
              <w:spacing w:before="120" w:after="120" w:line="460" w:lineRule="exact"/>
              <w:jc w:val="both"/>
              <w:rPr>
                <w:rFonts w:ascii="HendersonSansW00-BasicLight" w:hAnsi="HendersonSansW00-BasicLight"/>
              </w:rPr>
            </w:pPr>
            <w:r w:rsidRPr="006B705B">
              <w:rPr>
                <w:rFonts w:asciiTheme="minorHAnsi" w:hAnsiTheme="minorHAnsi" w:cstheme="minorHAnsi"/>
                <w:u w:val="single"/>
              </w:rPr>
              <w:t>Nota</w:t>
            </w:r>
            <w:r w:rsidRPr="006B705B">
              <w:rPr>
                <w:rFonts w:asciiTheme="minorHAnsi" w:hAnsiTheme="minorHAnsi" w:cstheme="minorHAnsi"/>
              </w:rPr>
              <w:t>:</w:t>
            </w:r>
            <w:r>
              <w:rPr>
                <w:rFonts w:asciiTheme="minorHAnsi" w:hAnsiTheme="minorHAnsi" w:cstheme="minorHAnsi"/>
              </w:rPr>
              <w:t xml:space="preserve"> </w:t>
            </w:r>
            <w:r w:rsidRPr="006B705B">
              <w:rPr>
                <w:rFonts w:asciiTheme="minorHAnsi" w:hAnsiTheme="minorHAnsi" w:cstheme="minorHAnsi"/>
              </w:rPr>
              <w:t xml:space="preserve">En pie de página de la Tabla de Plazos se indicó: “Se corrige la </w:t>
            </w:r>
            <w:r w:rsidRPr="006B705B">
              <w:rPr>
                <w:rFonts w:asciiTheme="minorHAnsi" w:hAnsiTheme="minorHAnsi" w:cstheme="minorHAnsi"/>
              </w:rPr>
              <w:lastRenderedPageBreak/>
              <w:t>cantidad en soporte electrónico</w:t>
            </w:r>
            <w:r w:rsidRPr="006B705B">
              <w:rPr>
                <w:rFonts w:ascii="Calibri" w:hAnsi="Calibri" w:cs="Calibri"/>
              </w:rPr>
              <w:t xml:space="preserve"> de la serie la cual es 164 KB y no 0.20 GB como erróneamente se consignó en la tabla declarada en la sesión CNSED 03-2016 de 29 de enero de 2016, esto se debió a un error humano al momento de realizar los cálculos correspondientes. Al momento de realizar la tabla se verificó que únicamente existe soporte electrónico sin firma digital, no consta en Planificación registro de la serie en soporte papel. Se conoce que actualmente los documentos relativos a la </w:t>
            </w:r>
            <w:r w:rsidRPr="006B705B">
              <w:rPr>
                <w:rFonts w:ascii="Calibri" w:hAnsi="Calibri" w:cs="Calibri"/>
              </w:rPr>
              <w:lastRenderedPageBreak/>
              <w:t>Comisión de Control Interno</w:t>
            </w:r>
          </w:p>
        </w:tc>
      </w:tr>
      <w:tr w:rsidRPr="007E4B1F" w:rsidR="00115EF1" w:rsidTr="408543BA" w14:paraId="242AB018" w14:textId="77777777">
        <w:tblPrEx>
          <w:jc w:val="left"/>
        </w:tblPrEx>
        <w:trPr>
          <w:trHeight w:val="977"/>
        </w:trPr>
        <w:tc>
          <w:tcPr>
            <w:tcW w:w="704" w:type="dxa"/>
            <w:tcMar/>
          </w:tcPr>
          <w:p w:rsidRPr="007E4B1F" w:rsidR="00115EF1" w:rsidP="003716DA" w:rsidRDefault="00115EF1" w14:paraId="5E1E4AA8" w14:textId="77777777">
            <w:pPr>
              <w:pStyle w:val="Default"/>
              <w:spacing w:before="120" w:after="120" w:line="460" w:lineRule="exact"/>
              <w:jc w:val="center"/>
              <w:rPr>
                <w:color w:val="auto"/>
              </w:rPr>
            </w:pPr>
            <w:r w:rsidRPr="007E4B1F">
              <w:rPr>
                <w:color w:val="auto"/>
              </w:rPr>
              <w:lastRenderedPageBreak/>
              <w:t>36</w:t>
            </w:r>
          </w:p>
        </w:tc>
        <w:tc>
          <w:tcPr>
            <w:tcW w:w="2088" w:type="dxa"/>
            <w:tcMar/>
          </w:tcPr>
          <w:p w:rsidRPr="007E4B1F" w:rsidR="00115EF1" w:rsidP="003716DA" w:rsidRDefault="00115EF1" w14:paraId="4B22FEE6" w14:textId="77777777">
            <w:pPr>
              <w:pStyle w:val="Default"/>
              <w:spacing w:before="120" w:after="120" w:line="460" w:lineRule="exact"/>
              <w:jc w:val="both"/>
              <w:rPr>
                <w:highlight w:val="yellow"/>
              </w:rPr>
            </w:pPr>
            <w:r w:rsidRPr="000A5F0B">
              <w:t>Expedientes de evaluaciones del SEVRI. Copia. Copia:</w:t>
            </w:r>
            <w:r w:rsidRPr="007E4B1F">
              <w:t xml:space="preserve"> Unidades productoras.</w:t>
            </w:r>
          </w:p>
        </w:tc>
        <w:tc>
          <w:tcPr>
            <w:tcW w:w="3182" w:type="dxa"/>
            <w:tcMar/>
          </w:tcPr>
          <w:p w:rsidRPr="007E4B1F" w:rsidR="00115EF1" w:rsidP="003716DA" w:rsidRDefault="00115EF1" w14:paraId="18999EAA" w14:textId="77777777">
            <w:pPr>
              <w:pStyle w:val="Default"/>
              <w:spacing w:before="120" w:after="120" w:line="460" w:lineRule="exact"/>
              <w:jc w:val="both"/>
            </w:pPr>
            <w:r w:rsidRPr="007E4B1F">
              <w:t xml:space="preserve">Registro del proceso de evaluación del SEVRI, matrices aplicadas por año, informes, oficios de solicitud. </w:t>
            </w:r>
          </w:p>
        </w:tc>
        <w:tc>
          <w:tcPr>
            <w:tcW w:w="967" w:type="dxa"/>
            <w:tcMar/>
          </w:tcPr>
          <w:p w:rsidRPr="007E4B1F" w:rsidR="00115EF1" w:rsidP="003716DA" w:rsidRDefault="00115EF1" w14:paraId="5868A2D1" w14:textId="77777777">
            <w:pPr>
              <w:pStyle w:val="Default"/>
              <w:spacing w:before="120" w:after="120" w:line="460" w:lineRule="exact"/>
              <w:jc w:val="both"/>
            </w:pPr>
            <w:r w:rsidRPr="007E4B1F">
              <w:t>165 MB</w:t>
            </w:r>
            <w:r>
              <w:rPr>
                <w:rStyle w:val="Refdenotaalpie"/>
              </w:rPr>
              <w:footnoteReference w:id="37"/>
            </w:r>
            <w:r w:rsidRPr="007E4B1F">
              <w:t xml:space="preserve"> </w:t>
            </w:r>
          </w:p>
          <w:p w:rsidRPr="007E4B1F" w:rsidR="00115EF1" w:rsidP="003716DA" w:rsidRDefault="00115EF1" w14:paraId="413B1B92" w14:textId="77777777">
            <w:pPr>
              <w:pStyle w:val="Default"/>
              <w:spacing w:before="120" w:after="120" w:line="460" w:lineRule="exact"/>
              <w:jc w:val="both"/>
              <w:rPr>
                <w:color w:val="auto"/>
              </w:rPr>
            </w:pPr>
          </w:p>
        </w:tc>
        <w:tc>
          <w:tcPr>
            <w:tcW w:w="1050" w:type="dxa"/>
            <w:tcMar/>
          </w:tcPr>
          <w:p w:rsidRPr="007E4B1F" w:rsidR="00115EF1" w:rsidP="003716DA" w:rsidRDefault="00115EF1" w14:paraId="139D7C3F" w14:textId="77777777">
            <w:pPr>
              <w:pStyle w:val="Default"/>
              <w:spacing w:before="120" w:after="120" w:line="460" w:lineRule="exact"/>
              <w:jc w:val="both"/>
            </w:pPr>
            <w:r w:rsidRPr="007E4B1F">
              <w:t xml:space="preserve">2013-2023 </w:t>
            </w:r>
          </w:p>
          <w:p w:rsidRPr="007E4B1F" w:rsidR="00115EF1" w:rsidP="003716DA" w:rsidRDefault="00115EF1" w14:paraId="1BB425F3" w14:textId="77777777">
            <w:pPr>
              <w:pStyle w:val="Default"/>
              <w:spacing w:before="120" w:after="120" w:line="460" w:lineRule="exact"/>
              <w:jc w:val="both"/>
              <w:rPr>
                <w:color w:val="auto"/>
              </w:rPr>
            </w:pPr>
          </w:p>
        </w:tc>
        <w:tc>
          <w:tcPr>
            <w:tcW w:w="2142" w:type="dxa"/>
            <w:tcMar/>
          </w:tcPr>
          <w:p w:rsidRPr="007E4B1F" w:rsidR="00115EF1" w:rsidP="003716DA" w:rsidRDefault="00115EF1" w14:paraId="6920A36E" w14:textId="77777777">
            <w:pPr>
              <w:pStyle w:val="Default"/>
              <w:spacing w:before="120" w:after="120" w:line="460" w:lineRule="exact"/>
              <w:jc w:val="both"/>
            </w:pPr>
            <w:r w:rsidRPr="007E4B1F">
              <w:t>Sí.</w:t>
            </w:r>
            <w:r w:rsidRPr="007E4B1F">
              <w:rPr>
                <w:rStyle w:val="Refdenotaalpie"/>
              </w:rPr>
              <w:footnoteReference w:id="38"/>
            </w:r>
            <w:r w:rsidRPr="007E4B1F">
              <w:t xml:space="preserve"> </w:t>
            </w:r>
            <w:r w:rsidRPr="007E4B1F">
              <w:rPr>
                <w:color w:val="auto"/>
              </w:rPr>
              <w:t xml:space="preserve">Según </w:t>
            </w:r>
            <w:r w:rsidRPr="007E4B1F">
              <w:t>la resolución CNSED-01-2024, norma 01.2024, punto B, Áreas de Planificación Institucional de las instituciones.</w:t>
            </w:r>
          </w:p>
        </w:tc>
      </w:tr>
      <w:tr w:rsidRPr="00355368" w:rsidR="00115EF1" w:rsidTr="408543BA" w14:paraId="3C0FE104" w14:textId="77777777">
        <w:tblPrEx>
          <w:jc w:val="left"/>
        </w:tblPrEx>
        <w:trPr>
          <w:trHeight w:val="977"/>
        </w:trPr>
        <w:tc>
          <w:tcPr>
            <w:tcW w:w="10133" w:type="dxa"/>
            <w:gridSpan w:val="6"/>
            <w:tcMar/>
          </w:tcPr>
          <w:p w:rsidRPr="00B6342B" w:rsidR="00115EF1" w:rsidP="003716DA" w:rsidRDefault="00115EF1" w14:paraId="14B2493C" w14:textId="77777777">
            <w:pPr>
              <w:tabs>
                <w:tab w:val="left" w:pos="284"/>
              </w:tabs>
              <w:spacing w:before="120" w:line="460" w:lineRule="exact"/>
              <w:rPr>
                <w:bCs/>
                <w:szCs w:val="24"/>
              </w:rPr>
            </w:pPr>
            <w:proofErr w:type="spellStart"/>
            <w:r w:rsidRPr="00B6342B">
              <w:rPr>
                <w:bCs/>
                <w:szCs w:val="24"/>
              </w:rPr>
              <w:t>Subfondo</w:t>
            </w:r>
            <w:proofErr w:type="spellEnd"/>
            <w:r w:rsidRPr="00B6342B">
              <w:rPr>
                <w:bCs/>
                <w:szCs w:val="24"/>
              </w:rPr>
              <w:t xml:space="preserve"> 1: Consejo Directivo (*)</w:t>
            </w:r>
          </w:p>
          <w:p w:rsidRPr="00B6342B" w:rsidR="00115EF1" w:rsidP="003716DA" w:rsidRDefault="00115EF1" w14:paraId="16B04556" w14:textId="77777777">
            <w:pPr>
              <w:tabs>
                <w:tab w:val="left" w:pos="284"/>
              </w:tabs>
              <w:spacing w:before="120" w:line="460" w:lineRule="exact"/>
              <w:rPr>
                <w:b/>
                <w:szCs w:val="24"/>
              </w:rPr>
            </w:pPr>
            <w:proofErr w:type="spellStart"/>
            <w:r w:rsidRPr="00B6342B">
              <w:rPr>
                <w:bCs/>
                <w:szCs w:val="24"/>
              </w:rPr>
              <w:t>Subfondo</w:t>
            </w:r>
            <w:proofErr w:type="spellEnd"/>
            <w:r w:rsidRPr="00B6342B">
              <w:rPr>
                <w:bCs/>
                <w:szCs w:val="24"/>
              </w:rPr>
              <w:t xml:space="preserve"> 2: Dirección General (*)</w:t>
            </w:r>
          </w:p>
          <w:p w:rsidRPr="00B6342B" w:rsidR="00115EF1" w:rsidP="003716DA" w:rsidRDefault="00115EF1" w14:paraId="0360B31C" w14:textId="77777777">
            <w:pPr>
              <w:tabs>
                <w:tab w:val="left" w:pos="284"/>
              </w:tabs>
              <w:spacing w:before="120" w:line="460" w:lineRule="exact"/>
              <w:rPr>
                <w:bCs/>
                <w:szCs w:val="24"/>
              </w:rPr>
            </w:pPr>
            <w:proofErr w:type="spellStart"/>
            <w:r w:rsidRPr="00B6342B">
              <w:rPr>
                <w:bCs/>
                <w:szCs w:val="24"/>
              </w:rPr>
              <w:t>Subfondo</w:t>
            </w:r>
            <w:proofErr w:type="spellEnd"/>
            <w:r w:rsidRPr="00B6342B">
              <w:rPr>
                <w:bCs/>
                <w:szCs w:val="24"/>
              </w:rPr>
              <w:t xml:space="preserve"> 3: Dirección Administrativa</w:t>
            </w:r>
          </w:p>
          <w:p w:rsidR="00115EF1" w:rsidP="003716DA" w:rsidRDefault="00115EF1" w14:paraId="2FC3FBDC" w14:textId="77777777">
            <w:pPr>
              <w:pStyle w:val="Default"/>
              <w:spacing w:before="120" w:after="120" w:line="460" w:lineRule="exact"/>
              <w:jc w:val="both"/>
              <w:rPr>
                <w:b/>
              </w:rPr>
            </w:pPr>
            <w:proofErr w:type="spellStart"/>
            <w:r w:rsidRPr="00EF4CB9">
              <w:rPr>
                <w:b/>
              </w:rPr>
              <w:t>Subfondo</w:t>
            </w:r>
            <w:proofErr w:type="spellEnd"/>
            <w:r w:rsidRPr="00EF4CB9">
              <w:rPr>
                <w:b/>
              </w:rPr>
              <w:t xml:space="preserve"> 4: Programa Soporte Administrativo (SOA)</w:t>
            </w:r>
          </w:p>
          <w:p w:rsidRPr="00355368" w:rsidR="00115EF1" w:rsidP="003716DA" w:rsidRDefault="00115EF1" w14:paraId="0CA1F3BA" w14:textId="162C97F1">
            <w:pPr>
              <w:pStyle w:val="Default"/>
              <w:spacing w:before="120" w:line="460" w:lineRule="exact"/>
              <w:jc w:val="both"/>
              <w:rPr>
                <w:rFonts w:ascii="HendersonSansW00-BasicLight" w:hAnsi="HendersonSansW00-BasicLight"/>
              </w:rPr>
            </w:pPr>
            <w:r w:rsidRPr="00362B1E">
              <w:rPr>
                <w:b/>
                <w:bCs/>
              </w:rPr>
              <w:t>Se considera que en este instrumento de valoración documental no se incluyeron series documentales consideradas con valor científico cultural.</w:t>
            </w:r>
          </w:p>
        </w:tc>
      </w:tr>
      <w:tr w:rsidRPr="00AC2E3C" w:rsidR="00115EF1" w:rsidTr="408543BA" w14:paraId="794EE1C7" w14:textId="77777777">
        <w:tblPrEx>
          <w:jc w:val="left"/>
        </w:tblPrEx>
        <w:trPr>
          <w:trHeight w:val="977"/>
        </w:trPr>
        <w:tc>
          <w:tcPr>
            <w:tcW w:w="10133" w:type="dxa"/>
            <w:gridSpan w:val="6"/>
            <w:tcMar/>
          </w:tcPr>
          <w:p w:rsidRPr="00AC2E3C" w:rsidR="00115EF1" w:rsidP="003716DA" w:rsidRDefault="00115EF1" w14:paraId="48382401" w14:textId="77777777">
            <w:pPr>
              <w:tabs>
                <w:tab w:val="left" w:pos="284"/>
              </w:tabs>
              <w:spacing w:before="120" w:line="460" w:lineRule="exact"/>
              <w:rPr>
                <w:bCs/>
                <w:szCs w:val="24"/>
              </w:rPr>
            </w:pPr>
            <w:proofErr w:type="spellStart"/>
            <w:r w:rsidRPr="00AC2E3C">
              <w:rPr>
                <w:bCs/>
                <w:szCs w:val="24"/>
              </w:rPr>
              <w:lastRenderedPageBreak/>
              <w:t>Subfondo</w:t>
            </w:r>
            <w:proofErr w:type="spellEnd"/>
            <w:r w:rsidRPr="00AC2E3C">
              <w:rPr>
                <w:bCs/>
                <w:szCs w:val="24"/>
              </w:rPr>
              <w:t xml:space="preserve"> 1: Consejo Directivo (*)</w:t>
            </w:r>
          </w:p>
          <w:p w:rsidRPr="00AC2E3C" w:rsidR="00115EF1" w:rsidP="003716DA" w:rsidRDefault="00115EF1" w14:paraId="2CCA1421" w14:textId="77777777">
            <w:pPr>
              <w:tabs>
                <w:tab w:val="left" w:pos="284"/>
              </w:tabs>
              <w:spacing w:before="120" w:line="460" w:lineRule="exact"/>
              <w:rPr>
                <w:b/>
                <w:szCs w:val="24"/>
              </w:rPr>
            </w:pPr>
            <w:proofErr w:type="spellStart"/>
            <w:r w:rsidRPr="00AC2E3C">
              <w:rPr>
                <w:bCs/>
                <w:szCs w:val="24"/>
              </w:rPr>
              <w:t>Subfondo</w:t>
            </w:r>
            <w:proofErr w:type="spellEnd"/>
            <w:r w:rsidRPr="00AC2E3C">
              <w:rPr>
                <w:bCs/>
                <w:szCs w:val="24"/>
              </w:rPr>
              <w:t xml:space="preserve"> 2: Dirección General (*)</w:t>
            </w:r>
          </w:p>
          <w:p w:rsidRPr="00AC2E3C" w:rsidR="00115EF1" w:rsidP="003716DA" w:rsidRDefault="00115EF1" w14:paraId="5F7300B1" w14:textId="77777777">
            <w:pPr>
              <w:tabs>
                <w:tab w:val="left" w:pos="284"/>
              </w:tabs>
              <w:spacing w:before="120" w:line="460" w:lineRule="exact"/>
              <w:rPr>
                <w:bCs/>
                <w:szCs w:val="24"/>
              </w:rPr>
            </w:pPr>
            <w:proofErr w:type="spellStart"/>
            <w:r w:rsidRPr="00AC2E3C">
              <w:rPr>
                <w:bCs/>
                <w:szCs w:val="24"/>
              </w:rPr>
              <w:t>Subfondo</w:t>
            </w:r>
            <w:proofErr w:type="spellEnd"/>
            <w:r w:rsidRPr="00AC2E3C">
              <w:rPr>
                <w:bCs/>
                <w:szCs w:val="24"/>
              </w:rPr>
              <w:t xml:space="preserve"> 3: Dirección Administrativa</w:t>
            </w:r>
          </w:p>
          <w:p w:rsidRPr="006E06CB" w:rsidR="00115EF1" w:rsidP="003716DA" w:rsidRDefault="00115EF1" w14:paraId="2977F06A" w14:textId="0724F6B1">
            <w:pPr>
              <w:pStyle w:val="Default"/>
              <w:spacing w:before="120" w:after="120" w:line="460" w:lineRule="exact"/>
              <w:jc w:val="both"/>
              <w:rPr>
                <w:b/>
              </w:rPr>
            </w:pPr>
            <w:proofErr w:type="spellStart"/>
            <w:r w:rsidRPr="00C477F1">
              <w:rPr>
                <w:b/>
              </w:rPr>
              <w:t>Subfondo</w:t>
            </w:r>
            <w:proofErr w:type="spellEnd"/>
            <w:r w:rsidRPr="00C477F1">
              <w:rPr>
                <w:b/>
              </w:rPr>
              <w:t xml:space="preserve"> 4: Dirección Operativa</w:t>
            </w:r>
          </w:p>
        </w:tc>
      </w:tr>
      <w:tr w:rsidRPr="00660BDB" w:rsidR="00115EF1" w:rsidTr="408543BA" w14:paraId="069D0C76" w14:textId="77777777">
        <w:trPr>
          <w:trHeight w:val="700"/>
          <w:jc w:val="center"/>
        </w:trPr>
        <w:tc>
          <w:tcPr>
            <w:tcW w:w="704" w:type="dxa"/>
            <w:noWrap/>
            <w:tcMar/>
          </w:tcPr>
          <w:p w:rsidRPr="00660BDB" w:rsidR="00115EF1" w:rsidP="003716DA" w:rsidRDefault="00115EF1" w14:paraId="6238963D" w14:textId="77777777">
            <w:pPr>
              <w:spacing w:before="120" w:line="460" w:lineRule="exact"/>
              <w:jc w:val="center"/>
              <w:rPr>
                <w:szCs w:val="24"/>
              </w:rPr>
            </w:pPr>
            <w:proofErr w:type="spellStart"/>
            <w:r w:rsidRPr="00660BDB">
              <w:rPr>
                <w:b/>
                <w:bCs/>
                <w:szCs w:val="24"/>
              </w:rPr>
              <w:t>N°</w:t>
            </w:r>
            <w:proofErr w:type="spellEnd"/>
          </w:p>
        </w:tc>
        <w:tc>
          <w:tcPr>
            <w:tcW w:w="2088" w:type="dxa"/>
            <w:noWrap/>
            <w:tcMar/>
          </w:tcPr>
          <w:p w:rsidRPr="00660BDB" w:rsidR="00115EF1" w:rsidP="003716DA" w:rsidRDefault="00115EF1" w14:paraId="2FE8813F" w14:textId="77777777">
            <w:pPr>
              <w:spacing w:before="120" w:line="460" w:lineRule="exact"/>
              <w:jc w:val="center"/>
              <w:rPr>
                <w:szCs w:val="24"/>
              </w:rPr>
            </w:pPr>
            <w:r w:rsidRPr="00660BDB">
              <w:rPr>
                <w:b/>
                <w:bCs/>
                <w:szCs w:val="24"/>
              </w:rPr>
              <w:t>Serie o tipo documental</w:t>
            </w:r>
          </w:p>
        </w:tc>
        <w:tc>
          <w:tcPr>
            <w:tcW w:w="3182" w:type="dxa"/>
            <w:tcMar/>
          </w:tcPr>
          <w:p w:rsidRPr="00660BDB" w:rsidR="00115EF1" w:rsidP="003716DA" w:rsidRDefault="00115EF1" w14:paraId="05B3149F" w14:textId="77777777">
            <w:pPr>
              <w:spacing w:before="120" w:line="460" w:lineRule="exact"/>
              <w:jc w:val="center"/>
              <w:rPr>
                <w:szCs w:val="24"/>
              </w:rPr>
            </w:pPr>
            <w:r w:rsidRPr="00660BDB">
              <w:rPr>
                <w:b/>
                <w:bCs/>
                <w:szCs w:val="24"/>
              </w:rPr>
              <w:t>Contenido</w:t>
            </w:r>
          </w:p>
        </w:tc>
        <w:tc>
          <w:tcPr>
            <w:tcW w:w="967" w:type="dxa"/>
            <w:noWrap/>
            <w:tcMar/>
          </w:tcPr>
          <w:p w:rsidRPr="00660BDB" w:rsidR="00115EF1" w:rsidP="003716DA" w:rsidRDefault="00115EF1" w14:paraId="422ADD38" w14:textId="77777777">
            <w:pPr>
              <w:spacing w:before="120" w:line="460" w:lineRule="exact"/>
              <w:jc w:val="center"/>
              <w:rPr>
                <w:szCs w:val="24"/>
              </w:rPr>
            </w:pPr>
            <w:proofErr w:type="spellStart"/>
            <w:r w:rsidRPr="00660BDB">
              <w:rPr>
                <w:b/>
                <w:bCs/>
                <w:szCs w:val="24"/>
              </w:rPr>
              <w:t>Cant</w:t>
            </w:r>
            <w:proofErr w:type="spellEnd"/>
            <w:r w:rsidRPr="00660BDB">
              <w:rPr>
                <w:b/>
                <w:bCs/>
                <w:szCs w:val="24"/>
              </w:rPr>
              <w:t>.</w:t>
            </w:r>
          </w:p>
        </w:tc>
        <w:tc>
          <w:tcPr>
            <w:tcW w:w="1050" w:type="dxa"/>
            <w:noWrap/>
            <w:tcMar/>
          </w:tcPr>
          <w:p w:rsidRPr="00660BDB" w:rsidR="00115EF1" w:rsidP="003716DA" w:rsidRDefault="00115EF1" w14:paraId="017595CC" w14:textId="77777777">
            <w:pPr>
              <w:spacing w:before="120" w:line="460" w:lineRule="exact"/>
              <w:jc w:val="center"/>
              <w:rPr>
                <w:szCs w:val="24"/>
              </w:rPr>
            </w:pPr>
            <w:proofErr w:type="gramStart"/>
            <w:r w:rsidRPr="00660BDB">
              <w:rPr>
                <w:b/>
                <w:bCs/>
                <w:szCs w:val="24"/>
              </w:rPr>
              <w:t>F.E</w:t>
            </w:r>
            <w:proofErr w:type="gramEnd"/>
          </w:p>
        </w:tc>
        <w:tc>
          <w:tcPr>
            <w:tcW w:w="2142" w:type="dxa"/>
            <w:tcMar/>
          </w:tcPr>
          <w:p w:rsidRPr="00660BDB" w:rsidR="00115EF1" w:rsidP="003716DA" w:rsidRDefault="00115EF1" w14:paraId="17006E88" w14:textId="77777777">
            <w:pPr>
              <w:spacing w:before="120" w:line="460" w:lineRule="exact"/>
              <w:jc w:val="center"/>
              <w:rPr>
                <w:b/>
                <w:bCs/>
                <w:szCs w:val="24"/>
              </w:rPr>
            </w:pPr>
            <w:r w:rsidRPr="00660BDB">
              <w:rPr>
                <w:b/>
                <w:bCs/>
                <w:szCs w:val="24"/>
              </w:rPr>
              <w:t xml:space="preserve">Criterio </w:t>
            </w:r>
            <w:proofErr w:type="spellStart"/>
            <w:r w:rsidRPr="00660BDB">
              <w:rPr>
                <w:b/>
                <w:bCs/>
                <w:szCs w:val="24"/>
              </w:rPr>
              <w:t>vcc</w:t>
            </w:r>
            <w:proofErr w:type="spellEnd"/>
          </w:p>
        </w:tc>
      </w:tr>
      <w:tr w:rsidRPr="006B09F7" w:rsidR="00115EF1" w:rsidTr="408543BA" w14:paraId="366F757A" w14:textId="77777777">
        <w:tblPrEx>
          <w:jc w:val="left"/>
        </w:tblPrEx>
        <w:trPr>
          <w:trHeight w:val="977"/>
        </w:trPr>
        <w:tc>
          <w:tcPr>
            <w:tcW w:w="704" w:type="dxa"/>
            <w:tcMar/>
          </w:tcPr>
          <w:p w:rsidRPr="006B09F7" w:rsidR="00115EF1" w:rsidP="003716DA" w:rsidRDefault="00115EF1" w14:paraId="51F3BA8F" w14:textId="77777777">
            <w:pPr>
              <w:pStyle w:val="Default"/>
              <w:spacing w:before="120" w:after="120" w:line="460" w:lineRule="exact"/>
              <w:jc w:val="center"/>
              <w:rPr>
                <w:color w:val="auto"/>
              </w:rPr>
            </w:pPr>
            <w:r w:rsidRPr="006B09F7">
              <w:rPr>
                <w:color w:val="auto"/>
              </w:rPr>
              <w:t>13</w:t>
            </w:r>
          </w:p>
        </w:tc>
        <w:tc>
          <w:tcPr>
            <w:tcW w:w="2088" w:type="dxa"/>
            <w:tcMar/>
          </w:tcPr>
          <w:p w:rsidRPr="006B09F7" w:rsidR="00115EF1" w:rsidP="003716DA" w:rsidRDefault="00115EF1" w14:paraId="0E48DE2D" w14:textId="77777777">
            <w:pPr>
              <w:pStyle w:val="Default"/>
              <w:spacing w:before="120" w:after="120" w:line="460" w:lineRule="exact"/>
              <w:jc w:val="both"/>
            </w:pPr>
            <w:r w:rsidRPr="006B09F7">
              <w:t>Correspondencia interna y externa.</w:t>
            </w:r>
            <w:r w:rsidRPr="006B09F7">
              <w:rPr>
                <w:rStyle w:val="Refdenotaalpie"/>
              </w:rPr>
              <w:footnoteReference w:id="39"/>
            </w:r>
          </w:p>
          <w:p w:rsidRPr="006B09F7" w:rsidR="00115EF1" w:rsidP="003716DA" w:rsidRDefault="00115EF1" w14:paraId="1C801474" w14:textId="77777777">
            <w:pPr>
              <w:pStyle w:val="Default"/>
              <w:spacing w:before="120" w:after="120" w:line="460" w:lineRule="exact"/>
              <w:jc w:val="both"/>
              <w:rPr>
                <w:highlight w:val="cyan"/>
              </w:rPr>
            </w:pPr>
          </w:p>
        </w:tc>
        <w:tc>
          <w:tcPr>
            <w:tcW w:w="3182" w:type="dxa"/>
            <w:tcMar/>
          </w:tcPr>
          <w:p w:rsidRPr="006B09F7" w:rsidR="00115EF1" w:rsidP="003716DA" w:rsidRDefault="00115EF1" w14:paraId="789D7124" w14:textId="77777777">
            <w:pPr>
              <w:pStyle w:val="Default"/>
              <w:spacing w:before="120" w:after="120" w:line="460" w:lineRule="exact"/>
              <w:jc w:val="both"/>
            </w:pPr>
            <w:r w:rsidRPr="006B09F7">
              <w:t xml:space="preserve">Documentos enviados por diferentes Unidades, personas o instituciones. </w:t>
            </w:r>
          </w:p>
          <w:p w:rsidRPr="006B09F7" w:rsidR="00115EF1" w:rsidP="003716DA" w:rsidRDefault="00115EF1" w14:paraId="4B0A6B76" w14:textId="77777777">
            <w:pPr>
              <w:pStyle w:val="Default"/>
              <w:spacing w:before="120" w:after="120" w:line="460" w:lineRule="exact"/>
              <w:jc w:val="both"/>
            </w:pPr>
          </w:p>
        </w:tc>
        <w:tc>
          <w:tcPr>
            <w:tcW w:w="967" w:type="dxa"/>
            <w:tcMar/>
          </w:tcPr>
          <w:p w:rsidRPr="006B09F7" w:rsidR="00115EF1" w:rsidP="003716DA" w:rsidRDefault="00115EF1" w14:paraId="69C97198" w14:textId="77777777">
            <w:pPr>
              <w:pStyle w:val="Default"/>
              <w:spacing w:before="120" w:after="120" w:line="460" w:lineRule="exact"/>
              <w:jc w:val="both"/>
            </w:pPr>
            <w:r w:rsidRPr="006B09F7">
              <w:t xml:space="preserve">0.67 M </w:t>
            </w:r>
          </w:p>
          <w:p w:rsidRPr="006B09F7" w:rsidR="00115EF1" w:rsidP="003716DA" w:rsidRDefault="00115EF1" w14:paraId="7017CB5A" w14:textId="77777777">
            <w:pPr>
              <w:pStyle w:val="Default"/>
              <w:spacing w:before="120" w:after="120" w:line="460" w:lineRule="exact"/>
              <w:jc w:val="both"/>
            </w:pPr>
          </w:p>
          <w:p w:rsidRPr="006B09F7" w:rsidR="00115EF1" w:rsidP="003716DA" w:rsidRDefault="00115EF1" w14:paraId="5BE1348E" w14:textId="77777777">
            <w:pPr>
              <w:pStyle w:val="Default"/>
              <w:spacing w:before="120" w:after="120" w:line="460" w:lineRule="exact"/>
              <w:jc w:val="both"/>
            </w:pPr>
            <w:r w:rsidRPr="006B09F7">
              <w:t xml:space="preserve">515.6 MB </w:t>
            </w:r>
          </w:p>
          <w:p w:rsidRPr="006B09F7" w:rsidR="00115EF1" w:rsidP="003716DA" w:rsidRDefault="00115EF1" w14:paraId="69AA04F9" w14:textId="77777777">
            <w:pPr>
              <w:pStyle w:val="Default"/>
              <w:spacing w:before="120" w:after="120" w:line="460" w:lineRule="exact"/>
              <w:jc w:val="both"/>
            </w:pPr>
          </w:p>
        </w:tc>
        <w:tc>
          <w:tcPr>
            <w:tcW w:w="1050" w:type="dxa"/>
            <w:tcMar/>
          </w:tcPr>
          <w:p w:rsidRPr="006B09F7" w:rsidR="00115EF1" w:rsidP="003716DA" w:rsidRDefault="00115EF1" w14:paraId="3A8DB90C" w14:textId="77777777">
            <w:pPr>
              <w:pStyle w:val="Default"/>
              <w:spacing w:before="120" w:after="120" w:line="460" w:lineRule="exact"/>
              <w:jc w:val="both"/>
            </w:pPr>
            <w:r w:rsidRPr="006B09F7">
              <w:t xml:space="preserve">2000-2023 </w:t>
            </w:r>
          </w:p>
          <w:p w:rsidRPr="006B09F7" w:rsidR="00115EF1" w:rsidP="003716DA" w:rsidRDefault="00115EF1" w14:paraId="6A00CD1C" w14:textId="77777777">
            <w:pPr>
              <w:pStyle w:val="Default"/>
              <w:spacing w:before="120" w:after="120" w:line="460" w:lineRule="exact"/>
              <w:jc w:val="both"/>
            </w:pPr>
            <w:r w:rsidRPr="006B09F7">
              <w:t xml:space="preserve">2015-2023 </w:t>
            </w:r>
          </w:p>
          <w:p w:rsidRPr="006B09F7" w:rsidR="00115EF1" w:rsidP="003716DA" w:rsidRDefault="00115EF1" w14:paraId="3BC99D83" w14:textId="77777777">
            <w:pPr>
              <w:pStyle w:val="Default"/>
              <w:spacing w:before="120" w:after="120" w:line="460" w:lineRule="exact"/>
              <w:jc w:val="both"/>
            </w:pPr>
          </w:p>
        </w:tc>
        <w:tc>
          <w:tcPr>
            <w:tcW w:w="2142" w:type="dxa"/>
            <w:tcMar/>
          </w:tcPr>
          <w:p w:rsidRPr="006B09F7" w:rsidR="00115EF1" w:rsidP="003716DA" w:rsidRDefault="00115EF1" w14:paraId="40AC8B79" w14:textId="77777777">
            <w:pPr>
              <w:pStyle w:val="Default"/>
              <w:spacing w:before="120" w:after="120" w:line="460" w:lineRule="exact"/>
              <w:jc w:val="both"/>
            </w:pPr>
            <w:r>
              <w:t>Sí.</w:t>
            </w:r>
            <w:r>
              <w:rPr>
                <w:rStyle w:val="Refdenotaalpie"/>
              </w:rPr>
              <w:footnoteReference w:id="40"/>
            </w:r>
            <w:r>
              <w:t xml:space="preserve"> Y</w:t>
            </w:r>
            <w:r w:rsidRPr="007A3E3D">
              <w:t>a que refleja la ejecución de las funciones y toma de decisiones de la Dirección Operativa del Benemérito Cuerpo de Bomberos de Costa Rica. Conservar la correspondencia de carácter sustantivo</w:t>
            </w:r>
            <w:r>
              <w:t>,</w:t>
            </w:r>
            <w:r w:rsidRPr="00797784">
              <w:t xml:space="preserve"> a criterio del jefe </w:t>
            </w:r>
            <w:r>
              <w:t xml:space="preserve">o </w:t>
            </w:r>
            <w:r>
              <w:lastRenderedPageBreak/>
              <w:t>encargado del Archivo Central y el jefe de l</w:t>
            </w:r>
            <w:r w:rsidRPr="00797784">
              <w:t xml:space="preserve">a </w:t>
            </w:r>
            <w:r>
              <w:t>O</w:t>
            </w:r>
            <w:r w:rsidRPr="00797784">
              <w:t xml:space="preserve">ficina </w:t>
            </w:r>
            <w:r>
              <w:t>P</w:t>
            </w:r>
            <w:r w:rsidRPr="00797784">
              <w:t>roductora.</w:t>
            </w:r>
          </w:p>
        </w:tc>
      </w:tr>
      <w:tr w:rsidRPr="00AE0918" w:rsidR="00115EF1" w:rsidTr="408543BA" w14:paraId="7C8ECE49" w14:textId="77777777">
        <w:tblPrEx>
          <w:jc w:val="left"/>
        </w:tblPrEx>
        <w:trPr>
          <w:trHeight w:val="977"/>
        </w:trPr>
        <w:tc>
          <w:tcPr>
            <w:tcW w:w="704" w:type="dxa"/>
            <w:tcMar/>
          </w:tcPr>
          <w:p w:rsidRPr="00AE0918" w:rsidR="00115EF1" w:rsidP="003716DA" w:rsidRDefault="00115EF1" w14:paraId="6CFA9EF6" w14:textId="77777777">
            <w:pPr>
              <w:pStyle w:val="Default"/>
              <w:spacing w:before="120" w:after="120" w:line="460" w:lineRule="exact"/>
              <w:jc w:val="center"/>
              <w:rPr>
                <w:color w:val="auto"/>
              </w:rPr>
            </w:pPr>
            <w:r w:rsidRPr="00AE0918">
              <w:rPr>
                <w:color w:val="auto"/>
              </w:rPr>
              <w:lastRenderedPageBreak/>
              <w:t>16</w:t>
            </w:r>
          </w:p>
        </w:tc>
        <w:tc>
          <w:tcPr>
            <w:tcW w:w="2088" w:type="dxa"/>
            <w:tcMar/>
          </w:tcPr>
          <w:p w:rsidRPr="00AE0918" w:rsidR="00115EF1" w:rsidP="003716DA" w:rsidRDefault="00115EF1" w14:paraId="65B134CF" w14:textId="77777777">
            <w:pPr>
              <w:pStyle w:val="Default"/>
              <w:spacing w:before="120" w:after="120" w:line="460" w:lineRule="exact"/>
              <w:jc w:val="both"/>
            </w:pPr>
            <w:r w:rsidRPr="00FA1A33">
              <w:t>Historia de Estatutos Congresos. Copia. Original</w:t>
            </w:r>
            <w:r w:rsidRPr="00AE0918">
              <w:t xml:space="preserve">: </w:t>
            </w:r>
          </w:p>
          <w:p w:rsidRPr="00AE0918" w:rsidR="00115EF1" w:rsidP="003716DA" w:rsidRDefault="00115EF1" w14:paraId="5A43C356" w14:textId="77777777">
            <w:pPr>
              <w:pStyle w:val="Default"/>
              <w:spacing w:before="120" w:after="120" w:line="460" w:lineRule="exact"/>
              <w:jc w:val="both"/>
            </w:pPr>
            <w:r w:rsidRPr="00AE0918">
              <w:t>Confederación de Cuerpos de Bomberos del Istmo Centroamericano</w:t>
            </w:r>
          </w:p>
        </w:tc>
        <w:tc>
          <w:tcPr>
            <w:tcW w:w="3182" w:type="dxa"/>
            <w:tcMar/>
          </w:tcPr>
          <w:p w:rsidRPr="00AE0918" w:rsidR="00115EF1" w:rsidP="003716DA" w:rsidRDefault="00115EF1" w14:paraId="74A9A7C9" w14:textId="77777777">
            <w:pPr>
              <w:pStyle w:val="Default"/>
              <w:spacing w:before="120" w:after="120" w:line="460" w:lineRule="exact"/>
              <w:jc w:val="both"/>
            </w:pPr>
            <w:r w:rsidRPr="00AE0918">
              <w:t xml:space="preserve">Historia de los Estatutos de Congresos de la Confederación de Cuerpos de Bomberos del Istmo Centroamericano. </w:t>
            </w:r>
          </w:p>
          <w:p w:rsidRPr="00AE0918" w:rsidR="00115EF1" w:rsidP="003716DA" w:rsidRDefault="00115EF1" w14:paraId="2B96B94A" w14:textId="77777777">
            <w:pPr>
              <w:pStyle w:val="Default"/>
              <w:spacing w:before="120" w:after="120" w:line="460" w:lineRule="exact"/>
              <w:jc w:val="both"/>
            </w:pPr>
          </w:p>
        </w:tc>
        <w:tc>
          <w:tcPr>
            <w:tcW w:w="967" w:type="dxa"/>
            <w:tcMar/>
          </w:tcPr>
          <w:p w:rsidRPr="00AE0918" w:rsidR="00115EF1" w:rsidP="003716DA" w:rsidRDefault="00115EF1" w14:paraId="504F1BAE" w14:textId="77777777">
            <w:pPr>
              <w:pStyle w:val="Default"/>
              <w:spacing w:before="120" w:after="120" w:line="460" w:lineRule="exact"/>
              <w:jc w:val="both"/>
            </w:pPr>
            <w:r w:rsidRPr="00AE0918">
              <w:t xml:space="preserve">0.005 M </w:t>
            </w:r>
          </w:p>
          <w:p w:rsidRPr="00AE0918" w:rsidR="00115EF1" w:rsidP="003716DA" w:rsidRDefault="00115EF1" w14:paraId="05E5CD36" w14:textId="77777777">
            <w:pPr>
              <w:pStyle w:val="Default"/>
              <w:spacing w:before="120" w:after="120" w:line="460" w:lineRule="exact"/>
              <w:jc w:val="both"/>
              <w:rPr>
                <w:color w:val="auto"/>
              </w:rPr>
            </w:pPr>
          </w:p>
        </w:tc>
        <w:tc>
          <w:tcPr>
            <w:tcW w:w="1050" w:type="dxa"/>
            <w:tcMar/>
          </w:tcPr>
          <w:p w:rsidRPr="00AE0918" w:rsidR="00115EF1" w:rsidP="003716DA" w:rsidRDefault="00115EF1" w14:paraId="5BFE52C7" w14:textId="77777777">
            <w:pPr>
              <w:pStyle w:val="Default"/>
              <w:spacing w:before="120" w:after="120" w:line="460" w:lineRule="exact"/>
              <w:jc w:val="both"/>
              <w:rPr>
                <w:color w:val="auto"/>
              </w:rPr>
            </w:pPr>
            <w:r w:rsidRPr="00AE0918">
              <w:t xml:space="preserve">1963-1973 </w:t>
            </w:r>
          </w:p>
        </w:tc>
        <w:tc>
          <w:tcPr>
            <w:tcW w:w="2142" w:type="dxa"/>
            <w:tcMar/>
          </w:tcPr>
          <w:p w:rsidRPr="00AD52F0" w:rsidR="00115EF1" w:rsidP="003716DA" w:rsidRDefault="00115EF1" w14:paraId="46BA850B" w14:textId="77777777">
            <w:pPr>
              <w:pStyle w:val="Default"/>
              <w:spacing w:before="120" w:after="120" w:line="460" w:lineRule="exact"/>
              <w:jc w:val="both"/>
              <w:rPr>
                <w:color w:val="auto"/>
              </w:rPr>
            </w:pPr>
            <w:r w:rsidRPr="007B7439">
              <w:rPr>
                <w:color w:val="auto"/>
              </w:rPr>
              <w:t>Ver en sesión de la CNSED</w:t>
            </w:r>
          </w:p>
        </w:tc>
      </w:tr>
      <w:tr w:rsidRPr="00E84BD0" w:rsidR="00115EF1" w:rsidTr="408543BA" w14:paraId="6A74729D" w14:textId="77777777">
        <w:trPr>
          <w:trHeight w:val="700"/>
          <w:jc w:val="center"/>
        </w:trPr>
        <w:tc>
          <w:tcPr>
            <w:tcW w:w="10133" w:type="dxa"/>
            <w:gridSpan w:val="6"/>
            <w:noWrap/>
            <w:tcMar/>
          </w:tcPr>
          <w:p w:rsidRPr="00E84BD0" w:rsidR="00115EF1" w:rsidP="003716DA" w:rsidRDefault="00115EF1" w14:paraId="0D8CB7D1" w14:textId="77777777">
            <w:pPr>
              <w:spacing w:before="120" w:line="460" w:lineRule="exact"/>
              <w:jc w:val="center"/>
              <w:rPr>
                <w:b/>
                <w:bCs/>
                <w:szCs w:val="24"/>
              </w:rPr>
            </w:pPr>
            <w:r>
              <w:rPr>
                <w:b/>
                <w:bCs/>
                <w:szCs w:val="24"/>
              </w:rPr>
              <w:t>FIN</w:t>
            </w:r>
          </w:p>
        </w:tc>
      </w:tr>
    </w:tbl>
    <w:p w:rsidRPr="00A1461E" w:rsidR="00A04879" w:rsidP="00A04879" w:rsidRDefault="00A04879" w14:paraId="130765DD" w14:textId="77777777">
      <w:pPr>
        <w:spacing w:before="120" w:after="120" w:line="460" w:lineRule="exact"/>
        <w:jc w:val="both"/>
        <w:rPr>
          <w:szCs w:val="24"/>
          <w:highlight w:val="cyan"/>
        </w:rPr>
      </w:pPr>
      <w:r w:rsidRPr="009C4253">
        <w:rPr>
          <w:szCs w:val="24"/>
        </w:rPr>
        <w:t xml:space="preserve">Con respecto a los tipos documentales que el </w:t>
      </w:r>
      <w:proofErr w:type="spellStart"/>
      <w:r w:rsidRPr="009C4253">
        <w:rPr>
          <w:szCs w:val="24"/>
        </w:rPr>
        <w:t>Cised</w:t>
      </w:r>
      <w:proofErr w:type="spellEnd"/>
      <w:r w:rsidRPr="009C4253">
        <w:rPr>
          <w:szCs w:val="24"/>
        </w:rPr>
        <w:t xml:space="preserve">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w:t>
      </w:r>
      <w:r w:rsidRPr="009C4253">
        <w:rPr>
          <w:szCs w:val="24"/>
        </w:rPr>
        <w:lastRenderedPageBreak/>
        <w:t xml:space="preserve">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9C4253">
        <w:rPr>
          <w:szCs w:val="24"/>
        </w:rPr>
        <w:t>Nº</w:t>
      </w:r>
      <w:proofErr w:type="spellEnd"/>
      <w:r w:rsidRPr="009C4253">
        <w:rPr>
          <w:szCs w:val="24"/>
        </w:rPr>
        <w:t xml:space="preserve"> 105 a La Gaceta </w:t>
      </w:r>
      <w:proofErr w:type="spellStart"/>
      <w:r w:rsidRPr="009C4253">
        <w:rPr>
          <w:szCs w:val="24"/>
        </w:rPr>
        <w:t>Nº</w:t>
      </w:r>
      <w:proofErr w:type="spellEnd"/>
      <w:r w:rsidRPr="009C4253">
        <w:rPr>
          <w:szCs w:val="24"/>
        </w:rPr>
        <w:t xml:space="preserve">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w:t>
      </w:r>
      <w:r>
        <w:rPr>
          <w:szCs w:val="24"/>
        </w:rPr>
        <w:t xml:space="preserve">a </w:t>
      </w:r>
      <w:r w:rsidRPr="00A1461E">
        <w:rPr>
          <w:szCs w:val="24"/>
        </w:rPr>
        <w:t>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w:t>
      </w:r>
      <w:r>
        <w:rPr>
          <w:szCs w:val="24"/>
        </w:rPr>
        <w:t xml:space="preserve"> Aprobado por unanimidad.</w:t>
      </w:r>
      <w:r>
        <w:t xml:space="preserve"> </w:t>
      </w:r>
      <w:r w:rsidRPr="00F0436F">
        <w:rPr>
          <w:b/>
          <w:bCs/>
        </w:rPr>
        <w:t>ACUERDO FIRME.</w:t>
      </w:r>
      <w:r>
        <w:rPr>
          <w:b/>
          <w:bCs/>
        </w:rPr>
        <w:t xml:space="preserve"> -----------------------------------------------------------------------</w:t>
      </w:r>
    </w:p>
    <w:p w:rsidRPr="00F91958" w:rsidR="00015D50" w:rsidP="00F91958" w:rsidRDefault="00015D50" w14:paraId="0FABA4DF" w14:textId="25470AF2">
      <w:pPr>
        <w:shd w:val="clear" w:color="auto" w:fill="FFFFFF" w:themeFill="background1"/>
        <w:spacing w:before="120" w:after="120" w:line="460" w:lineRule="exact"/>
        <w:jc w:val="both"/>
        <w:rPr>
          <w:b/>
          <w:bCs/>
        </w:rPr>
      </w:pPr>
      <w:r w:rsidRPr="00DA53FB">
        <w:rPr>
          <w:b/>
          <w:bCs/>
        </w:rPr>
        <w:t>CAPITULO VI. CORRESPONDENCIA</w:t>
      </w:r>
      <w:r w:rsidR="00161907">
        <w:rPr>
          <w:b/>
          <w:bCs/>
        </w:rPr>
        <w:t xml:space="preserve"> -----------------------------------------------------------------</w:t>
      </w:r>
    </w:p>
    <w:p w:rsidR="00015D50" w:rsidP="0004622E" w:rsidRDefault="00015D50" w14:paraId="73F3BB1E" w14:textId="6DF9D2E6">
      <w:pPr>
        <w:pStyle w:val="Default"/>
        <w:spacing w:before="120" w:after="120" w:line="460" w:lineRule="exact"/>
        <w:jc w:val="both"/>
        <w:rPr>
          <w:rFonts w:eastAsia="Arial"/>
          <w:color w:val="000000" w:themeColor="text1"/>
        </w:rPr>
      </w:pPr>
      <w:r w:rsidRPr="00A04879">
        <w:rPr>
          <w:rFonts w:eastAsia="Arial"/>
          <w:b/>
          <w:bCs/>
          <w:color w:val="000000" w:themeColor="text1"/>
        </w:rPr>
        <w:t>ARTÍCULO 0</w:t>
      </w:r>
      <w:r w:rsidRPr="00A04879" w:rsidR="00A04879">
        <w:rPr>
          <w:rFonts w:eastAsia="Arial"/>
          <w:b/>
          <w:bCs/>
          <w:color w:val="000000" w:themeColor="text1"/>
        </w:rPr>
        <w:t>9</w:t>
      </w:r>
      <w:r w:rsidRPr="00A04879">
        <w:rPr>
          <w:rFonts w:eastAsia="Arial"/>
          <w:b/>
          <w:bCs/>
          <w:color w:val="000000" w:themeColor="text1"/>
        </w:rPr>
        <w:t>.</w:t>
      </w:r>
      <w:r w:rsidRPr="5EE63BD2">
        <w:rPr>
          <w:rFonts w:eastAsia="Arial"/>
          <w:b/>
          <w:bCs/>
          <w:color w:val="000000" w:themeColor="text1"/>
        </w:rPr>
        <w:t xml:space="preserve"> </w:t>
      </w:r>
      <w:r w:rsidRPr="5EE63BD2">
        <w:rPr>
          <w:rFonts w:eastAsia="Arial"/>
          <w:color w:val="000000" w:themeColor="text1"/>
        </w:rPr>
        <w:t xml:space="preserve">CARTA-GAF-DA-AC-CISED-0103-2025 del 21 de abril de 2025 suscrita por la señora Cinthya Garro Herrera, archivista de Correos de Costa Rica, recibida a través de correo electrónico del mismo día, por medio del cual menciona lo siguiente: </w:t>
      </w:r>
      <w:r w:rsidRPr="00A85DDA">
        <w:rPr>
          <w:rFonts w:eastAsia="Arial"/>
          <w:i/>
          <w:iCs/>
          <w:color w:val="000000" w:themeColor="text1"/>
        </w:rPr>
        <w:t xml:space="preserve">El pasado 30 de noviembre de 2024 recibimos el oficio DGAN-DG-640-2024, para Don Mauricio Rojas Cartín, Gerente General de Correos de Costa Rica S.A, en referencia a </w:t>
      </w:r>
      <w:r w:rsidRPr="00A85DDA">
        <w:rPr>
          <w:rFonts w:eastAsia="Arial"/>
          <w:i/>
          <w:iCs/>
          <w:color w:val="000000" w:themeColor="text1"/>
        </w:rPr>
        <w:lastRenderedPageBreak/>
        <w:t>la transferencia de documentos declarados con valor científico cultural. En reunión del 31 de marzo del 2025, del Comité Institucional de Selección y Eliminación de Documentos (CISED), se acordó el solicitarles una aclaración en referencia a los documentos, si estos son originales o copias.</w:t>
      </w:r>
      <w:r w:rsidRPr="00A85DDA" w:rsidR="00F91958">
        <w:rPr>
          <w:rFonts w:eastAsia="Arial"/>
          <w:i/>
          <w:iCs/>
          <w:color w:val="000000" w:themeColor="text1"/>
        </w:rPr>
        <w:t xml:space="preserve"> </w:t>
      </w:r>
      <w:r w:rsidRPr="00A85DDA">
        <w:rPr>
          <w:rFonts w:eastAsia="Arial"/>
          <w:i/>
          <w:iCs/>
          <w:color w:val="000000" w:themeColor="text1"/>
          <w:lang w:val="es-ES"/>
        </w:rPr>
        <w:t>La valoración esta para los documentos tanto originales como copias. Por lo que entonces, si en las áreas no existieran los originales ¿existe inconvenientes con que se transfieran las copias</w:t>
      </w:r>
      <w:r w:rsidRPr="00A85DDA" w:rsidR="00191686">
        <w:rPr>
          <w:rFonts w:eastAsia="Arial"/>
          <w:i/>
          <w:iCs/>
          <w:color w:val="000000" w:themeColor="text1"/>
          <w:lang w:val="es-ES"/>
        </w:rPr>
        <w:t>?</w:t>
      </w:r>
      <w:r w:rsidR="00161907">
        <w:rPr>
          <w:rFonts w:eastAsia="Arial"/>
          <w:color w:val="000000" w:themeColor="text1"/>
          <w:lang w:val="es-ES"/>
        </w:rPr>
        <w:t xml:space="preserve"> -------------------------</w:t>
      </w:r>
    </w:p>
    <w:p w:rsidRPr="00B1563A" w:rsidR="00015D50" w:rsidP="00F91958" w:rsidRDefault="00F91958" w14:paraId="685E71EC" w14:textId="167863BC">
      <w:pPr>
        <w:pStyle w:val="Default"/>
        <w:spacing w:line="460" w:lineRule="exact"/>
        <w:jc w:val="both"/>
        <w:rPr>
          <w:b/>
          <w:bCs/>
          <w:color w:val="auto"/>
        </w:rPr>
      </w:pPr>
      <w:r w:rsidRPr="00A04879">
        <w:rPr>
          <w:b/>
          <w:bCs/>
        </w:rPr>
        <w:t xml:space="preserve">ACUERDO </w:t>
      </w:r>
      <w:r w:rsidRPr="00A04879" w:rsidR="00A04879">
        <w:rPr>
          <w:b/>
          <w:bCs/>
        </w:rPr>
        <w:t>09</w:t>
      </w:r>
      <w:r w:rsidR="00A04879">
        <w:rPr>
          <w:b/>
          <w:bCs/>
        </w:rPr>
        <w:t>.</w:t>
      </w:r>
      <w:r w:rsidR="00B1563A">
        <w:rPr>
          <w:b/>
          <w:bCs/>
        </w:rPr>
        <w:t xml:space="preserve"> </w:t>
      </w:r>
      <w:r w:rsidRPr="00B1563A" w:rsidR="00B1563A">
        <w:rPr>
          <w:color w:val="auto"/>
        </w:rPr>
        <w:t xml:space="preserve">Comunicar a la señora </w:t>
      </w:r>
      <w:r w:rsidRPr="00B1563A" w:rsidR="00B1563A">
        <w:rPr>
          <w:rFonts w:eastAsia="Arial"/>
          <w:color w:val="auto"/>
        </w:rPr>
        <w:t>Cinthya Garro Herrera, archivista de Correos de Costa Rica</w:t>
      </w:r>
      <w:r w:rsidRPr="00B1563A" w:rsidR="00B1563A">
        <w:rPr>
          <w:color w:val="auto"/>
        </w:rPr>
        <w:t xml:space="preserve">, que esta Comisión Nacional conoció la </w:t>
      </w:r>
      <w:r w:rsidRPr="00B1563A" w:rsidR="00B1563A">
        <w:rPr>
          <w:rFonts w:eastAsia="Arial"/>
          <w:color w:val="auto"/>
        </w:rPr>
        <w:t>CARTA-GAF-DA-AC-CISED-0103-2025 del 21 de abril de 2025</w:t>
      </w:r>
      <w:r w:rsidR="00161907">
        <w:rPr>
          <w:rFonts w:eastAsia="Arial"/>
          <w:color w:val="auto"/>
        </w:rPr>
        <w:t>.</w:t>
      </w:r>
      <w:r w:rsidRPr="00B1563A" w:rsidR="00B1563A">
        <w:rPr>
          <w:rFonts w:eastAsia="Arial"/>
          <w:color w:val="auto"/>
        </w:rPr>
        <w:t xml:space="preserve"> Se le informa, que al Departamento Archivo Histórico se deben trasladar los documentos originales que han sido declarados con valor científico cultural. </w:t>
      </w:r>
      <w:r w:rsidRPr="00B1563A" w:rsidR="00B1563A">
        <w:rPr>
          <w:color w:val="auto"/>
        </w:rPr>
        <w:t xml:space="preserve">En caso de que solamente existan copias, se deben trasladar con la debida justificación. Si, por el contrario, si existen documentos originales y copias, solamente se deben trasladar los originales. Enviar copia de este acuerdo a la señora </w:t>
      </w:r>
      <w:proofErr w:type="spellStart"/>
      <w:r w:rsidRPr="00B1563A" w:rsidR="00B1563A">
        <w:rPr>
          <w:color w:val="auto"/>
        </w:rPr>
        <w:t>Ivannia</w:t>
      </w:r>
      <w:proofErr w:type="spellEnd"/>
      <w:r w:rsidRPr="00B1563A" w:rsidR="00B1563A">
        <w:rPr>
          <w:color w:val="auto"/>
        </w:rPr>
        <w:t xml:space="preserve"> Valverde Guevara, </w:t>
      </w:r>
      <w:proofErr w:type="gramStart"/>
      <w:r w:rsidRPr="00B1563A" w:rsidR="00B1563A">
        <w:rPr>
          <w:color w:val="auto"/>
        </w:rPr>
        <w:t>Directora General</w:t>
      </w:r>
      <w:proofErr w:type="gramEnd"/>
      <w:r w:rsidRPr="00B1563A" w:rsidR="00B1563A">
        <w:rPr>
          <w:color w:val="auto"/>
        </w:rPr>
        <w:t xml:space="preserve"> de la Dirección General del Archivo Nacional; a la Subdirección General; y al expediente de valoración documental de Correos de Costa Rica que custodia esta Comisión Nacional.</w:t>
      </w:r>
      <w:r w:rsidR="001D3044">
        <w:rPr>
          <w:color w:val="auto"/>
        </w:rPr>
        <w:t xml:space="preserve"> </w:t>
      </w:r>
      <w:r w:rsidR="00F0436F">
        <w:t xml:space="preserve">Aprobado por unanimidad. </w:t>
      </w:r>
      <w:r w:rsidRPr="00F0436F" w:rsidR="00F0436F">
        <w:rPr>
          <w:b/>
          <w:bCs/>
        </w:rPr>
        <w:t>ACUERDO FIRME.</w:t>
      </w:r>
      <w:r w:rsidR="00191686">
        <w:rPr>
          <w:b/>
          <w:bCs/>
        </w:rPr>
        <w:t xml:space="preserve"> ----------------------------------------------------------------------------------------------------------</w:t>
      </w:r>
    </w:p>
    <w:p w:rsidR="00015D50" w:rsidP="0004622E" w:rsidRDefault="00015D50" w14:paraId="0A4546AD" w14:textId="7F592446">
      <w:pPr>
        <w:pStyle w:val="Default"/>
        <w:spacing w:before="120" w:after="120" w:line="460" w:lineRule="exact"/>
        <w:jc w:val="both"/>
        <w:rPr>
          <w:i/>
          <w:iCs/>
          <w:lang w:val="es-ES"/>
        </w:rPr>
      </w:pPr>
      <w:r w:rsidRPr="00191686">
        <w:rPr>
          <w:b/>
          <w:bCs/>
          <w:color w:val="auto"/>
        </w:rPr>
        <w:t xml:space="preserve">ARTÍCULO </w:t>
      </w:r>
      <w:r w:rsidRPr="00191686" w:rsidR="00191686">
        <w:rPr>
          <w:b/>
          <w:bCs/>
          <w:color w:val="auto"/>
        </w:rPr>
        <w:t>10</w:t>
      </w:r>
      <w:r w:rsidRPr="00191686">
        <w:rPr>
          <w:b/>
          <w:bCs/>
          <w:color w:val="auto"/>
        </w:rPr>
        <w:t>.</w:t>
      </w:r>
      <w:r w:rsidRPr="5EE63BD2">
        <w:rPr>
          <w:b/>
          <w:bCs/>
          <w:color w:val="auto"/>
        </w:rPr>
        <w:t xml:space="preserve"> </w:t>
      </w:r>
      <w:r w:rsidRPr="5EE63BD2">
        <w:rPr>
          <w:color w:val="auto"/>
        </w:rPr>
        <w:t>Carta</w:t>
      </w:r>
      <w:r w:rsidRPr="5EE63BD2">
        <w:rPr>
          <w:b/>
          <w:bCs/>
          <w:color w:val="auto"/>
        </w:rPr>
        <w:t xml:space="preserve"> </w:t>
      </w:r>
      <w:r w:rsidRPr="5EE63BD2">
        <w:rPr>
          <w:color w:val="auto"/>
          <w:lang w:val="es-ES"/>
        </w:rPr>
        <w:t>DSI-API-CISED-0029-2025</w:t>
      </w:r>
      <w:r w:rsidRPr="5EE63BD2">
        <w:rPr>
          <w:b/>
          <w:bCs/>
          <w:color w:val="auto"/>
        </w:rPr>
        <w:t xml:space="preserve"> </w:t>
      </w:r>
      <w:r>
        <w:t xml:space="preserve">de 28 de abril de 2025, recibido el 30 de abril 2025, suscrito por Mario Vargas Rodríguez, secretario del Comité de Selección y Eliminación de Documentos de la Caja Costarricense del Seguro Social, donde comunica lo siguiente : </w:t>
      </w:r>
      <w:r w:rsidRPr="5EE63BD2">
        <w:rPr>
          <w:i/>
          <w:iCs/>
          <w:lang w:val="es-ES"/>
        </w:rPr>
        <w:t>que el Comité Institucional de Selección y Eliminación de Documentos de la Caja Costarricense de Seguro Social, (CISED), en la sesión N°112, del miércoles 9 de abril de 2025, de las 9:00 a las 12:00 horas aprobó la Tabla de Valoración Parcial presentada por la Dirección de Arquitectura e Ingeniería de la CCSS (DAI) relacionada con planos en soporte papel. Con base en lo anterior, respetuosamente se traslada para su análisis y visto bueno definitivo, además solicitamos se proceda a levantar la declaratoria de valor científico y/o cultural de los documentos mencionados, de conformidad con lo establecido en el oficio DSI-API-</w:t>
      </w:r>
      <w:r w:rsidRPr="5EE63BD2">
        <w:rPr>
          <w:i/>
          <w:iCs/>
          <w:lang w:val="es-ES"/>
        </w:rPr>
        <w:lastRenderedPageBreak/>
        <w:t>CISED-0008-2025 y el acuerdo N.°04-2025 del 27 de febrero de 2025 emitido por esa Comisión Nacional y en su lugar se declare la muestra digitalizada que conserva la DAI.</w:t>
      </w:r>
    </w:p>
    <w:p w:rsidRPr="00B1563A" w:rsidR="00015D50" w:rsidP="00F91958" w:rsidRDefault="00F91958" w14:paraId="1EB50975" w14:textId="33E93062">
      <w:pPr>
        <w:pStyle w:val="Default"/>
        <w:spacing w:line="460" w:lineRule="exact"/>
        <w:jc w:val="both"/>
        <w:rPr>
          <w:b/>
          <w:bCs/>
          <w:color w:val="auto"/>
        </w:rPr>
      </w:pPr>
      <w:r w:rsidRPr="00191686">
        <w:rPr>
          <w:b/>
          <w:bCs/>
        </w:rPr>
        <w:t xml:space="preserve">ACUERDO </w:t>
      </w:r>
      <w:r w:rsidRPr="00191686" w:rsidR="00191686">
        <w:rPr>
          <w:b/>
          <w:bCs/>
        </w:rPr>
        <w:t>10</w:t>
      </w:r>
      <w:r w:rsidR="00B1563A">
        <w:rPr>
          <w:b/>
          <w:bCs/>
        </w:rPr>
        <w:t xml:space="preserve">. </w:t>
      </w:r>
      <w:r w:rsidRPr="00B1563A" w:rsidR="00B1563A">
        <w:rPr>
          <w:color w:val="auto"/>
        </w:rPr>
        <w:t>Trasladar a la señora Denise Calvo López, jefe del Departamento Servicios Archivísticos Externos; la carta</w:t>
      </w:r>
      <w:r w:rsidRPr="00B1563A" w:rsidR="00B1563A">
        <w:rPr>
          <w:b/>
          <w:bCs/>
          <w:color w:val="auto"/>
        </w:rPr>
        <w:t xml:space="preserve"> </w:t>
      </w:r>
      <w:r w:rsidRPr="00B1563A" w:rsidR="00B1563A">
        <w:rPr>
          <w:color w:val="auto"/>
        </w:rPr>
        <w:t>DSI-API-CISED-0029-2025</w:t>
      </w:r>
      <w:r w:rsidRPr="00B1563A" w:rsidR="00B1563A">
        <w:rPr>
          <w:b/>
          <w:bCs/>
          <w:color w:val="auto"/>
        </w:rPr>
        <w:t xml:space="preserve"> </w:t>
      </w:r>
      <w:r w:rsidRPr="00B1563A" w:rsidR="00B1563A">
        <w:rPr>
          <w:color w:val="auto"/>
        </w:rPr>
        <w:t xml:space="preserve">de 28 de abril de 2025, suscrita por el señor Mario Vargas Rodríguez, secretario del Comité de Selección y Eliminación de Documentos de la Caja Costarricense del Seguro Social. Se le solicita presentar ante esta Comisión Nacional los antecedentes que motivaron la declaratoria de valor científico cultural realizada mediante acuerdo 04-2025 del 27 de febrero del 2025. Esta información será de relevancia como insumo para emitir el criterio solicitado por el señor Vargas Rodríguez o bien ratificar la declaratoria de valor científico cultural. Enviar copia de este acuerdo a la señora </w:t>
      </w:r>
      <w:proofErr w:type="spellStart"/>
      <w:r w:rsidRPr="00B1563A" w:rsidR="00B1563A">
        <w:rPr>
          <w:color w:val="auto"/>
        </w:rPr>
        <w:t>Ivannia</w:t>
      </w:r>
      <w:proofErr w:type="spellEnd"/>
      <w:r w:rsidRPr="00B1563A" w:rsidR="00B1563A">
        <w:rPr>
          <w:color w:val="auto"/>
        </w:rPr>
        <w:t xml:space="preserve"> Valverde Guevara, </w:t>
      </w:r>
      <w:proofErr w:type="gramStart"/>
      <w:r w:rsidRPr="00B1563A" w:rsidR="00B1563A">
        <w:rPr>
          <w:color w:val="auto"/>
        </w:rPr>
        <w:t>Directora General</w:t>
      </w:r>
      <w:proofErr w:type="gramEnd"/>
      <w:r w:rsidRPr="00B1563A" w:rsidR="00B1563A">
        <w:rPr>
          <w:color w:val="auto"/>
        </w:rPr>
        <w:t xml:space="preserve"> de la Dirección General del Archivo Nacional; a la Subdirección General; al señor Vargas Rodríguez; y al expediente de valoración documental de la Caja Costarricense del Seguro Social que custodia esta Comisión Nacional.</w:t>
      </w:r>
      <w:r w:rsidR="001D3044">
        <w:rPr>
          <w:color w:val="auto"/>
        </w:rPr>
        <w:t xml:space="preserve"> </w:t>
      </w:r>
      <w:r w:rsidR="00F0436F">
        <w:t xml:space="preserve">Aprobado por unanimidad. </w:t>
      </w:r>
      <w:r w:rsidRPr="00F0436F" w:rsidR="00F0436F">
        <w:rPr>
          <w:b/>
          <w:bCs/>
        </w:rPr>
        <w:t>ACUERDO FIRME.</w:t>
      </w:r>
      <w:r w:rsidR="00191686">
        <w:rPr>
          <w:b/>
          <w:bCs/>
        </w:rPr>
        <w:t xml:space="preserve"> ------------------------------------------------------------------------------------------</w:t>
      </w:r>
    </w:p>
    <w:p w:rsidR="00015D50" w:rsidP="0004622E" w:rsidRDefault="00015D50" w14:paraId="2238803C" w14:textId="4DDD7C36">
      <w:pPr>
        <w:pStyle w:val="Default"/>
        <w:shd w:val="clear" w:color="auto" w:fill="FFFFFF" w:themeFill="background1"/>
        <w:spacing w:before="120" w:after="120" w:line="460" w:lineRule="exact"/>
        <w:jc w:val="both"/>
        <w:rPr>
          <w:i/>
          <w:iCs/>
        </w:rPr>
      </w:pPr>
      <w:r w:rsidRPr="00191686">
        <w:rPr>
          <w:b/>
          <w:bCs/>
          <w:color w:val="auto"/>
        </w:rPr>
        <w:t>ARTÍCULO 1</w:t>
      </w:r>
      <w:r w:rsidRPr="00191686" w:rsidR="00191686">
        <w:rPr>
          <w:b/>
          <w:bCs/>
          <w:color w:val="auto"/>
        </w:rPr>
        <w:t>1</w:t>
      </w:r>
      <w:r w:rsidRPr="00191686">
        <w:rPr>
          <w:b/>
          <w:bCs/>
          <w:color w:val="auto"/>
        </w:rPr>
        <w:t>.</w:t>
      </w:r>
      <w:r w:rsidRPr="5EE63BD2">
        <w:rPr>
          <w:b/>
          <w:bCs/>
          <w:color w:val="auto"/>
        </w:rPr>
        <w:t xml:space="preserve"> </w:t>
      </w:r>
      <w:r w:rsidRPr="5EE63BD2">
        <w:rPr>
          <w:color w:val="auto"/>
        </w:rPr>
        <w:t xml:space="preserve">Correo electrónico del 29 de abril de 2025, suscrito por la señora Jacqueline Jiménez Picado, encargada de archivo central de la Municipalidad de Golfito, por medio del cual indica lo siguiente: </w:t>
      </w:r>
      <w:r w:rsidRPr="5EE63BD2">
        <w:rPr>
          <w:i/>
          <w:iCs/>
          <w:color w:val="auto"/>
        </w:rPr>
        <w:t>Si el departamento de Auditoría Interna está remitiendo al Archivo Central actas que el Concejo Municipal le ha remitido en su momento, es necesario conservarlas o se pueden eliminar. Mi consulta más que todo es porque como el departamento productor es la secretaria del Concejo Municipal, entonces pensaría que al tenerlas otros departamentos ya no sería necesario conservarlas.</w:t>
      </w:r>
      <w:r w:rsidRPr="5EE63BD2">
        <w:rPr>
          <w:rFonts w:ascii="Aptos" w:hAnsi="Aptos" w:cs="Times New Roman"/>
        </w:rPr>
        <w:t xml:space="preserve"> </w:t>
      </w:r>
      <w:r w:rsidRPr="5EE63BD2">
        <w:rPr>
          <w:i/>
          <w:iCs/>
        </w:rPr>
        <w:t xml:space="preserve">Perdón si no me expresé de manera correcta, quise decir que si las actas se encuentran en la secretaria del </w:t>
      </w:r>
      <w:proofErr w:type="gramStart"/>
      <w:r w:rsidRPr="5EE63BD2">
        <w:rPr>
          <w:i/>
          <w:iCs/>
        </w:rPr>
        <w:t>concejo</w:t>
      </w:r>
      <w:proofErr w:type="gramEnd"/>
      <w:r w:rsidRPr="5EE63BD2">
        <w:rPr>
          <w:i/>
          <w:iCs/>
        </w:rPr>
        <w:t xml:space="preserve"> pero se enviaron también a otros departamentos de la Municipalidad, solo se conservarían las de la secretaria del consejo y las demás de otros departamentos se desechan.</w:t>
      </w:r>
      <w:r w:rsidR="00B2566B">
        <w:rPr>
          <w:i/>
          <w:iCs/>
        </w:rPr>
        <w:t xml:space="preserve"> ----------------------------------------------------------------------------</w:t>
      </w:r>
    </w:p>
    <w:p w:rsidRPr="00B1563A" w:rsidR="00015D50" w:rsidP="004430F1" w:rsidRDefault="00F91958" w14:paraId="6C9C3025" w14:textId="3DE79884">
      <w:pPr>
        <w:pStyle w:val="Default"/>
        <w:spacing w:line="460" w:lineRule="exact"/>
        <w:jc w:val="both"/>
        <w:rPr>
          <w:b/>
          <w:bCs/>
          <w:color w:val="auto"/>
        </w:rPr>
      </w:pPr>
      <w:r w:rsidRPr="004655D7">
        <w:rPr>
          <w:b/>
          <w:bCs/>
        </w:rPr>
        <w:t xml:space="preserve">ACUERDO </w:t>
      </w:r>
      <w:r w:rsidRPr="004655D7" w:rsidR="004655D7">
        <w:rPr>
          <w:b/>
          <w:bCs/>
        </w:rPr>
        <w:t>11</w:t>
      </w:r>
      <w:r w:rsidR="00B1563A">
        <w:rPr>
          <w:b/>
          <w:bCs/>
        </w:rPr>
        <w:t xml:space="preserve">. </w:t>
      </w:r>
      <w:r w:rsidRPr="00B1563A" w:rsidR="00B1563A">
        <w:rPr>
          <w:color w:val="auto"/>
        </w:rPr>
        <w:t xml:space="preserve">Comunicar a la señora Jacqueline Jiménez Picado, encargada de archivo central de la Municipalidad de Golfito, que esta Comisión Nacional conoció su correo del 29 de abril del 2025, y se le informa lo siguiente: </w:t>
      </w:r>
      <w:r w:rsidRPr="00B1563A" w:rsidR="00B1563A">
        <w:rPr>
          <w:b/>
          <w:bCs/>
          <w:color w:val="auto"/>
        </w:rPr>
        <w:t>1.</w:t>
      </w:r>
      <w:r w:rsidRPr="00B1563A" w:rsidR="00B1563A">
        <w:rPr>
          <w:color w:val="auto"/>
        </w:rPr>
        <w:t xml:space="preserve"> La resolución CNSED-01-2024 </w:t>
      </w:r>
      <w:r w:rsidRPr="00B1563A" w:rsidR="00B1563A">
        <w:rPr>
          <w:color w:val="auto"/>
        </w:rPr>
        <w:lastRenderedPageBreak/>
        <w:t xml:space="preserve">publicada en el Alcance n°167 a La Gaceta n°181 del 30 de setiembre de 2024; en la norma 01-2024 se declararon con valor científico cultural las actas de órganos colegiados. </w:t>
      </w:r>
      <w:r w:rsidRPr="00B1563A" w:rsidR="00B1563A">
        <w:rPr>
          <w:b/>
          <w:bCs/>
          <w:color w:val="auto"/>
        </w:rPr>
        <w:t>2.</w:t>
      </w:r>
      <w:r w:rsidRPr="00B1563A" w:rsidR="00B1563A">
        <w:rPr>
          <w:color w:val="auto"/>
        </w:rPr>
        <w:t xml:space="preserve"> La norma 10.2024 de la misma resolución establece que en caso de que el documento se haya producido originalmente en soporte papel, se conservará este soporte y si se digitaliza el documento original producido en soporte papel, esa digitalización deberá realizarse cumpliendo los lineamientos que emita la Junta Administrativa del Archivo Nacional en esa materia. </w:t>
      </w:r>
      <w:r w:rsidRPr="00B1563A" w:rsidR="00B1563A">
        <w:rPr>
          <w:b/>
          <w:bCs/>
          <w:color w:val="auto"/>
        </w:rPr>
        <w:t>3.</w:t>
      </w:r>
      <w:r w:rsidRPr="00B1563A" w:rsidR="00B1563A">
        <w:rPr>
          <w:color w:val="auto"/>
        </w:rPr>
        <w:t xml:space="preserve"> La resolución CNSED-02-2020 publicada en el Alcance n°317 a La Gaceta n°284 del 2 de diciembre de 2020; contempla normas sobre valoración de documentos del Sector Municipal. La norma 02-2020 establece que la declaratoria de valor científico cultural es tanto para documentos en soporte papel o electrónico; y reitera lo establecido en la norma 10-2024 citada en el punto anterior. </w:t>
      </w:r>
      <w:r w:rsidRPr="00B1563A" w:rsidR="00B1563A">
        <w:rPr>
          <w:b/>
          <w:bCs/>
          <w:color w:val="auto"/>
        </w:rPr>
        <w:t>4.</w:t>
      </w:r>
      <w:r w:rsidRPr="00B1563A" w:rsidR="00B1563A">
        <w:rPr>
          <w:color w:val="auto"/>
        </w:rPr>
        <w:t xml:space="preserve"> El punto A. de la norma 02-2020 declaró con valor científico cultural las “</w:t>
      </w:r>
      <w:r w:rsidRPr="00B1563A" w:rsidR="00B1563A">
        <w:rPr>
          <w:i/>
          <w:color w:val="auto"/>
        </w:rPr>
        <w:t xml:space="preserve">Actas del Concejo Municipal: Conservar los Libros de Actas y Actas de los Concejos Municipales de los Gobiernos Locales de cada uno de los cantones.” </w:t>
      </w:r>
      <w:r w:rsidRPr="00B1563A" w:rsidR="00B1563A">
        <w:rPr>
          <w:color w:val="auto"/>
        </w:rPr>
        <w:t xml:space="preserve">Por lo tanto; se deben conservar las actas del Concejo Municipal que sean originales y en soporte papel, específicamente en los Concejos Municipales o Secretarías del Concejo Municipal de las Municipalidades. Enviar copia de este acuerdo a la señora </w:t>
      </w:r>
      <w:proofErr w:type="spellStart"/>
      <w:r w:rsidRPr="00B1563A" w:rsidR="00B1563A">
        <w:rPr>
          <w:color w:val="auto"/>
        </w:rPr>
        <w:t>Ivannia</w:t>
      </w:r>
      <w:proofErr w:type="spellEnd"/>
      <w:r w:rsidRPr="00B1563A" w:rsidR="00B1563A">
        <w:rPr>
          <w:color w:val="auto"/>
        </w:rPr>
        <w:t xml:space="preserve"> Valverde Guevara, </w:t>
      </w:r>
      <w:proofErr w:type="gramStart"/>
      <w:r w:rsidRPr="00B1563A" w:rsidR="00B1563A">
        <w:rPr>
          <w:color w:val="auto"/>
        </w:rPr>
        <w:t>Directora General</w:t>
      </w:r>
      <w:proofErr w:type="gramEnd"/>
      <w:r w:rsidRPr="00B1563A" w:rsidR="00B1563A">
        <w:rPr>
          <w:color w:val="auto"/>
        </w:rPr>
        <w:t xml:space="preserve"> de la Dirección General del Archivo Nacional; a la Subdirección General; y al expediente de valoración documental de la Municipalidad de Golfito que custodia esta Comisión Nacional.</w:t>
      </w:r>
      <w:r w:rsidR="001D3044">
        <w:rPr>
          <w:color w:val="auto"/>
        </w:rPr>
        <w:t xml:space="preserve"> </w:t>
      </w:r>
      <w:r w:rsidR="00F0436F">
        <w:t xml:space="preserve">Aprobado por unanimidad. </w:t>
      </w:r>
      <w:r w:rsidRPr="00F0436F" w:rsidR="00F0436F">
        <w:rPr>
          <w:b/>
          <w:bCs/>
        </w:rPr>
        <w:t>ACUERDO FIRME.</w:t>
      </w:r>
      <w:r w:rsidR="004655D7">
        <w:rPr>
          <w:b/>
          <w:bCs/>
        </w:rPr>
        <w:t xml:space="preserve"> --------</w:t>
      </w:r>
    </w:p>
    <w:p w:rsidR="00B1563A" w:rsidP="00B1563A" w:rsidRDefault="00015D50" w14:paraId="37E651DA" w14:textId="4C22509B">
      <w:pPr>
        <w:pStyle w:val="Default"/>
        <w:spacing w:before="120" w:after="120" w:line="460" w:lineRule="exact"/>
        <w:jc w:val="both"/>
      </w:pPr>
      <w:r w:rsidRPr="004655D7">
        <w:rPr>
          <w:b/>
          <w:bCs/>
          <w:color w:val="auto"/>
        </w:rPr>
        <w:t>ARTÍCULO 1</w:t>
      </w:r>
      <w:r w:rsidRPr="004655D7" w:rsidR="004655D7">
        <w:rPr>
          <w:b/>
          <w:bCs/>
          <w:color w:val="auto"/>
        </w:rPr>
        <w:t>2</w:t>
      </w:r>
      <w:r w:rsidRPr="004655D7">
        <w:rPr>
          <w:b/>
          <w:bCs/>
          <w:color w:val="auto"/>
        </w:rPr>
        <w:t>.</w:t>
      </w:r>
      <w:r w:rsidRPr="5EE63BD2">
        <w:rPr>
          <w:b/>
          <w:bCs/>
          <w:color w:val="auto"/>
        </w:rPr>
        <w:t xml:space="preserve"> </w:t>
      </w:r>
      <w:r w:rsidRPr="5EE63BD2">
        <w:rPr>
          <w:color w:val="auto"/>
        </w:rPr>
        <w:t xml:space="preserve">Carta </w:t>
      </w:r>
      <w:r w:rsidRPr="5EE63BD2">
        <w:rPr>
          <w:color w:val="auto"/>
          <w:lang w:val="es-ES"/>
        </w:rPr>
        <w:t xml:space="preserve">CORBANA-CDAI-CE-004-2025 </w:t>
      </w:r>
      <w:r>
        <w:t xml:space="preserve">de 29 de abril de 2025, recibida el 30 de abril de 2025, suscrito por el señor Omar Josué Morales Bonilla , encargado de archivo institucional y la señora Tatiana González Rojas, coordinadora Centro de Documentación y Archivo de la Corporación Bananera Nacional S.A,  donde comunican que el señor Omar es el titular designado para el puesto de encargado de archivo, a la vez solicitan la apertura del trámite T-04-2025 y que se le remita por correo electrónico toda la información relacionada a dicho expediente, así como que se le incluya el correo electrónico dentro de las listas de difusión del directorio archivístico del Archivo Nacional. </w:t>
      </w:r>
    </w:p>
    <w:p w:rsidRPr="00B1563A" w:rsidR="00B1563A" w:rsidP="00B1563A" w:rsidRDefault="004430F1" w14:paraId="47254194" w14:textId="512C2E4B">
      <w:pPr>
        <w:pStyle w:val="Default"/>
        <w:spacing w:before="120" w:after="120" w:line="460" w:lineRule="exact"/>
        <w:jc w:val="both"/>
        <w:rPr>
          <w:color w:val="auto"/>
        </w:rPr>
      </w:pPr>
      <w:r w:rsidRPr="004655D7">
        <w:rPr>
          <w:b/>
          <w:bCs/>
        </w:rPr>
        <w:lastRenderedPageBreak/>
        <w:t xml:space="preserve">ACUERDO </w:t>
      </w:r>
      <w:r w:rsidRPr="004655D7" w:rsidR="004655D7">
        <w:rPr>
          <w:b/>
          <w:bCs/>
        </w:rPr>
        <w:t>12</w:t>
      </w:r>
      <w:r w:rsidR="00B1563A">
        <w:rPr>
          <w:b/>
          <w:bCs/>
        </w:rPr>
        <w:t xml:space="preserve">. </w:t>
      </w:r>
      <w:r w:rsidRPr="00B1563A" w:rsidR="00B1563A">
        <w:rPr>
          <w:color w:val="auto"/>
        </w:rPr>
        <w:t xml:space="preserve">Trasladar a la señora Denise Calvo López, jefe del Departamento Servicios Archivísticos Externos, la carta </w:t>
      </w:r>
      <w:r w:rsidRPr="00B1563A" w:rsidR="00B1563A">
        <w:rPr>
          <w:color w:val="auto"/>
          <w:lang w:val="es-ES"/>
        </w:rPr>
        <w:t xml:space="preserve">CORBANA-CDAI-CE-004-2025 </w:t>
      </w:r>
      <w:r w:rsidRPr="00B1563A" w:rsidR="00B1563A">
        <w:rPr>
          <w:color w:val="auto"/>
        </w:rPr>
        <w:t xml:space="preserve">de 29 de abril de 2025, suscrita por el señor Omar Josué Morales Bonilla, encargado del archivo institucional y la señora Tatiana González Rojas, coordinadora del Centro de Documentación y Archivo; ambos de la Corporación Bananera Nacional S.A. Se le solicita actualizar el registro correspondiente. Enviar copia de este acuerdo a la señora </w:t>
      </w:r>
      <w:proofErr w:type="spellStart"/>
      <w:r w:rsidRPr="00B1563A" w:rsidR="00B1563A">
        <w:rPr>
          <w:color w:val="auto"/>
        </w:rPr>
        <w:t>Ivannia</w:t>
      </w:r>
      <w:proofErr w:type="spellEnd"/>
      <w:r w:rsidRPr="00B1563A" w:rsidR="00B1563A">
        <w:rPr>
          <w:color w:val="auto"/>
        </w:rPr>
        <w:t xml:space="preserve"> Valverde Guevara, </w:t>
      </w:r>
      <w:proofErr w:type="gramStart"/>
      <w:r w:rsidRPr="00B1563A" w:rsidR="00B1563A">
        <w:rPr>
          <w:color w:val="auto"/>
        </w:rPr>
        <w:t>Directora General</w:t>
      </w:r>
      <w:proofErr w:type="gramEnd"/>
      <w:r w:rsidRPr="00B1563A" w:rsidR="00B1563A">
        <w:rPr>
          <w:color w:val="auto"/>
        </w:rPr>
        <w:t xml:space="preserve"> de la Dirección General del Archivo Nacional; a la Subdirección General; al señor Morales Bonilla; a la señora González Rojas; y al expediente de valoración documental de </w:t>
      </w:r>
      <w:proofErr w:type="spellStart"/>
      <w:r w:rsidRPr="00B1563A" w:rsidR="00B1563A">
        <w:rPr>
          <w:color w:val="auto"/>
        </w:rPr>
        <w:t>Corbana</w:t>
      </w:r>
      <w:proofErr w:type="spellEnd"/>
      <w:r w:rsidRPr="00B1563A" w:rsidR="00B1563A">
        <w:rPr>
          <w:color w:val="auto"/>
        </w:rPr>
        <w:t xml:space="preserve"> que custodia esta Comisión Nacional.</w:t>
      </w:r>
      <w:r w:rsidR="001D3044">
        <w:rPr>
          <w:color w:val="auto"/>
        </w:rPr>
        <w:t xml:space="preserve"> </w:t>
      </w:r>
      <w:r w:rsidR="00F0436F">
        <w:t xml:space="preserve">Aprobado por unanimidad. </w:t>
      </w:r>
      <w:r w:rsidRPr="00F0436F" w:rsidR="00F0436F">
        <w:rPr>
          <w:b/>
          <w:bCs/>
        </w:rPr>
        <w:t>ACUERDO FIRME.</w:t>
      </w:r>
      <w:r w:rsidR="004655D7">
        <w:rPr>
          <w:b/>
          <w:bCs/>
        </w:rPr>
        <w:t xml:space="preserve"> ----------------------------------------</w:t>
      </w:r>
    </w:p>
    <w:p w:rsidRPr="00B1563A" w:rsidR="00015D50" w:rsidP="0004622E" w:rsidRDefault="00015D50" w14:paraId="2EF50ECC" w14:textId="1CD891B9">
      <w:pPr>
        <w:pStyle w:val="Default"/>
        <w:spacing w:before="120" w:after="120" w:line="460" w:lineRule="exact"/>
        <w:jc w:val="both"/>
        <w:rPr>
          <w:i/>
          <w:iCs/>
          <w:color w:val="auto"/>
        </w:rPr>
      </w:pPr>
      <w:r w:rsidRPr="004655D7">
        <w:rPr>
          <w:b/>
          <w:bCs/>
          <w:color w:val="auto"/>
        </w:rPr>
        <w:t xml:space="preserve">ARTÍCULO </w:t>
      </w:r>
      <w:r w:rsidRPr="004655D7" w:rsidR="004655D7">
        <w:rPr>
          <w:b/>
          <w:bCs/>
          <w:color w:val="auto"/>
        </w:rPr>
        <w:t>13</w:t>
      </w:r>
      <w:r w:rsidRPr="004655D7">
        <w:rPr>
          <w:b/>
          <w:bCs/>
          <w:color w:val="auto"/>
        </w:rPr>
        <w:t xml:space="preserve">. </w:t>
      </w:r>
      <w:r w:rsidRPr="004655D7">
        <w:rPr>
          <w:color w:val="auto"/>
        </w:rPr>
        <w:t>Correo</w:t>
      </w:r>
      <w:r w:rsidRPr="5EE63BD2">
        <w:rPr>
          <w:color w:val="auto"/>
        </w:rPr>
        <w:t xml:space="preserve"> electrónico del 5 de mayo de 2025, suscrito por la señora Kattia Leiva Acuña, asistente de dirección del Archivo Nacional, por medio del cual indica lo siguiente: </w:t>
      </w:r>
      <w:r w:rsidRPr="5EE63BD2">
        <w:rPr>
          <w:i/>
          <w:iCs/>
        </w:rPr>
        <w:t xml:space="preserve">En seguimiento al correo enviado por doña </w:t>
      </w:r>
      <w:proofErr w:type="spellStart"/>
      <w:r w:rsidRPr="5EE63BD2">
        <w:rPr>
          <w:i/>
          <w:iCs/>
        </w:rPr>
        <w:t>Ivannia</w:t>
      </w:r>
      <w:proofErr w:type="spellEnd"/>
      <w:r w:rsidRPr="5EE63BD2">
        <w:rPr>
          <w:i/>
          <w:iCs/>
        </w:rPr>
        <w:t xml:space="preserve"> el 23 de abril de 2025, les recuerdo informarme por este medio, por favor, los que están interesados en participar en el próximo curso que va a impartir ALA del 12 al 15 de mayo de 2025.Hasta hoy hay tiempo para confirmar.</w:t>
      </w:r>
      <w:r w:rsidR="00B1563A">
        <w:rPr>
          <w:i/>
          <w:iCs/>
        </w:rPr>
        <w:t xml:space="preserve"> </w:t>
      </w:r>
      <w:r w:rsidRPr="00B1563A" w:rsidR="00B1563A">
        <w:rPr>
          <w:b/>
          <w:bCs/>
          <w:color w:val="auto"/>
        </w:rPr>
        <w:t>SE TOMA NOTA</w:t>
      </w:r>
      <w:r w:rsidR="004655D7">
        <w:rPr>
          <w:b/>
          <w:bCs/>
          <w:color w:val="auto"/>
        </w:rPr>
        <w:t>. -------------------------------------------------------------</w:t>
      </w:r>
    </w:p>
    <w:p w:rsidR="00B1563A" w:rsidP="00B1563A" w:rsidRDefault="00015D50" w14:paraId="645045D4" w14:textId="7B9AB42D">
      <w:pPr>
        <w:pStyle w:val="Default"/>
        <w:spacing w:before="120" w:after="120" w:line="460" w:lineRule="exact"/>
        <w:jc w:val="both"/>
        <w:rPr>
          <w:i/>
          <w:iCs/>
          <w:lang w:val="es-ES"/>
        </w:rPr>
      </w:pPr>
      <w:r w:rsidRPr="004655D7">
        <w:rPr>
          <w:b/>
          <w:bCs/>
          <w:color w:val="auto"/>
        </w:rPr>
        <w:t xml:space="preserve">ARTÍCULO </w:t>
      </w:r>
      <w:r w:rsidRPr="004655D7" w:rsidR="004655D7">
        <w:rPr>
          <w:b/>
          <w:bCs/>
          <w:color w:val="auto"/>
        </w:rPr>
        <w:t>14</w:t>
      </w:r>
      <w:r w:rsidRPr="004655D7">
        <w:rPr>
          <w:color w:val="auto"/>
        </w:rPr>
        <w:t>.</w:t>
      </w:r>
      <w:r w:rsidRPr="5EE63BD2">
        <w:rPr>
          <w:color w:val="auto"/>
        </w:rPr>
        <w:t xml:space="preserve"> Carta </w:t>
      </w:r>
      <w:r w:rsidRPr="5EE63BD2">
        <w:rPr>
          <w:color w:val="auto"/>
          <w:lang w:val="es-ES"/>
        </w:rPr>
        <w:t>GG-UAC-016-202</w:t>
      </w:r>
      <w:r w:rsidRPr="5EE63BD2">
        <w:rPr>
          <w:b/>
          <w:bCs/>
          <w:color w:val="auto"/>
        </w:rPr>
        <w:t xml:space="preserve"> </w:t>
      </w:r>
      <w:r>
        <w:t xml:space="preserve">de 6 de mayo de 2025, recibido el 6 de mayo 2025, suscrito por Fanny Valverde Hernández, profesional especialista de archivo del INVU, donde comunica lo siguiente: </w:t>
      </w:r>
      <w:r w:rsidRPr="5EE63BD2">
        <w:rPr>
          <w:i/>
          <w:iCs/>
          <w:lang w:val="es-ES"/>
        </w:rPr>
        <w:t xml:space="preserve">Con el fin de gestionar la confección y presentación de tablas de plazos de conservación de documentos como homólogas para los órganos colegiados del Instituto Nacional de Vivienda y Urbanismo (INVU), les agradezco aclarar la presente consulta: UNO. ¿Se acepta la presentación de valoración homóloga para los órganos colegiados? De acuerdo con la Norma CNSED 09.2018, únicamente la Junta Directiva se ubica como unidad administrativa en el organigrama, no obstante, el resto de </w:t>
      </w:r>
      <w:proofErr w:type="gramStart"/>
      <w:r w:rsidRPr="5EE63BD2">
        <w:rPr>
          <w:i/>
          <w:iCs/>
          <w:lang w:val="es-ES"/>
        </w:rPr>
        <w:t>comisiones</w:t>
      </w:r>
      <w:proofErr w:type="gramEnd"/>
      <w:r w:rsidRPr="5EE63BD2">
        <w:rPr>
          <w:i/>
          <w:iCs/>
          <w:lang w:val="es-ES"/>
        </w:rPr>
        <w:t xml:space="preserve"> auxiliares o de trabajo, comités de Gobierno Corporativo, CISED, etc., tanto aquellas transitorias como permanentes producirían similares series documentales, entre estas: correspondencia, actas o minutas, expedientes de actas, grabaciones, acuerdos, resoluciones y certificaciones. Y en general, tienen las mismas características según las atribuciones establecidas en el Capítulo Tercero de la Ley General de </w:t>
      </w:r>
      <w:r w:rsidRPr="5EE63BD2">
        <w:rPr>
          <w:i/>
          <w:iCs/>
          <w:lang w:val="es-ES"/>
        </w:rPr>
        <w:lastRenderedPageBreak/>
        <w:t>Administración Pública. En estos, al parecer hay dos órganos con series declaradas con valor científico cultural (VCC): • Junta Directiva, la cual se analizó en expediente T-018-2018, donde se incluyeron siete series documentales y se declararon cuatro con VCC. • Comisión Gerencial de Tecnologías de la Información o similar: por Resolución CNSED-01-2024, número 01.2024, inciso H, 1, se declararon las Actas o minutas de la que reflejen la toma de decisiones institucionales y el desarrollo tecnológico de la entidad. DOS. De ser factible la equivalencia para los órganos colegiados del INVU: a. ¿se admite incorporar la Junta Directiva o se debe valorar y actualizar individualmente? b. ¿se incluye el CISED en la tabla de plazos homóloga? Si la Junta y/o el CISED del INVU se valora de forma independiente, entonces. ¿se puede presentar de forma homóloga las comisiones y comités auxiliares y/o de trabajo que han sido establecidas por el jerarca y/o la Gerencia? Finalmente, vale recalcar que, al momento de conocimiento de la tabla de plazos homóloga ante la CNSED, se anexaría el listado que se levantará sobre los actuales órganos colegiados del INVU.</w:t>
      </w:r>
      <w:r w:rsidR="00B1563A">
        <w:rPr>
          <w:i/>
          <w:iCs/>
          <w:lang w:val="es-ES"/>
        </w:rPr>
        <w:t xml:space="preserve"> </w:t>
      </w:r>
      <w:r w:rsidR="00245415">
        <w:rPr>
          <w:i/>
          <w:iCs/>
          <w:lang w:val="es-ES"/>
        </w:rPr>
        <w:t>----------------------------------------------------------------</w:t>
      </w:r>
    </w:p>
    <w:p w:rsidRPr="00B1563A" w:rsidR="00B1563A" w:rsidP="00B1563A" w:rsidRDefault="004430F1" w14:paraId="5166B45D" w14:textId="229E1B3C">
      <w:pPr>
        <w:pStyle w:val="Default"/>
        <w:spacing w:before="120" w:after="120" w:line="460" w:lineRule="exact"/>
        <w:jc w:val="both"/>
        <w:rPr>
          <w:color w:val="auto"/>
        </w:rPr>
      </w:pPr>
      <w:r w:rsidRPr="004655D7">
        <w:rPr>
          <w:b/>
          <w:bCs/>
        </w:rPr>
        <w:t xml:space="preserve">ACUERDO </w:t>
      </w:r>
      <w:r w:rsidRPr="004655D7" w:rsidR="004655D7">
        <w:rPr>
          <w:b/>
          <w:bCs/>
        </w:rPr>
        <w:t>1</w:t>
      </w:r>
      <w:r w:rsidR="004655D7">
        <w:rPr>
          <w:b/>
          <w:bCs/>
        </w:rPr>
        <w:t>3</w:t>
      </w:r>
      <w:r w:rsidR="00B1563A">
        <w:rPr>
          <w:b/>
          <w:bCs/>
        </w:rPr>
        <w:t xml:space="preserve">. </w:t>
      </w:r>
      <w:r w:rsidRPr="00B1563A" w:rsidR="00B1563A">
        <w:rPr>
          <w:color w:val="auto"/>
        </w:rPr>
        <w:t>Comunicar a la señora Fanny Valverde Hernández, profesional especialista de archivo del Instituto Nacional de Vivienda y Urbanismo; que esta Comisión Nacional conoció la carta GG-UAC-016-202</w:t>
      </w:r>
      <w:r w:rsidRPr="00B1563A" w:rsidR="00B1563A">
        <w:rPr>
          <w:b/>
          <w:bCs/>
          <w:color w:val="auto"/>
        </w:rPr>
        <w:t xml:space="preserve"> </w:t>
      </w:r>
      <w:r w:rsidRPr="00B1563A" w:rsidR="00B1563A">
        <w:rPr>
          <w:color w:val="auto"/>
        </w:rPr>
        <w:t xml:space="preserve">de 6 de mayo de 2025; y se le informa lo siguiente: </w:t>
      </w:r>
      <w:r w:rsidRPr="00B1563A" w:rsidR="00B1563A">
        <w:rPr>
          <w:b/>
          <w:bCs/>
          <w:color w:val="auto"/>
        </w:rPr>
        <w:t>1.</w:t>
      </w:r>
      <w:r w:rsidRPr="00B1563A" w:rsidR="00B1563A">
        <w:rPr>
          <w:color w:val="auto"/>
        </w:rPr>
        <w:t xml:space="preserve"> La resolución CNSED-01-2024 publicada en el Alcance n°167 a La Gaceta n°181 del 30 de setiembre de 2024; se establece </w:t>
      </w:r>
      <w:r w:rsidRPr="00B1563A" w:rsidR="00B1563A">
        <w:rPr>
          <w:i/>
          <w:color w:val="auto"/>
        </w:rPr>
        <w:t>“</w:t>
      </w:r>
      <w:r w:rsidRPr="00B1563A" w:rsidR="00B1563A">
        <w:rPr>
          <w:b/>
          <w:bCs/>
          <w:i/>
          <w:color w:val="auto"/>
        </w:rPr>
        <w:t xml:space="preserve">09.2024. </w:t>
      </w:r>
      <w:r w:rsidRPr="00B1563A" w:rsidR="00B1563A">
        <w:rPr>
          <w:i/>
          <w:color w:val="auto"/>
        </w:rPr>
        <w:t xml:space="preserve">Aunque existan diversos órganos colegiados creados por una normativa general o específica, se debe realizar el análisis de su relevancia e impacto en sus labores a nivel institucional y nacional, ya que podrían tener un gran valor administrativo, sin embargo, los documentos que producen o custodian no necesariamente pueden ser considerados con valor científico cultural, en razón de lo cual y conforme con los criterios emitidos por la Procuraduría General de la República, que establecen que la CNSED es el único órgano competente a nivel nacional para determinar el valor científico cultural de los documentos que producen y custodian las instituciones que conforman el Sistema Nacional de Archivos, esta Comisión Nacional declarará con valor científico cultural las actas producidas por los órganos colegiados tomando en cuenta los siguientes criterios: deben </w:t>
      </w:r>
      <w:r w:rsidRPr="00B1563A" w:rsidR="00B1563A">
        <w:rPr>
          <w:i/>
          <w:color w:val="auto"/>
        </w:rPr>
        <w:lastRenderedPageBreak/>
        <w:t xml:space="preserve">ser creados por alguna ley, reglamento, decreto, directriz o cualquier documento con carácter legal y normativo; deben realizar funciones sustantivas; sus decisiones deben determinar el accionar de una entidad o un sistema articulado; las acciones que tomen son de impacto a nivel local, regional o nacional; y eventualmente podrían ser la última instancia en la resolución de asuntos.” </w:t>
      </w:r>
      <w:r w:rsidRPr="00B1563A" w:rsidR="00B1563A">
        <w:rPr>
          <w:b/>
          <w:bCs/>
          <w:color w:val="auto"/>
        </w:rPr>
        <w:t>2.</w:t>
      </w:r>
      <w:r w:rsidRPr="00B1563A" w:rsidR="00B1563A">
        <w:rPr>
          <w:color w:val="auto"/>
        </w:rPr>
        <w:t xml:space="preserve"> A pesar de que los órganos colegiados eventualmente pueden producir series o tipos de documentos similares y presentar características similares según las atribuciones establecidas en la Ley General de Administración Pública; sus funciones son específicas; la conformación de las personas miembros suele ser diferente según el marco jurídico que los crea; de igual manera pueden aparecer en el organigrama de la institución o depender jerárquicamente de unidades administrativas diferentes; por lo tanto, y en concordancia con la norma 09-2020; se recomienda elaborar un instrumento de valoración documental por cada órgano colegiado. </w:t>
      </w:r>
      <w:r w:rsidRPr="00B1563A" w:rsidR="00B1563A">
        <w:rPr>
          <w:b/>
          <w:bCs/>
          <w:color w:val="auto"/>
        </w:rPr>
        <w:t>3.</w:t>
      </w:r>
      <w:r w:rsidRPr="00B1563A" w:rsidR="00B1563A">
        <w:rPr>
          <w:color w:val="auto"/>
        </w:rPr>
        <w:t xml:space="preserve"> Con respecto a la Junta Directiva y a la Comisión Gerencial de Tecnologías de la Información o similar; a pesar de que se cuenta con declaratoria de valor científico cultural en el 2018 y 2024 según la carta GG-UAC-016-202, re recomienda analizar la posibilidad de actualizar los instrumentos de valoración documental de manera independiente y someterlos a conocimiento de esta Comisión Nacional, tal y como se establece en la Ley del Sistema Nacional de Archivos n°7202 y su reglamento ejecutivo. Enviar copia de este acuerdo a la señora </w:t>
      </w:r>
      <w:proofErr w:type="spellStart"/>
      <w:r w:rsidRPr="00B1563A" w:rsidR="00B1563A">
        <w:rPr>
          <w:color w:val="auto"/>
        </w:rPr>
        <w:t>Ivannia</w:t>
      </w:r>
      <w:proofErr w:type="spellEnd"/>
      <w:r w:rsidRPr="00B1563A" w:rsidR="00B1563A">
        <w:rPr>
          <w:color w:val="auto"/>
        </w:rPr>
        <w:t xml:space="preserve"> Valverde Guevara, </w:t>
      </w:r>
      <w:proofErr w:type="gramStart"/>
      <w:r w:rsidRPr="00B1563A" w:rsidR="00B1563A">
        <w:rPr>
          <w:color w:val="auto"/>
        </w:rPr>
        <w:t>Directora General</w:t>
      </w:r>
      <w:proofErr w:type="gramEnd"/>
      <w:r w:rsidRPr="00B1563A" w:rsidR="00B1563A">
        <w:rPr>
          <w:color w:val="auto"/>
        </w:rPr>
        <w:t xml:space="preserve"> de la Dirección General del Archivo Nacional; a la Subdirección General; y al expediente de valoración documental del </w:t>
      </w:r>
      <w:proofErr w:type="spellStart"/>
      <w:r w:rsidRPr="00B1563A" w:rsidR="00B1563A">
        <w:rPr>
          <w:color w:val="auto"/>
        </w:rPr>
        <w:t>Invu</w:t>
      </w:r>
      <w:proofErr w:type="spellEnd"/>
      <w:r w:rsidRPr="00B1563A" w:rsidR="00B1563A">
        <w:rPr>
          <w:color w:val="auto"/>
        </w:rPr>
        <w:t xml:space="preserve"> que custodia esta Comisión Nacional.</w:t>
      </w:r>
      <w:r w:rsidR="001D3044">
        <w:rPr>
          <w:color w:val="auto"/>
        </w:rPr>
        <w:t xml:space="preserve"> </w:t>
      </w:r>
      <w:r w:rsidR="00F0436F">
        <w:t xml:space="preserve">Aprobado por unanimidad. </w:t>
      </w:r>
      <w:r w:rsidRPr="00F0436F" w:rsidR="00F0436F">
        <w:rPr>
          <w:b/>
          <w:bCs/>
        </w:rPr>
        <w:t>ACUERDO FIRME.</w:t>
      </w:r>
      <w:r w:rsidR="004655D7">
        <w:rPr>
          <w:b/>
          <w:bCs/>
        </w:rPr>
        <w:t xml:space="preserve"> ------------------------------------------------------------------------</w:t>
      </w:r>
    </w:p>
    <w:p w:rsidR="004430F1" w:rsidP="0004622E" w:rsidRDefault="00015D50" w14:paraId="5ABA4AD8" w14:textId="30C3DE64">
      <w:pPr>
        <w:shd w:val="clear" w:color="auto" w:fill="FFFFFF" w:themeFill="background1"/>
        <w:spacing w:before="120" w:after="120" w:line="460" w:lineRule="exact"/>
        <w:jc w:val="both"/>
        <w:rPr>
          <w:rFonts w:eastAsia="Arial"/>
          <w:i/>
        </w:rPr>
      </w:pPr>
      <w:r w:rsidRPr="004655D7">
        <w:rPr>
          <w:b/>
          <w:bCs/>
        </w:rPr>
        <w:t>ART</w:t>
      </w:r>
      <w:r w:rsidRPr="004655D7" w:rsidR="00477C22">
        <w:rPr>
          <w:b/>
          <w:bCs/>
        </w:rPr>
        <w:t>Í</w:t>
      </w:r>
      <w:r w:rsidRPr="004655D7">
        <w:rPr>
          <w:b/>
          <w:bCs/>
        </w:rPr>
        <w:t>CULO 1</w:t>
      </w:r>
      <w:r w:rsidRPr="004655D7" w:rsidR="004655D7">
        <w:rPr>
          <w:b/>
          <w:bCs/>
        </w:rPr>
        <w:t>5</w:t>
      </w:r>
      <w:r w:rsidRPr="004655D7">
        <w:rPr>
          <w:b/>
          <w:bCs/>
        </w:rPr>
        <w:t>.</w:t>
      </w:r>
      <w:r w:rsidRPr="5EE63BD2">
        <w:rPr>
          <w:b/>
          <w:bCs/>
        </w:rPr>
        <w:t xml:space="preserve"> </w:t>
      </w:r>
      <w:r w:rsidRPr="5EE63BD2">
        <w:rPr>
          <w:rFonts w:eastAsia="Arial"/>
          <w:color w:val="000000" w:themeColor="text1"/>
        </w:rPr>
        <w:t xml:space="preserve">Correo electrónico del 12 de mayo de 2025, recibido el 12 de mayo de 2025, suscrito por Ada </w:t>
      </w:r>
      <w:proofErr w:type="spellStart"/>
      <w:r w:rsidRPr="5EE63BD2">
        <w:rPr>
          <w:rFonts w:eastAsia="Arial"/>
          <w:color w:val="000000" w:themeColor="text1"/>
        </w:rPr>
        <w:t>Ziu</w:t>
      </w:r>
      <w:proofErr w:type="spellEnd"/>
      <w:r w:rsidRPr="5EE63BD2">
        <w:rPr>
          <w:rFonts w:eastAsia="Arial"/>
          <w:color w:val="000000" w:themeColor="text1"/>
        </w:rPr>
        <w:t xml:space="preserve"> Vargas García, </w:t>
      </w:r>
      <w:proofErr w:type="spellStart"/>
      <w:proofErr w:type="gramStart"/>
      <w:r w:rsidRPr="5EE63BD2">
        <w:rPr>
          <w:rFonts w:eastAsia="Arial"/>
          <w:color w:val="000000" w:themeColor="text1"/>
        </w:rPr>
        <w:t>AyA</w:t>
      </w:r>
      <w:proofErr w:type="spellEnd"/>
      <w:r w:rsidRPr="5EE63BD2">
        <w:rPr>
          <w:rFonts w:eastAsia="Arial"/>
          <w:color w:val="000000" w:themeColor="text1"/>
        </w:rPr>
        <w:t>,  donde</w:t>
      </w:r>
      <w:proofErr w:type="gramEnd"/>
      <w:r w:rsidRPr="5EE63BD2">
        <w:rPr>
          <w:rFonts w:eastAsia="Arial"/>
          <w:color w:val="000000" w:themeColor="text1"/>
        </w:rPr>
        <w:t xml:space="preserve"> se traslada la carta </w:t>
      </w:r>
      <w:r w:rsidRPr="5EE63BD2">
        <w:rPr>
          <w:rFonts w:eastAsia="Arial"/>
        </w:rPr>
        <w:t xml:space="preserve">CISED-2025-00040 de 09 de mayo de 2025, donde se indica </w:t>
      </w:r>
      <w:r w:rsidRPr="5EE63BD2">
        <w:rPr>
          <w:rFonts w:eastAsia="Arial"/>
          <w:i/>
        </w:rPr>
        <w:t xml:space="preserve">“Por medio de la presente, se tienen una consulta que surgió en la Sesión Ordinaria N. 03-2025 del 01 de abril del 2025, en el Comité Institucional de Selección y Eliminación de Documentos (CISED), en el ACUERDO No 6. “…estamos en el proceso de desarrollar los criterios para establecer los funcionarios destacados y queremos saber si dentro del sistema hay alguna otra </w:t>
      </w:r>
      <w:r w:rsidRPr="5EE63BD2">
        <w:rPr>
          <w:rFonts w:eastAsia="Arial"/>
          <w:i/>
        </w:rPr>
        <w:lastRenderedPageBreak/>
        <w:t>institución que lo haya desarrollado, de ser así que nos faciliten el nombre de dicha institución...” Esto obedece a la aplicación de la resolución de la CNSED referente a los expedientes de personal para establecer criterios para definir el porcentaje que va a conservarse con VCC</w:t>
      </w:r>
      <w:r w:rsidR="00B1563A">
        <w:rPr>
          <w:rFonts w:eastAsia="Arial"/>
          <w:i/>
        </w:rPr>
        <w:t>.</w:t>
      </w:r>
      <w:r w:rsidR="00CC0DE4">
        <w:rPr>
          <w:rFonts w:eastAsia="Arial"/>
          <w:i/>
        </w:rPr>
        <w:t xml:space="preserve"> ------------------------------------------------------------------------------------</w:t>
      </w:r>
    </w:p>
    <w:p w:rsidRPr="008C548F" w:rsidR="00015D50" w:rsidP="004430F1" w:rsidRDefault="004430F1" w14:paraId="2ED21AA3" w14:textId="153FD2AD">
      <w:pPr>
        <w:pStyle w:val="Default"/>
        <w:spacing w:line="460" w:lineRule="exact"/>
        <w:jc w:val="both"/>
        <w:rPr>
          <w:rFonts w:eastAsia="Arial"/>
        </w:rPr>
      </w:pPr>
      <w:r w:rsidRPr="004655D7">
        <w:rPr>
          <w:b/>
          <w:bCs/>
        </w:rPr>
        <w:t xml:space="preserve">ACUERDO </w:t>
      </w:r>
      <w:r w:rsidRPr="004655D7" w:rsidR="004655D7">
        <w:rPr>
          <w:b/>
          <w:bCs/>
        </w:rPr>
        <w:t>14</w:t>
      </w:r>
      <w:r w:rsidR="00B1563A">
        <w:rPr>
          <w:b/>
          <w:bCs/>
        </w:rPr>
        <w:t xml:space="preserve">. </w:t>
      </w:r>
      <w:r w:rsidRPr="001D3044" w:rsidR="00B1563A">
        <w:rPr>
          <w:rFonts w:eastAsia="Arial"/>
          <w:color w:val="auto"/>
        </w:rPr>
        <w:t xml:space="preserve">Comunicar a la señora Ada </w:t>
      </w:r>
      <w:proofErr w:type="spellStart"/>
      <w:r w:rsidRPr="001D3044" w:rsidR="00B1563A">
        <w:rPr>
          <w:rFonts w:eastAsia="Arial"/>
          <w:color w:val="auto"/>
        </w:rPr>
        <w:t>Ziu</w:t>
      </w:r>
      <w:proofErr w:type="spellEnd"/>
      <w:r w:rsidRPr="001D3044" w:rsidR="00B1563A">
        <w:rPr>
          <w:rFonts w:eastAsia="Arial"/>
          <w:color w:val="auto"/>
        </w:rPr>
        <w:t xml:space="preserve"> Vargas García, funcionaria del Instituto de Acueductos y Alcantarillados; que esta Comisión Nacional conoció la carta CISED-2025-00040 de 09 de mayo de 2025. La Comisión </w:t>
      </w:r>
      <w:r w:rsidR="00B1563A">
        <w:rPr>
          <w:rFonts w:eastAsia="Arial"/>
        </w:rPr>
        <w:t>Nacional de Selección y Eliminación de Documentos, según el artículo n°31 de la Ley del Sistema Nacional de Archivos n°7202, es encargada de dictar las normas sobre selección y eliminación de documentos de acuerdo con su valor científico cultural; así como resolver consultas sobre eliminación de documentos de los entes productores a los que se refiere el artículo n°2 de esa Ley. De igual forma, el artículo n°10 del reglamento ejecutivo a la Ley n°7202 establece lo siguiente</w:t>
      </w:r>
      <w:r w:rsidR="008C548F">
        <w:rPr>
          <w:rFonts w:eastAsia="Arial"/>
        </w:rPr>
        <w:t xml:space="preserve"> </w:t>
      </w:r>
      <w:r w:rsidRPr="008C548F" w:rsidR="008C548F">
        <w:rPr>
          <w:rFonts w:eastAsia="Arial"/>
          <w:i/>
          <w:iCs/>
        </w:rPr>
        <w:t>“</w:t>
      </w:r>
      <w:r w:rsidRPr="008C548F" w:rsidR="008C548F">
        <w:rPr>
          <w:rFonts w:eastAsia="Arial"/>
          <w:b/>
          <w:bCs/>
          <w:i/>
          <w:iCs/>
          <w:lang w:val="es-ES"/>
        </w:rPr>
        <w:t>Artículo 10. Funciones de la CNSED.</w:t>
      </w:r>
      <w:r w:rsidRPr="008C548F" w:rsidR="008C548F">
        <w:rPr>
          <w:rFonts w:eastAsia="Arial"/>
          <w:i/>
          <w:iCs/>
          <w:lang w:val="es-ES"/>
        </w:rPr>
        <w:t xml:space="preserve"> Son funciones de la CNSED: a-. Determinar el valor científico cultural de los documentos que se sometan a su conocimiento a través de las tablas de plazos de conservación de documentos, valoraciones parciales o cualquier otro instrumento que la CNSED disponga, los cuales formarán parte del patrimonio documental de Costa Rica. b-. Dictar normas sobre valoración de los documentos que producen y reciben las Instituciones mencionadas en el artículo 2 de la Ley que se reglamenta. c-. Resolver consultas sobre valoración documental y autorizar la eliminación de documentos que carezcan de valor científico cultural, en las diferentes etapas de los archivos. d-. Emitir dictamen favorable o desfavorable en los casos en que se intente llevar documentos con valor científico-cultural fuera del país. e-. Dictar las directrices generales en los aspectos de procedimiento de las labores de la CNSED. f-. Otras funciones que le asignen las Leyes y Reglamentos.”</w:t>
      </w:r>
      <w:r w:rsidR="008C548F">
        <w:rPr>
          <w:rFonts w:eastAsia="Arial"/>
          <w:i/>
          <w:iCs/>
          <w:lang w:val="es-ES"/>
        </w:rPr>
        <w:t xml:space="preserve"> </w:t>
      </w:r>
      <w:r w:rsidR="008C548F">
        <w:rPr>
          <w:rFonts w:eastAsia="Arial"/>
        </w:rPr>
        <w:t xml:space="preserve">El artículo n°23 del citado reglamente, establece lo siguiente con respecto a los comités de selección y eliminación de documentos </w:t>
      </w:r>
      <w:r w:rsidRPr="008C548F" w:rsidR="008C548F">
        <w:rPr>
          <w:rFonts w:eastAsia="Arial"/>
          <w:i/>
          <w:iCs/>
        </w:rPr>
        <w:t>“</w:t>
      </w:r>
      <w:r w:rsidRPr="008C548F" w:rsidR="008C548F">
        <w:rPr>
          <w:rFonts w:eastAsia="Arial"/>
          <w:b/>
          <w:bCs/>
          <w:i/>
          <w:iCs/>
          <w:lang w:val="es-ES"/>
        </w:rPr>
        <w:t>Artículo 23. Competencia.</w:t>
      </w:r>
      <w:r w:rsidRPr="008C548F" w:rsidR="008C548F">
        <w:rPr>
          <w:rFonts w:eastAsia="Arial"/>
          <w:i/>
          <w:iCs/>
          <w:lang w:val="es-ES"/>
        </w:rPr>
        <w:t xml:space="preserve"> Los CISED de las instituciones son los responsables de fijar la vigencia administrativa y legal de cada tipo o serie documental. La CNSED únicamente determinará cuáles documentos se consideran con valor científico-cultural y autorizará </w:t>
      </w:r>
      <w:r w:rsidRPr="008C548F" w:rsidR="008C548F">
        <w:rPr>
          <w:rFonts w:eastAsia="Arial"/>
          <w:i/>
          <w:iCs/>
          <w:lang w:val="es-ES"/>
        </w:rPr>
        <w:lastRenderedPageBreak/>
        <w:t>la eliminación de los documentos que carezcan de ese valor una vez caducada la vigencia administrativa y legal.”</w:t>
      </w:r>
      <w:r w:rsidR="008C548F">
        <w:rPr>
          <w:rFonts w:eastAsia="Arial"/>
          <w:i/>
          <w:iCs/>
          <w:lang w:val="es-ES"/>
        </w:rPr>
        <w:t xml:space="preserve"> </w:t>
      </w:r>
      <w:r w:rsidR="008C548F">
        <w:rPr>
          <w:rFonts w:eastAsia="Arial"/>
        </w:rPr>
        <w:t xml:space="preserve">Por otro lado, el artículo n°42 de la Ley n°7202 establece como funciones de los archivos centrales las siguientes: </w:t>
      </w:r>
      <w:r w:rsidRPr="008C548F" w:rsidR="008C548F">
        <w:rPr>
          <w:rFonts w:eastAsia="Arial"/>
          <w:i/>
          <w:iCs/>
        </w:rPr>
        <w:t xml:space="preserve">“… </w:t>
      </w:r>
      <w:r w:rsidRPr="008C548F" w:rsidR="008C548F">
        <w:rPr>
          <w:rFonts w:eastAsia="Arial"/>
          <w:i/>
          <w:iCs/>
          <w:lang w:val="es-ES"/>
        </w:rPr>
        <w:t>a) Centralizar todo el acervo documental de las dependencias y oficinas de la institución, de acuerdo con los plazos de remisión de documentos. b) Coordinar con la Dirección General del Archivo Nacional la ejecución de las políticas archivísticas de la institución respectiva. c) Reunir, conservar, clasificar, ordenar, describir, seleccionar, administrar y facilitar el acervo documental de la institución. Asimismo, transferir a la Dirección General del Archivo Nacional los documentos que hayan cumplido el período de vigencia administrativa. ch) Elaborar los instrumentos y auxiliares descriptivos necesarios para aumentar la eficiencia y eficacia en el servicio público. d) Velar por la aplicación de políticas archivísticas y asesorar técnicamente al personal de la institución que labore en los archivos de gestión. e) Colaborar en la búsqueda de soluciones para el buen funcionamiento del archivo central y de los archivos de gestión de la entidad /…/ g) Solicitar asesoramiento técnico a la Dirección General del Archivo Nacional, cuando sea necesario. h) Integrar el comité a que se refiere el artículo 33 de la presente ley. i) Solicitar a la Comisión Nacional de Selección y Eliminación de Documentos autorización para eliminar documentos. El jefe formará parte de la Comisión, de acuerdo con el artículo 32 de la presente ley...”.</w:t>
      </w:r>
      <w:r w:rsidR="008C548F">
        <w:rPr>
          <w:rFonts w:eastAsia="Arial"/>
          <w:i/>
          <w:iCs/>
          <w:lang w:val="es-ES"/>
        </w:rPr>
        <w:t xml:space="preserve"> </w:t>
      </w:r>
      <w:r w:rsidR="008C548F">
        <w:rPr>
          <w:rFonts w:eastAsia="Arial"/>
        </w:rPr>
        <w:t xml:space="preserve">En vista de lo establecido en la normativa transcrita, le corresponde al Archivo Central del </w:t>
      </w:r>
      <w:proofErr w:type="spellStart"/>
      <w:r w:rsidR="008C548F">
        <w:rPr>
          <w:rFonts w:eastAsia="Arial"/>
        </w:rPr>
        <w:t>AyA</w:t>
      </w:r>
      <w:proofErr w:type="spellEnd"/>
      <w:r w:rsidR="008C548F">
        <w:rPr>
          <w:rFonts w:eastAsia="Arial"/>
        </w:rPr>
        <w:t xml:space="preserve"> determinar los criterios que se consultaron a esta Comisión Nacional. </w:t>
      </w:r>
      <w:r w:rsidRPr="008C548F" w:rsidR="00B1563A">
        <w:rPr>
          <w:color w:val="auto"/>
        </w:rPr>
        <w:t xml:space="preserve">Enviar copia de este acuerdo a la señora </w:t>
      </w:r>
      <w:proofErr w:type="spellStart"/>
      <w:r w:rsidRPr="008C548F" w:rsidR="00B1563A">
        <w:rPr>
          <w:color w:val="auto"/>
        </w:rPr>
        <w:t>Ivannia</w:t>
      </w:r>
      <w:proofErr w:type="spellEnd"/>
      <w:r w:rsidRPr="008C548F" w:rsidR="00B1563A">
        <w:rPr>
          <w:color w:val="auto"/>
        </w:rPr>
        <w:t xml:space="preserve"> Valverde Guevara, </w:t>
      </w:r>
      <w:proofErr w:type="gramStart"/>
      <w:r w:rsidRPr="008C548F" w:rsidR="00B1563A">
        <w:rPr>
          <w:color w:val="auto"/>
        </w:rPr>
        <w:t>Directora General</w:t>
      </w:r>
      <w:proofErr w:type="gramEnd"/>
      <w:r w:rsidRPr="008C548F" w:rsidR="00B1563A">
        <w:rPr>
          <w:color w:val="auto"/>
        </w:rPr>
        <w:t xml:space="preserve"> de la Dirección General del Archivo Nacional; a la Subdirección General; y al expediente de valoración documental del </w:t>
      </w:r>
      <w:proofErr w:type="spellStart"/>
      <w:r w:rsidRPr="008C548F" w:rsidR="00B1563A">
        <w:rPr>
          <w:color w:val="auto"/>
        </w:rPr>
        <w:t>AyA</w:t>
      </w:r>
      <w:proofErr w:type="spellEnd"/>
      <w:r w:rsidRPr="008C548F" w:rsidR="00B1563A">
        <w:rPr>
          <w:color w:val="auto"/>
        </w:rPr>
        <w:t xml:space="preserve"> que custodia esta Comisión Nacional.</w:t>
      </w:r>
      <w:r w:rsidR="001D3044">
        <w:rPr>
          <w:color w:val="auto"/>
        </w:rPr>
        <w:t xml:space="preserve"> </w:t>
      </w:r>
      <w:r w:rsidR="00F0436F">
        <w:t xml:space="preserve">Aprobado por unanimidad. </w:t>
      </w:r>
      <w:r w:rsidRPr="00F0436F" w:rsidR="00F0436F">
        <w:rPr>
          <w:b/>
          <w:bCs/>
        </w:rPr>
        <w:t>ACUERDO FIRME.</w:t>
      </w:r>
      <w:r w:rsidR="004655D7">
        <w:rPr>
          <w:b/>
          <w:bCs/>
        </w:rPr>
        <w:t xml:space="preserve"> ------------------------------------------------------------------------------------------</w:t>
      </w:r>
    </w:p>
    <w:p w:rsidRPr="0087210A" w:rsidR="00015D50" w:rsidP="0004622E" w:rsidRDefault="00015D50" w14:paraId="4D54A5A6" w14:textId="0DF9D815">
      <w:pPr>
        <w:shd w:val="clear" w:color="auto" w:fill="FFFFFF" w:themeFill="background1"/>
        <w:spacing w:before="120" w:after="120" w:line="460" w:lineRule="exact"/>
        <w:jc w:val="both"/>
        <w:rPr>
          <w:rFonts w:eastAsia="Arial"/>
          <w:color w:val="000000" w:themeColor="text1"/>
        </w:rPr>
      </w:pPr>
      <w:r w:rsidRPr="004655D7">
        <w:rPr>
          <w:b/>
          <w:bCs/>
        </w:rPr>
        <w:t>ART</w:t>
      </w:r>
      <w:r w:rsidRPr="004655D7" w:rsidR="004655D7">
        <w:rPr>
          <w:b/>
          <w:bCs/>
        </w:rPr>
        <w:t>Í</w:t>
      </w:r>
      <w:r w:rsidRPr="004655D7">
        <w:rPr>
          <w:b/>
          <w:bCs/>
        </w:rPr>
        <w:t>CULO 1</w:t>
      </w:r>
      <w:r w:rsidRPr="004655D7" w:rsidR="004655D7">
        <w:rPr>
          <w:b/>
          <w:bCs/>
        </w:rPr>
        <w:t>6</w:t>
      </w:r>
      <w:r w:rsidRPr="004655D7">
        <w:rPr>
          <w:b/>
          <w:bCs/>
        </w:rPr>
        <w:t>.</w:t>
      </w:r>
      <w:r w:rsidRPr="5EE63BD2">
        <w:rPr>
          <w:b/>
          <w:bCs/>
        </w:rPr>
        <w:t xml:space="preserve"> </w:t>
      </w:r>
      <w:r w:rsidRPr="5EE63BD2">
        <w:rPr>
          <w:rFonts w:eastAsia="Arial"/>
          <w:color w:val="000000" w:themeColor="text1"/>
        </w:rPr>
        <w:t xml:space="preserve">Correo electrónico del 14 de mayo de 2025, suscrito por la señora María Alejandra Alvarado </w:t>
      </w:r>
      <w:proofErr w:type="spellStart"/>
      <w:r w:rsidRPr="5EE63BD2">
        <w:rPr>
          <w:rFonts w:eastAsia="Arial"/>
          <w:color w:val="000000" w:themeColor="text1"/>
        </w:rPr>
        <w:t>Tencio</w:t>
      </w:r>
      <w:proofErr w:type="spellEnd"/>
      <w:r w:rsidRPr="5EE63BD2">
        <w:rPr>
          <w:rFonts w:eastAsia="Arial"/>
          <w:color w:val="000000" w:themeColor="text1"/>
        </w:rPr>
        <w:t xml:space="preserve">, Secretaria del Departamento de Servicios Generales, Dirección Administrativa, Registro Nacional, donde remite la carta CSE-RN-001-2025 13 de mayo de 2025, en el cual se solicita la revisión de la valoración </w:t>
      </w:r>
      <w:r w:rsidRPr="5EE63BD2">
        <w:rPr>
          <w:rFonts w:eastAsia="Arial"/>
        </w:rPr>
        <w:t xml:space="preserve">Expediente solicitud </w:t>
      </w:r>
      <w:r w:rsidRPr="5EE63BD2">
        <w:rPr>
          <w:rFonts w:eastAsia="Arial"/>
        </w:rPr>
        <w:lastRenderedPageBreak/>
        <w:t>de inscripción de marca de ganado; Expediente marca de ganado diseño especial, que a su vez se les asignó declaratoria de valor científico cultural en el informe IV-26-2010.</w:t>
      </w:r>
    </w:p>
    <w:p w:rsidRPr="001D3044" w:rsidR="00015D50" w:rsidP="001D3044" w:rsidRDefault="004430F1" w14:paraId="4363A141" w14:textId="4806CC29">
      <w:pPr>
        <w:pStyle w:val="Default"/>
        <w:spacing w:line="460" w:lineRule="exact"/>
        <w:jc w:val="both"/>
        <w:rPr>
          <w:b/>
          <w:bCs/>
          <w:color w:val="auto"/>
        </w:rPr>
      </w:pPr>
      <w:r w:rsidRPr="004655D7">
        <w:rPr>
          <w:b/>
          <w:bCs/>
        </w:rPr>
        <w:t xml:space="preserve">ACUERDO </w:t>
      </w:r>
      <w:r w:rsidRPr="004655D7" w:rsidR="004655D7">
        <w:rPr>
          <w:b/>
          <w:bCs/>
        </w:rPr>
        <w:t>15</w:t>
      </w:r>
      <w:r w:rsidR="00B1563A">
        <w:rPr>
          <w:b/>
          <w:bCs/>
        </w:rPr>
        <w:t xml:space="preserve">. </w:t>
      </w:r>
      <w:r w:rsidRPr="001D3044" w:rsidR="00B1563A">
        <w:rPr>
          <w:color w:val="auto"/>
        </w:rPr>
        <w:t>Trasladar a la señora Denise Calvo López, jefe del Departamento Servicios Archivísticos Externos; la carta</w:t>
      </w:r>
      <w:r w:rsidRPr="001D3044" w:rsidR="00B1563A">
        <w:rPr>
          <w:b/>
          <w:bCs/>
          <w:color w:val="auto"/>
        </w:rPr>
        <w:t xml:space="preserve"> </w:t>
      </w:r>
      <w:r w:rsidRPr="001D3044" w:rsidR="00B1563A">
        <w:rPr>
          <w:rFonts w:eastAsia="Arial"/>
          <w:color w:val="auto"/>
        </w:rPr>
        <w:t>CSE-RN-001-2025 13 de mayo de 2025</w:t>
      </w:r>
      <w:r w:rsidRPr="001D3044" w:rsidR="00B1563A">
        <w:rPr>
          <w:color w:val="auto"/>
        </w:rPr>
        <w:t xml:space="preserve">, suscrita </w:t>
      </w:r>
      <w:r w:rsidRPr="001D3044" w:rsidR="001D3044">
        <w:rPr>
          <w:color w:val="auto"/>
        </w:rPr>
        <w:t>por las señoras Georgina Paniagua Ramírez y Wendy Martínez Jiménez, presidente y secretaria del Comité Institucional de Selección y Eliminación de Documentos del Registro Nacional, respectivamente.</w:t>
      </w:r>
      <w:r w:rsidRPr="001D3044" w:rsidR="00B1563A">
        <w:rPr>
          <w:color w:val="auto"/>
        </w:rPr>
        <w:t xml:space="preserve"> Se le solicita presentar ante esta Comisión Nacional los antecedentes que motivaron la declaratoria de valor científico cultural de</w:t>
      </w:r>
      <w:r w:rsidR="001D3044">
        <w:rPr>
          <w:color w:val="auto"/>
        </w:rPr>
        <w:t xml:space="preserve">l </w:t>
      </w:r>
      <w:r w:rsidRPr="001D3044" w:rsidR="00B1563A">
        <w:rPr>
          <w:color w:val="auto"/>
        </w:rPr>
        <w:t xml:space="preserve">expediente de solicitud de inscripción de marca de ganado </w:t>
      </w:r>
      <w:r w:rsidRPr="001D3044" w:rsidR="001D3044">
        <w:rPr>
          <w:color w:val="auto"/>
        </w:rPr>
        <w:t>(por primera vez-reactivación marca caduca-renovación-traspaso), soporte papel</w:t>
      </w:r>
      <w:r w:rsidR="001D3044">
        <w:rPr>
          <w:color w:val="auto"/>
        </w:rPr>
        <w:t xml:space="preserve">; </w:t>
      </w:r>
      <w:r w:rsidRPr="001D3044" w:rsidR="00B1563A">
        <w:rPr>
          <w:color w:val="auto"/>
        </w:rPr>
        <w:t>y</w:t>
      </w:r>
      <w:r w:rsidR="001D3044">
        <w:rPr>
          <w:color w:val="auto"/>
        </w:rPr>
        <w:t xml:space="preserve"> del expediente </w:t>
      </w:r>
      <w:r w:rsidRPr="001D3044" w:rsidR="00B1563A">
        <w:rPr>
          <w:color w:val="auto"/>
        </w:rPr>
        <w:t>marca de ganado diseño especial</w:t>
      </w:r>
      <w:r w:rsidR="001D3044">
        <w:rPr>
          <w:color w:val="auto"/>
        </w:rPr>
        <w:t xml:space="preserve">, soporte papel; </w:t>
      </w:r>
      <w:r w:rsidRPr="001D3044" w:rsidR="00B1563A">
        <w:rPr>
          <w:color w:val="auto"/>
        </w:rPr>
        <w:t xml:space="preserve">según </w:t>
      </w:r>
      <w:r w:rsidR="001D3044">
        <w:rPr>
          <w:color w:val="auto"/>
        </w:rPr>
        <w:t>el oficio CNSED-140-2010 del 20 de diciembre del 2010, sesión n°32-2010 celebrada el 1 de diciembre del 2010, informe de valoración</w:t>
      </w:r>
      <w:r w:rsidRPr="001D3044" w:rsidR="00B1563A">
        <w:rPr>
          <w:color w:val="auto"/>
        </w:rPr>
        <w:t xml:space="preserve"> n°IV-26-2010</w:t>
      </w:r>
      <w:r w:rsidR="001D3044">
        <w:rPr>
          <w:color w:val="auto"/>
        </w:rPr>
        <w:t>-TP de setiembre del 2010</w:t>
      </w:r>
      <w:r w:rsidRPr="001D3044" w:rsidR="00B1563A">
        <w:rPr>
          <w:color w:val="auto"/>
        </w:rPr>
        <w:t xml:space="preserve">. Esta información será de relevancia como insumo para emitir el criterio solicitado por </w:t>
      </w:r>
      <w:r w:rsidRPr="001D3044" w:rsidR="001D3044">
        <w:rPr>
          <w:color w:val="auto"/>
        </w:rPr>
        <w:t>las señoras Paniagua Ramírez y Martínez Jiménez</w:t>
      </w:r>
      <w:r w:rsidRPr="001D3044" w:rsidR="00B1563A">
        <w:rPr>
          <w:color w:val="auto"/>
        </w:rPr>
        <w:t xml:space="preserve"> o bien ratificar la declaratoria de valor científico cultural. Enviar copia de este acuerdo a la señora </w:t>
      </w:r>
      <w:proofErr w:type="spellStart"/>
      <w:r w:rsidRPr="001D3044" w:rsidR="00B1563A">
        <w:rPr>
          <w:color w:val="auto"/>
        </w:rPr>
        <w:t>Ivannia</w:t>
      </w:r>
      <w:proofErr w:type="spellEnd"/>
      <w:r w:rsidRPr="001D3044" w:rsidR="00B1563A">
        <w:rPr>
          <w:color w:val="auto"/>
        </w:rPr>
        <w:t xml:space="preserve"> Valverde Guevara, </w:t>
      </w:r>
      <w:proofErr w:type="gramStart"/>
      <w:r w:rsidRPr="001D3044" w:rsidR="00B1563A">
        <w:rPr>
          <w:color w:val="auto"/>
        </w:rPr>
        <w:t>Directora General</w:t>
      </w:r>
      <w:proofErr w:type="gramEnd"/>
      <w:r w:rsidRPr="001D3044" w:rsidR="00B1563A">
        <w:rPr>
          <w:color w:val="auto"/>
        </w:rPr>
        <w:t xml:space="preserve"> de la Dirección General del Archivo Nacional; a la Subdirección General; a</w:t>
      </w:r>
      <w:r w:rsidRPr="001D3044" w:rsidR="001D3044">
        <w:rPr>
          <w:color w:val="auto"/>
        </w:rPr>
        <w:t xml:space="preserve"> las señoras Paniagua Ramírez y Martínez Jiménez</w:t>
      </w:r>
      <w:r w:rsidRPr="001D3044" w:rsidR="00B1563A">
        <w:rPr>
          <w:color w:val="auto"/>
        </w:rPr>
        <w:t>; y al expediente de valoración documental del Registro Nacional que custodia esta Comisión Nacional.</w:t>
      </w:r>
      <w:r w:rsidR="001D3044">
        <w:rPr>
          <w:color w:val="auto"/>
        </w:rPr>
        <w:t xml:space="preserve"> </w:t>
      </w:r>
      <w:r w:rsidR="00F0436F">
        <w:t xml:space="preserve">Aprobado por unanimidad. </w:t>
      </w:r>
      <w:r w:rsidRPr="00F0436F" w:rsidR="00F0436F">
        <w:rPr>
          <w:b/>
          <w:bCs/>
        </w:rPr>
        <w:t>ACUERDO FIRME.</w:t>
      </w:r>
      <w:r w:rsidR="004655D7">
        <w:rPr>
          <w:b/>
          <w:bCs/>
        </w:rPr>
        <w:t xml:space="preserve"> ----------------------------------------------------------------------------------------------------------</w:t>
      </w:r>
    </w:p>
    <w:p w:rsidRPr="00A85DDA" w:rsidR="00015D50" w:rsidP="0004622E" w:rsidRDefault="00015D50" w14:paraId="602E0D2F" w14:textId="44F2F2F7">
      <w:pPr>
        <w:pStyle w:val="Default"/>
        <w:spacing w:before="120" w:after="120" w:line="460" w:lineRule="exact"/>
        <w:jc w:val="both"/>
        <w:rPr>
          <w:i/>
          <w:iCs/>
          <w:lang w:val="es-ES"/>
        </w:rPr>
      </w:pPr>
      <w:r w:rsidRPr="004655D7">
        <w:rPr>
          <w:b/>
          <w:bCs/>
        </w:rPr>
        <w:t>ARTÍCULO 1</w:t>
      </w:r>
      <w:r w:rsidRPr="004655D7" w:rsidR="004655D7">
        <w:rPr>
          <w:b/>
          <w:bCs/>
        </w:rPr>
        <w:t>7</w:t>
      </w:r>
      <w:r w:rsidRPr="004655D7">
        <w:rPr>
          <w:b/>
          <w:bCs/>
        </w:rPr>
        <w:t>.</w:t>
      </w:r>
      <w:r w:rsidRPr="5EE63BD2">
        <w:rPr>
          <w:b/>
          <w:bCs/>
        </w:rPr>
        <w:t xml:space="preserve">  </w:t>
      </w:r>
      <w:r>
        <w:t xml:space="preserve">Correo electrónico de 22 de mayo 2025, suscrito por Luis Badilla Porras, Archivista, Gerencia Administración y Finanzas, Instituto del Café de Costa Rica donde remite el Oficio GAF-050-2025, firmado el 22 de mayo 2025, en el que se indica </w:t>
      </w:r>
      <w:r w:rsidR="00A95520">
        <w:t>“</w:t>
      </w:r>
      <w:r w:rsidRPr="00A85DDA">
        <w:rPr>
          <w:i/>
          <w:iCs/>
          <w:lang w:val="es-ES"/>
        </w:rPr>
        <w:t>Con el fin de cumplir con recomendación de la Auditoría Interna del Instituto del Café de Costa rica (</w:t>
      </w:r>
      <w:proofErr w:type="spellStart"/>
      <w:r w:rsidRPr="00A85DDA">
        <w:rPr>
          <w:i/>
          <w:iCs/>
          <w:lang w:val="es-ES"/>
        </w:rPr>
        <w:t>Icafe</w:t>
      </w:r>
      <w:proofErr w:type="spellEnd"/>
      <w:r w:rsidRPr="00A85DDA">
        <w:rPr>
          <w:i/>
          <w:iCs/>
          <w:lang w:val="es-ES"/>
        </w:rPr>
        <w:t xml:space="preserve">) la cual textualmente dice: “Se recomienda solicitar una justificación a la CNSED por lo indicado en el oficio CNSED277-2019, pág. 6, sobre el fondo documental Nº6.18 de la “Unidad Informática”, mismo que es declarado con valor científico cultural y correspondiente a “Actas o minutas de la Comisión Gerencial de Tecnologías de la Información”, ya que dicha documentación no está contenida en la Tabla de Plazo de </w:t>
      </w:r>
      <w:r w:rsidRPr="00A85DDA">
        <w:rPr>
          <w:i/>
          <w:iCs/>
          <w:lang w:val="es-ES"/>
        </w:rPr>
        <w:lastRenderedPageBreak/>
        <w:t>“Unidad de “Unidad Informática” del 05/01/2019. En concreto la pregunta es ¿por qué se incluyó el tipo documental “Actas o minutas de la Comisión Gerencial de Tecnologías de la Información” en el oficio CNSED-277- 2019 si el mismo no fue incluido en Tabla de Plazos respectiva debido a que ese tipo documental ya no existía?</w:t>
      </w:r>
      <w:r w:rsidR="00A95520">
        <w:rPr>
          <w:i/>
          <w:iCs/>
          <w:lang w:val="es-ES"/>
        </w:rPr>
        <w:t xml:space="preserve"> ---------------------------</w:t>
      </w:r>
    </w:p>
    <w:p w:rsidRPr="001D3044" w:rsidR="00015D50" w:rsidP="004430F1" w:rsidRDefault="004430F1" w14:paraId="61BCA45B" w14:textId="1A108CC6">
      <w:pPr>
        <w:pStyle w:val="Default"/>
        <w:spacing w:line="460" w:lineRule="exact"/>
        <w:jc w:val="both"/>
        <w:rPr>
          <w:b/>
          <w:bCs/>
          <w:color w:val="auto"/>
        </w:rPr>
      </w:pPr>
      <w:r w:rsidRPr="004655D7">
        <w:rPr>
          <w:b/>
          <w:bCs/>
        </w:rPr>
        <w:t xml:space="preserve">ACUERDO </w:t>
      </w:r>
      <w:r w:rsidRPr="004655D7" w:rsidR="004655D7">
        <w:rPr>
          <w:b/>
          <w:bCs/>
        </w:rPr>
        <w:t>1</w:t>
      </w:r>
      <w:r w:rsidR="004655D7">
        <w:rPr>
          <w:b/>
          <w:bCs/>
        </w:rPr>
        <w:t>6</w:t>
      </w:r>
      <w:r w:rsidR="00B1563A">
        <w:rPr>
          <w:b/>
          <w:bCs/>
        </w:rPr>
        <w:t xml:space="preserve">. </w:t>
      </w:r>
      <w:r w:rsidRPr="001D3044" w:rsidR="00B1563A">
        <w:rPr>
          <w:color w:val="auto"/>
        </w:rPr>
        <w:t xml:space="preserve">Comunicar al señor Luis Badilla Porras, Archivista del Instituto del Café de Costa Rica que esta Comisión Nacional conoció el oficio GAF-050-2025 </w:t>
      </w:r>
      <w:r w:rsidRPr="001D3044" w:rsidR="001D3044">
        <w:rPr>
          <w:color w:val="auto"/>
        </w:rPr>
        <w:t xml:space="preserve">sin fecha recibido el </w:t>
      </w:r>
      <w:r w:rsidRPr="001D3044" w:rsidR="00B1563A">
        <w:rPr>
          <w:color w:val="auto"/>
        </w:rPr>
        <w:t xml:space="preserve">22 de mayo </w:t>
      </w:r>
      <w:r w:rsidRPr="001D3044" w:rsidR="001D3044">
        <w:rPr>
          <w:color w:val="auto"/>
        </w:rPr>
        <w:t xml:space="preserve">del </w:t>
      </w:r>
      <w:r w:rsidRPr="001D3044" w:rsidR="00B1563A">
        <w:rPr>
          <w:color w:val="auto"/>
        </w:rPr>
        <w:t xml:space="preserve">2025; y se informa que: </w:t>
      </w:r>
      <w:r w:rsidRPr="001D3044" w:rsidR="00B1563A">
        <w:rPr>
          <w:b/>
          <w:bCs/>
          <w:color w:val="auto"/>
        </w:rPr>
        <w:t>1.</w:t>
      </w:r>
      <w:r w:rsidRPr="001D3044" w:rsidR="00B1563A">
        <w:rPr>
          <w:color w:val="auto"/>
        </w:rPr>
        <w:t xml:space="preserve"> La resolución CNSED-01-2024 publicada en el Alcance n°167 a La Gaceta n°181 del 30 de setiembre de 2024; establece </w:t>
      </w:r>
      <w:r w:rsidRPr="001D3044" w:rsidR="00B1563A">
        <w:rPr>
          <w:i/>
          <w:color w:val="auto"/>
        </w:rPr>
        <w:t>“</w:t>
      </w:r>
      <w:r w:rsidRPr="001D3044" w:rsidR="00B1563A">
        <w:rPr>
          <w:b/>
          <w:bCs/>
          <w:i/>
          <w:color w:val="auto"/>
        </w:rPr>
        <w:t>H.</w:t>
      </w:r>
      <w:r w:rsidRPr="001D3044" w:rsidR="00B1563A">
        <w:rPr>
          <w:i/>
          <w:color w:val="auto"/>
        </w:rPr>
        <w:t xml:space="preserve"> Series documentales que se declaran con valor científico cultural en todas las </w:t>
      </w:r>
      <w:r w:rsidRPr="001D3044" w:rsidR="00B1563A">
        <w:rPr>
          <w:b/>
          <w:bCs/>
          <w:i/>
          <w:color w:val="auto"/>
        </w:rPr>
        <w:t>dependencias de Tecnologías de la Información o sus similares (Departamentos de Cómputo, Unidades de Informática, Telecomunicaciones)</w:t>
      </w:r>
      <w:r w:rsidRPr="001D3044" w:rsidR="00B1563A">
        <w:rPr>
          <w:i/>
          <w:color w:val="auto"/>
        </w:rPr>
        <w:t xml:space="preserve"> de las instituciones que conforman el Sector Público Costarricense. 1. Actas o minutas de la Comisión Gerencial de Tecnologías de la Información o similares, que reflejen la toma de decisiones institucionales y el desarrollo tecnológico de la entidad. 2. Planes estratégicos informáticos, sus expedientes y evaluaciones, que demuestren el desarrollo tecnológico evolutivo de la institución. 3. Expedientes de desarrollos de sistemas de información relacionados con la labor sustantiva de la institución, que demuestren el desarrollo informático de las tecnologías de la información en la función pública, su seguimiento, la inversión del Estado en la implementación y su impacto.” </w:t>
      </w:r>
      <w:r w:rsidRPr="001D3044" w:rsidR="00B1563A">
        <w:rPr>
          <w:b/>
          <w:bCs/>
          <w:color w:val="auto"/>
        </w:rPr>
        <w:t>2.</w:t>
      </w:r>
      <w:r w:rsidRPr="001D3044" w:rsidR="00B1563A">
        <w:rPr>
          <w:color w:val="auto"/>
        </w:rPr>
        <w:t xml:space="preserve"> Esta resolución también estableció </w:t>
      </w:r>
      <w:r w:rsidRPr="001D3044" w:rsidR="00B1563A">
        <w:rPr>
          <w:i/>
          <w:color w:val="auto"/>
        </w:rPr>
        <w:t xml:space="preserve">“Deróguese las siguientes normas: CNSED-02-2009 publicada en La Gaceta n°248 del 22 de diciembre del 2009, CNSED-01-2014, CNSED-02-2014, y CNSED-03- 2014, publicadas en La Gaceta n°5 del 08 de enero de 2015; CNSED-01-2015 publicada en La Gaceta n°242 del 14 de diciembre del 2015; CNSED-01-2016 publicada en La Gaceta n°154 del 11 de agosto del 2016; CNSED-01-2017 publicada en La Gaceta n°6 del 15 de enero del 2018; CNSED-04-2022 publicada en La Gaceta n°243 del 21 de diciembre del 2022.” </w:t>
      </w:r>
      <w:r w:rsidRPr="001D3044" w:rsidR="00B1563A">
        <w:rPr>
          <w:b/>
          <w:bCs/>
          <w:color w:val="auto"/>
        </w:rPr>
        <w:t>3.</w:t>
      </w:r>
      <w:r w:rsidRPr="001D3044" w:rsidR="00B1563A">
        <w:rPr>
          <w:color w:val="auto"/>
        </w:rPr>
        <w:t xml:space="preserve"> La razón por la cual en el oficio CNSED-277-2019 se determinó con valor científico cultural las “Actas o minutas de la Comisión Gerencial de Tecnologías de la Información” a pesar de no estar contenida esta serie documental en la tabla de plazos de conservación de documentos de la “Unidad Informática”; se debió a que desde </w:t>
      </w:r>
      <w:r w:rsidRPr="001D3044" w:rsidR="00B1563A">
        <w:rPr>
          <w:color w:val="auto"/>
        </w:rPr>
        <w:lastRenderedPageBreak/>
        <w:t xml:space="preserve">el 2009 esta Comisión Nacional ha emitido diversas resoluciones que fueron integradas en la resolución CNSED-01-2024; en donde se estableció con valor científico cultural diversos tipos o series documentales producidas por las comisiones gerenciales; tal y como se ha descrito. Enviar copia de este acuerdo a la señora </w:t>
      </w:r>
      <w:proofErr w:type="spellStart"/>
      <w:r w:rsidRPr="001D3044" w:rsidR="00B1563A">
        <w:rPr>
          <w:color w:val="auto"/>
        </w:rPr>
        <w:t>Ivannia</w:t>
      </w:r>
      <w:proofErr w:type="spellEnd"/>
      <w:r w:rsidRPr="001D3044" w:rsidR="00B1563A">
        <w:rPr>
          <w:color w:val="auto"/>
        </w:rPr>
        <w:t xml:space="preserve"> Valverde Guevara, </w:t>
      </w:r>
      <w:proofErr w:type="gramStart"/>
      <w:r w:rsidRPr="001D3044" w:rsidR="00B1563A">
        <w:rPr>
          <w:color w:val="auto"/>
        </w:rPr>
        <w:t>Directora General</w:t>
      </w:r>
      <w:proofErr w:type="gramEnd"/>
      <w:r w:rsidRPr="001D3044" w:rsidR="00B1563A">
        <w:rPr>
          <w:color w:val="auto"/>
        </w:rPr>
        <w:t xml:space="preserve"> de la Dirección General del Archivo Nacional; a la Subdirección General; y al expediente de valoración documental del </w:t>
      </w:r>
      <w:proofErr w:type="spellStart"/>
      <w:r w:rsidRPr="001D3044" w:rsidR="00B1563A">
        <w:rPr>
          <w:color w:val="auto"/>
        </w:rPr>
        <w:t>Icafe</w:t>
      </w:r>
      <w:proofErr w:type="spellEnd"/>
      <w:r w:rsidRPr="001D3044" w:rsidR="00B1563A">
        <w:rPr>
          <w:color w:val="auto"/>
        </w:rPr>
        <w:t xml:space="preserve"> que custodia esta Comisión Nacional.</w:t>
      </w:r>
      <w:r w:rsidRPr="001D3044" w:rsidR="001D3044">
        <w:rPr>
          <w:color w:val="auto"/>
        </w:rPr>
        <w:t xml:space="preserve"> </w:t>
      </w:r>
      <w:r w:rsidR="00F0436F">
        <w:t xml:space="preserve">Aprobado por unanimidad. </w:t>
      </w:r>
      <w:r w:rsidRPr="00F0436F" w:rsidR="00F0436F">
        <w:rPr>
          <w:b/>
          <w:bCs/>
        </w:rPr>
        <w:t>ACUERDO FIRME.</w:t>
      </w:r>
      <w:r w:rsidR="004655D7">
        <w:rPr>
          <w:b/>
          <w:bCs/>
        </w:rPr>
        <w:t xml:space="preserve"> ----------------------------------------</w:t>
      </w:r>
    </w:p>
    <w:p w:rsidR="00015D50" w:rsidP="0004622E" w:rsidRDefault="00015D50" w14:paraId="1CFA208F" w14:textId="6DC6AF3E">
      <w:pPr>
        <w:pStyle w:val="Default"/>
        <w:spacing w:before="120" w:after="120" w:line="460" w:lineRule="exact"/>
        <w:jc w:val="both"/>
        <w:rPr>
          <w:lang w:val="es-ES"/>
        </w:rPr>
      </w:pPr>
      <w:r w:rsidRPr="004655D7">
        <w:rPr>
          <w:b/>
          <w:bCs/>
          <w:lang w:val="es-ES"/>
        </w:rPr>
        <w:t>ARTÍCULO 1</w:t>
      </w:r>
      <w:r w:rsidRPr="004655D7" w:rsidR="004655D7">
        <w:rPr>
          <w:b/>
          <w:bCs/>
          <w:lang w:val="es-ES"/>
        </w:rPr>
        <w:t>8</w:t>
      </w:r>
      <w:r w:rsidRPr="004655D7">
        <w:rPr>
          <w:b/>
          <w:bCs/>
          <w:lang w:val="es-ES"/>
        </w:rPr>
        <w:t>.</w:t>
      </w:r>
      <w:r w:rsidRPr="5EE63BD2">
        <w:rPr>
          <w:b/>
          <w:bCs/>
          <w:lang w:val="es-ES"/>
        </w:rPr>
        <w:t xml:space="preserve"> </w:t>
      </w:r>
      <w:r w:rsidRPr="5EE63BD2">
        <w:rPr>
          <w:lang w:val="es-ES"/>
        </w:rPr>
        <w:t>Correo electrónico del 22 de mayo 2025, suscrito por Grethel Delgado, Bibliotecóloga, coordinadora, Archivo Municipal y Biblioteca Municipal de Nicoya. Se remiten oficios MN-ACM-003-05-2025 22 de mayo de 2025 y MN-ACM-004-04-2025 29 de abril de 2025, mediante correo electrónico en el que se indica “</w:t>
      </w:r>
      <w:r w:rsidRPr="00A85DDA">
        <w:rPr>
          <w:i/>
          <w:iCs/>
          <w:lang w:val="es-ES"/>
        </w:rPr>
        <w:t>Hago llegar el presente oficio a esta comisión sobre la situación en la que se encuentra el tema del archivo en la Municipalidad de Nicoya. De igual manera envió el informe para que sea conocido en sesión de forma directa por esta comisión y esperando contar con el apoyo conjunto para defender la labor archivística en este municipio que ya por mucho tiempo se ha visto lacerada e ignorada</w:t>
      </w:r>
      <w:r w:rsidRPr="5EE63BD2">
        <w:rPr>
          <w:lang w:val="es-ES"/>
        </w:rPr>
        <w:t>”.</w:t>
      </w:r>
      <w:r w:rsidR="00AF7617">
        <w:rPr>
          <w:lang w:val="es-ES"/>
        </w:rPr>
        <w:t xml:space="preserve"> ----------------------------------------------------------------------------------------</w:t>
      </w:r>
    </w:p>
    <w:p w:rsidRPr="00F0436F" w:rsidR="00015D50" w:rsidP="004430F1" w:rsidRDefault="004430F1" w14:paraId="42BFDE33" w14:textId="375FD548">
      <w:pPr>
        <w:pStyle w:val="Default"/>
        <w:spacing w:line="460" w:lineRule="exact"/>
        <w:jc w:val="both"/>
        <w:rPr>
          <w:b/>
          <w:bCs/>
          <w:color w:val="auto"/>
        </w:rPr>
      </w:pPr>
      <w:r w:rsidRPr="004655D7">
        <w:rPr>
          <w:b/>
          <w:bCs/>
        </w:rPr>
        <w:t xml:space="preserve">ACUERDO </w:t>
      </w:r>
      <w:r w:rsidRPr="004655D7" w:rsidR="004655D7">
        <w:rPr>
          <w:b/>
          <w:bCs/>
        </w:rPr>
        <w:t>1</w:t>
      </w:r>
      <w:r w:rsidR="004655D7">
        <w:rPr>
          <w:b/>
          <w:bCs/>
        </w:rPr>
        <w:t>7</w:t>
      </w:r>
      <w:r w:rsidR="00B1563A">
        <w:rPr>
          <w:b/>
          <w:bCs/>
        </w:rPr>
        <w:t xml:space="preserve">. </w:t>
      </w:r>
      <w:r w:rsidRPr="00F0436F" w:rsidR="00B1563A">
        <w:rPr>
          <w:color w:val="auto"/>
        </w:rPr>
        <w:t>Comunicar a la señora Grethel Delgado, coordinadora del Archivo Municipal y Biblioteca Municipal de Nicoya; que esta Comisión Nacional conoció los oficios MN-ACM-003-05-2025 22 de mayo de 2025 y MN-ACM-004-04-2025 29 de abril de 2025. Se agradece la información y se le informa que la Municipalidad de Nicoya tiene cierre técnico archivístico, jurídico y de conservación emitido por la Junta Administrativa del Archivo Nacional y comunicado por medio del oficio DGAN-JA-564-2018 de 12 de diciembre del 2019. Es lamentable la situación expuesta y la responsabilidad corresponde a la Administración Municipal</w:t>
      </w:r>
      <w:r w:rsidRPr="00F0436F" w:rsidR="001D3044">
        <w:rPr>
          <w:color w:val="auto"/>
        </w:rPr>
        <w:t>. En este sentido es importante que se analicen los criterios emitidos por la Procuraduría General de la República (</w:t>
      </w:r>
      <w:proofErr w:type="gramStart"/>
      <w:r w:rsidRPr="00A85DDA" w:rsidR="00E74225">
        <w:t>https://www.archivonacional.go.cr/index.php/component/content/article?id=174&amp;Itemid=437</w:t>
      </w:r>
      <w:r w:rsidRPr="00F0436F" w:rsidR="001D3044">
        <w:rPr>
          <w:color w:val="auto"/>
        </w:rPr>
        <w:t xml:space="preserve"> )</w:t>
      </w:r>
      <w:proofErr w:type="gramEnd"/>
      <w:r w:rsidRPr="00F0436F" w:rsidR="001D3044">
        <w:rPr>
          <w:color w:val="auto"/>
        </w:rPr>
        <w:t xml:space="preserve"> así como </w:t>
      </w:r>
      <w:r w:rsidRPr="00F0436F" w:rsidR="00B1563A">
        <w:rPr>
          <w:color w:val="auto"/>
        </w:rPr>
        <w:t>las competencias de la C</w:t>
      </w:r>
      <w:r w:rsidRPr="00F0436F" w:rsidR="001D3044">
        <w:rPr>
          <w:color w:val="auto"/>
        </w:rPr>
        <w:t xml:space="preserve">omisión Nacional de Selección y Eliminación de Documentos (artículos </w:t>
      </w:r>
      <w:r w:rsidRPr="00F0436F" w:rsidR="00F0436F">
        <w:rPr>
          <w:color w:val="auto"/>
        </w:rPr>
        <w:t>n°31 de la Ley del Sistema Nacional de Archivos y n°10 del reglamento ejecutivo a esta Ley)</w:t>
      </w:r>
      <w:r w:rsidRPr="00F0436F" w:rsidR="00B1563A">
        <w:rPr>
          <w:color w:val="auto"/>
        </w:rPr>
        <w:t xml:space="preserve">. </w:t>
      </w:r>
      <w:r w:rsidR="00F0436F">
        <w:rPr>
          <w:color w:val="auto"/>
        </w:rPr>
        <w:t xml:space="preserve">Dado que esta Comisión Nacional no cuenta con </w:t>
      </w:r>
      <w:r w:rsidR="00F0436F">
        <w:rPr>
          <w:color w:val="auto"/>
        </w:rPr>
        <w:lastRenderedPageBreak/>
        <w:t xml:space="preserve">competencia rectora del Sistema Nacional de Archivos; </w:t>
      </w:r>
      <w:r w:rsidRPr="00F0436F" w:rsidR="00F0436F">
        <w:rPr>
          <w:color w:val="auto"/>
        </w:rPr>
        <w:t>e</w:t>
      </w:r>
      <w:r w:rsidRPr="00F0436F" w:rsidR="00B1563A">
        <w:rPr>
          <w:color w:val="auto"/>
        </w:rPr>
        <w:t xml:space="preserve">n este acto se trasladan al Departamento Servicios Archivísticos Externos (DSAE) los oficios citados a fin de que se incorporen en los expedientes correspondientes. Enviar copia de este acuerdo a la señora </w:t>
      </w:r>
      <w:proofErr w:type="spellStart"/>
      <w:r w:rsidRPr="00F0436F" w:rsidR="00B1563A">
        <w:rPr>
          <w:color w:val="auto"/>
        </w:rPr>
        <w:t>Ivannia</w:t>
      </w:r>
      <w:proofErr w:type="spellEnd"/>
      <w:r w:rsidRPr="00F0436F" w:rsidR="00B1563A">
        <w:rPr>
          <w:color w:val="auto"/>
        </w:rPr>
        <w:t xml:space="preserve"> Valverde Guevara, </w:t>
      </w:r>
      <w:proofErr w:type="gramStart"/>
      <w:r w:rsidRPr="00F0436F" w:rsidR="00B1563A">
        <w:rPr>
          <w:color w:val="auto"/>
        </w:rPr>
        <w:t>Directora General</w:t>
      </w:r>
      <w:proofErr w:type="gramEnd"/>
      <w:r w:rsidRPr="00F0436F" w:rsidR="00B1563A">
        <w:rPr>
          <w:color w:val="auto"/>
        </w:rPr>
        <w:t xml:space="preserve"> de la Dirección General del Archivo Nacional; a la Subdirección General; a la señora Denise Calvo López, jefe del DSAE; y al expediente de valoración documental de la Municipalidad de Nicoya que custodia esta Comisión Nacional.</w:t>
      </w:r>
      <w:r w:rsidR="00F0436F">
        <w:rPr>
          <w:color w:val="auto"/>
        </w:rPr>
        <w:t xml:space="preserve"> </w:t>
      </w:r>
      <w:r w:rsidR="00F0436F">
        <w:t xml:space="preserve">Aprobado por unanimidad. </w:t>
      </w:r>
      <w:r w:rsidRPr="00F0436F" w:rsidR="00F0436F">
        <w:rPr>
          <w:b/>
          <w:bCs/>
        </w:rPr>
        <w:t>ACUERDO FIRME.</w:t>
      </w:r>
      <w:r w:rsidR="004655D7">
        <w:rPr>
          <w:b/>
          <w:bCs/>
        </w:rPr>
        <w:t xml:space="preserve"> ---------------------------</w:t>
      </w:r>
    </w:p>
    <w:p w:rsidR="00015D50" w:rsidP="0004622E" w:rsidRDefault="00015D50" w14:paraId="2B22BA79" w14:textId="1B64195E">
      <w:pPr>
        <w:pStyle w:val="Default"/>
        <w:spacing w:before="120" w:after="120" w:line="460" w:lineRule="exact"/>
        <w:jc w:val="both"/>
        <w:rPr>
          <w:lang w:val="es-ES"/>
        </w:rPr>
      </w:pPr>
      <w:r w:rsidRPr="004655D7">
        <w:rPr>
          <w:b/>
          <w:bCs/>
          <w:color w:val="auto"/>
          <w:lang w:val="es-ES"/>
        </w:rPr>
        <w:t>ARTÍCULO 1</w:t>
      </w:r>
      <w:r w:rsidRPr="004655D7" w:rsidR="004655D7">
        <w:rPr>
          <w:b/>
          <w:bCs/>
          <w:color w:val="auto"/>
          <w:lang w:val="es-ES"/>
        </w:rPr>
        <w:t>9</w:t>
      </w:r>
      <w:r w:rsidRPr="004655D7">
        <w:rPr>
          <w:b/>
          <w:bCs/>
          <w:color w:val="auto"/>
          <w:lang w:val="es-ES"/>
        </w:rPr>
        <w:t>.</w:t>
      </w:r>
      <w:r w:rsidRPr="004655D7">
        <w:rPr>
          <w:color w:val="auto"/>
          <w:lang w:val="es-ES"/>
        </w:rPr>
        <w:t xml:space="preserve"> Correo</w:t>
      </w:r>
      <w:r w:rsidRPr="00F0436F">
        <w:rPr>
          <w:color w:val="auto"/>
          <w:lang w:val="es-ES"/>
        </w:rPr>
        <w:t xml:space="preserve"> electrónico del 23 de mayo de 2025, suscrito por Esteban Cabezas Bolaños del Ministerio de Cultura y Juventud, donde remite el oficio MCJ-CISED-001-2025, donde solicitan levantamiento de declaratoria de valor </w:t>
      </w:r>
      <w:r w:rsidRPr="5EE63BD2">
        <w:rPr>
          <w:lang w:val="es-ES"/>
        </w:rPr>
        <w:t>científico cultural de la serie “Monitoreo de Medios de Comunicación”.</w:t>
      </w:r>
      <w:r w:rsidR="0092567D">
        <w:rPr>
          <w:lang w:val="es-ES"/>
        </w:rPr>
        <w:t xml:space="preserve"> ------------------------------------</w:t>
      </w:r>
    </w:p>
    <w:p w:rsidRPr="00F0436F" w:rsidR="004430F1" w:rsidP="004430F1" w:rsidRDefault="004430F1" w14:paraId="6F6445F7" w14:textId="2741095C">
      <w:pPr>
        <w:pStyle w:val="Default"/>
        <w:spacing w:line="460" w:lineRule="exact"/>
        <w:jc w:val="both"/>
        <w:rPr>
          <w:b/>
          <w:bCs/>
          <w:color w:val="auto"/>
        </w:rPr>
      </w:pPr>
      <w:r w:rsidRPr="004655D7">
        <w:rPr>
          <w:b/>
          <w:bCs/>
        </w:rPr>
        <w:t xml:space="preserve">ACUERDO </w:t>
      </w:r>
      <w:r w:rsidRPr="004655D7" w:rsidR="004655D7">
        <w:rPr>
          <w:b/>
          <w:bCs/>
        </w:rPr>
        <w:t>18</w:t>
      </w:r>
      <w:r w:rsidR="00B1563A">
        <w:rPr>
          <w:b/>
          <w:bCs/>
        </w:rPr>
        <w:t xml:space="preserve">. </w:t>
      </w:r>
      <w:r w:rsidRPr="00F0436F" w:rsidR="00B1563A">
        <w:rPr>
          <w:color w:val="auto"/>
        </w:rPr>
        <w:t xml:space="preserve">Trasladar a la señora Denise Calvo López, jefe del Departamento Servicios Archivísticos Externos, el oficio </w:t>
      </w:r>
      <w:r w:rsidRPr="00F0436F" w:rsidR="00B1563A">
        <w:rPr>
          <w:color w:val="auto"/>
          <w:lang w:val="es-ES"/>
        </w:rPr>
        <w:t xml:space="preserve">MCJ-CISED-001-2025 </w:t>
      </w:r>
      <w:r w:rsidRPr="00F0436F" w:rsidR="00B1563A">
        <w:rPr>
          <w:color w:val="auto"/>
        </w:rPr>
        <w:t xml:space="preserve">de 23 de mayo del 2025, suscrito por el señor Esteban Cabezas Bolaños, encargado del Archivo Central del Ministerio de Cultura y Juventud. Se le solicita presentar ante esta Comisión Nacional los antecedentes que motivaron la declaratoria de valor científico cultural realizada a la serie documental </w:t>
      </w:r>
      <w:r w:rsidRPr="00F0436F" w:rsidR="00B1563A">
        <w:rPr>
          <w:i/>
          <w:iCs/>
          <w:color w:val="auto"/>
          <w:lang w:val="es-ES"/>
        </w:rPr>
        <w:t>“Monitoreo de Medios de Comunicación”</w:t>
      </w:r>
      <w:r w:rsidRPr="00F0436F" w:rsidR="00B1563A">
        <w:rPr>
          <w:color w:val="auto"/>
          <w:lang w:val="es-ES"/>
        </w:rPr>
        <w:t xml:space="preserve">. </w:t>
      </w:r>
      <w:r w:rsidRPr="00F0436F" w:rsidR="00B1563A">
        <w:rPr>
          <w:color w:val="auto"/>
        </w:rPr>
        <w:t xml:space="preserve">Esta información será de relevancia como insumo para emitir el criterio solicitado por el señor Cabezas Bolaños o bien ratificar la declaratoria de valor científico cultural. Enviar copia de este acuerdo a la señora </w:t>
      </w:r>
      <w:proofErr w:type="spellStart"/>
      <w:r w:rsidRPr="00F0436F" w:rsidR="00B1563A">
        <w:rPr>
          <w:color w:val="auto"/>
        </w:rPr>
        <w:t>Ivannia</w:t>
      </w:r>
      <w:proofErr w:type="spellEnd"/>
      <w:r w:rsidRPr="00F0436F" w:rsidR="00B1563A">
        <w:rPr>
          <w:color w:val="auto"/>
        </w:rPr>
        <w:t xml:space="preserve"> Valverde Guevara, </w:t>
      </w:r>
      <w:proofErr w:type="gramStart"/>
      <w:r w:rsidRPr="00F0436F" w:rsidR="00B1563A">
        <w:rPr>
          <w:color w:val="auto"/>
        </w:rPr>
        <w:t>Directora General</w:t>
      </w:r>
      <w:proofErr w:type="gramEnd"/>
      <w:r w:rsidRPr="00F0436F" w:rsidR="00B1563A">
        <w:rPr>
          <w:color w:val="auto"/>
        </w:rPr>
        <w:t xml:space="preserve"> de la Dirección General del Archivo Nacional; a la Subdirección General; al señor Cabezas Bolaños; y al expediente de valoración documental del Ministerio de Cultura y Juventud que custodia esta Comisión Nacional.</w:t>
      </w:r>
      <w:r w:rsidR="00F0436F">
        <w:rPr>
          <w:color w:val="auto"/>
        </w:rPr>
        <w:t xml:space="preserve"> </w:t>
      </w:r>
      <w:r w:rsidR="00F0436F">
        <w:t xml:space="preserve">Aprobado por unanimidad. </w:t>
      </w:r>
      <w:r w:rsidRPr="00F0436F" w:rsidR="00F0436F">
        <w:rPr>
          <w:b/>
          <w:bCs/>
        </w:rPr>
        <w:t>ACUERDO FIRME.</w:t>
      </w:r>
      <w:r w:rsidR="004655D7">
        <w:rPr>
          <w:b/>
          <w:bCs/>
        </w:rPr>
        <w:t xml:space="preserve"> ----------------------------------------</w:t>
      </w:r>
    </w:p>
    <w:p w:rsidRPr="002B586C" w:rsidR="00015D50" w:rsidP="0004622E" w:rsidRDefault="00015D50" w14:paraId="6E587897" w14:textId="43DEE413">
      <w:pPr>
        <w:pStyle w:val="Default"/>
        <w:spacing w:before="120" w:after="120" w:line="460" w:lineRule="exact"/>
        <w:jc w:val="both"/>
        <w:rPr>
          <w:lang w:val="es-ES"/>
        </w:rPr>
      </w:pPr>
      <w:r w:rsidRPr="004655D7">
        <w:rPr>
          <w:b/>
          <w:bCs/>
          <w:lang w:val="es-ES"/>
        </w:rPr>
        <w:t xml:space="preserve">ARTÍCULO </w:t>
      </w:r>
      <w:r w:rsidRPr="004655D7" w:rsidR="004655D7">
        <w:rPr>
          <w:b/>
          <w:bCs/>
          <w:lang w:val="es-ES"/>
        </w:rPr>
        <w:t>20</w:t>
      </w:r>
      <w:r w:rsidRPr="004655D7">
        <w:rPr>
          <w:b/>
          <w:bCs/>
          <w:lang w:val="es-ES"/>
        </w:rPr>
        <w:t>.</w:t>
      </w:r>
      <w:r w:rsidRPr="5EE63BD2">
        <w:rPr>
          <w:b/>
          <w:bCs/>
          <w:lang w:val="es-ES"/>
        </w:rPr>
        <w:t xml:space="preserve"> </w:t>
      </w:r>
      <w:r w:rsidRPr="5EE63BD2">
        <w:rPr>
          <w:lang w:val="es-ES"/>
        </w:rPr>
        <w:t xml:space="preserve">Correo electrónico de 03 de junio de 2025, suscrito por Cinthya Garro Herrera, Archivista, Archivo Institucional Correos de Costa Rica, donde se remiten las cartas CARTA-GAF-DA-AC-CISED-0179-2025 de 03 de junio 2025 y GC-DMC-155-2025 de 06 de mayo 2025, con la solicitud de valoración para series documentales: </w:t>
      </w:r>
    </w:p>
    <w:p w:rsidR="00015D50" w:rsidP="0004622E" w:rsidRDefault="00015D50" w14:paraId="53172161" w14:textId="77777777">
      <w:pPr>
        <w:pStyle w:val="Default"/>
        <w:spacing w:before="120" w:after="120" w:line="460" w:lineRule="exact"/>
        <w:jc w:val="both"/>
      </w:pPr>
      <w:r>
        <w:t>1.Estampillas de colecciones nacionales e internacionales: 1970 – 2005.</w:t>
      </w:r>
    </w:p>
    <w:p w:rsidR="00015D50" w:rsidP="0004622E" w:rsidRDefault="00015D50" w14:paraId="39686F10" w14:textId="77777777">
      <w:pPr>
        <w:pStyle w:val="Default"/>
        <w:spacing w:before="120" w:after="120" w:line="460" w:lineRule="exact"/>
        <w:jc w:val="both"/>
      </w:pPr>
      <w:r>
        <w:lastRenderedPageBreak/>
        <w:t>2. Matasellados para conservación: 1995 – 2005.</w:t>
      </w:r>
    </w:p>
    <w:p w:rsidR="00015D50" w:rsidP="0004622E" w:rsidRDefault="00015D50" w14:paraId="76799712" w14:textId="77777777">
      <w:pPr>
        <w:pStyle w:val="Default"/>
        <w:spacing w:before="120" w:after="120" w:line="460" w:lineRule="exact"/>
        <w:jc w:val="both"/>
      </w:pPr>
      <w:r>
        <w:t>3. Pruebas de arte: 1984 – 2005</w:t>
      </w:r>
    </w:p>
    <w:p w:rsidRPr="004F1FB9" w:rsidR="004F1FB9" w:rsidP="004F1FB9" w:rsidRDefault="004430F1" w14:paraId="150F08EC" w14:textId="5EB0E41A">
      <w:pPr>
        <w:pStyle w:val="Default"/>
        <w:spacing w:line="460" w:lineRule="exact"/>
        <w:jc w:val="both"/>
      </w:pPr>
      <w:r w:rsidRPr="004F1FB9">
        <w:rPr>
          <w:b/>
          <w:bCs/>
        </w:rPr>
        <w:t xml:space="preserve">ACUERDO </w:t>
      </w:r>
      <w:r w:rsidRPr="004F1FB9" w:rsidR="004F1FB9">
        <w:rPr>
          <w:b/>
          <w:bCs/>
        </w:rPr>
        <w:t>19.</w:t>
      </w:r>
      <w:r w:rsidRPr="004F1FB9" w:rsidR="00F0436F">
        <w:t xml:space="preserve"> </w:t>
      </w:r>
      <w:r w:rsidRPr="004F1FB9" w:rsidR="004F1FB9">
        <w:t xml:space="preserve">Comunicar a la </w:t>
      </w:r>
      <w:r w:rsidR="004F1FB9">
        <w:t>señora Cinth</w:t>
      </w:r>
      <w:r w:rsidR="00B33C6E">
        <w:t xml:space="preserve">ya Garro Herrera, Archivista, Archivo Institucional Correos de Costa Rica, </w:t>
      </w:r>
      <w:r w:rsidRPr="004F1FB9" w:rsidR="004F1FB9">
        <w:t xml:space="preserve">que dichas series documentales ya cuentan con una declaratoria de valor científico cultural y no es posible hacer el levantamiento de la declaratoria por lo que se deben transferir al Archivo Nacional. Aprobado por unanimidad. </w:t>
      </w:r>
      <w:r w:rsidRPr="004F1FB9" w:rsidR="004F1FB9">
        <w:rPr>
          <w:b/>
          <w:bCs/>
        </w:rPr>
        <w:t>ACUERDO FIRME</w:t>
      </w:r>
      <w:r w:rsidRPr="004F1FB9" w:rsidR="004F1FB9">
        <w:t>. ------------------------------------------------------</w:t>
      </w:r>
      <w:r w:rsidR="004F1FB9">
        <w:t>-----------------------------------</w:t>
      </w:r>
    </w:p>
    <w:p w:rsidRPr="00842059" w:rsidR="00015D50" w:rsidP="0004622E" w:rsidRDefault="00015D50" w14:paraId="094E46B4" w14:textId="7C23A842">
      <w:pPr>
        <w:shd w:val="clear" w:color="auto" w:fill="FFFFFF" w:themeFill="background1"/>
        <w:spacing w:before="120" w:after="120" w:line="460" w:lineRule="exact"/>
        <w:jc w:val="both"/>
        <w:rPr>
          <w:b/>
          <w:bCs/>
          <w:shd w:val="clear" w:color="auto" w:fill="FFFFFF"/>
        </w:rPr>
      </w:pPr>
      <w:r w:rsidRPr="00693B97">
        <w:rPr>
          <w:b/>
          <w:bCs/>
          <w:shd w:val="clear" w:color="auto" w:fill="FFFFFF"/>
        </w:rPr>
        <w:t>CAPITULO VII. CERTIFICACIÓNES DE CIERRE DE EXPEDIENTE DE TRÁMITES</w:t>
      </w:r>
      <w:bookmarkStart w:name="_Hlk182304112" w:id="8"/>
    </w:p>
    <w:p w:rsidRPr="00693B97" w:rsidR="00015D50" w:rsidP="0004622E" w:rsidRDefault="00015D50" w14:paraId="2E062B0A" w14:textId="6B7A48B4">
      <w:pPr>
        <w:shd w:val="clear" w:color="auto" w:fill="FFFFFF" w:themeFill="background1"/>
        <w:spacing w:before="120" w:after="120" w:line="460" w:lineRule="exact"/>
        <w:jc w:val="both"/>
      </w:pPr>
      <w:r w:rsidRPr="00693B97">
        <w:rPr>
          <w:b/>
          <w:bCs/>
          <w:shd w:val="clear" w:color="auto" w:fill="FFFFFF"/>
        </w:rPr>
        <w:t xml:space="preserve">ARTÍCULO </w:t>
      </w:r>
      <w:r w:rsidRPr="00693B97" w:rsidR="00B33C6E">
        <w:rPr>
          <w:b/>
          <w:bCs/>
        </w:rPr>
        <w:t>21</w:t>
      </w:r>
      <w:r w:rsidRPr="00693B97">
        <w:rPr>
          <w:b/>
          <w:bCs/>
          <w:shd w:val="clear" w:color="auto" w:fill="FFFFFF"/>
        </w:rPr>
        <w:t>.</w:t>
      </w:r>
      <w:r w:rsidRPr="00693B97">
        <w:rPr>
          <w:shd w:val="clear" w:color="auto" w:fill="FFFFFF"/>
        </w:rPr>
        <w:t xml:space="preserve"> </w:t>
      </w:r>
      <w:r w:rsidRPr="00693B97">
        <w:rPr>
          <w:b/>
          <w:bCs/>
          <w:shd w:val="clear" w:color="auto" w:fill="FFFFFF"/>
        </w:rPr>
        <w:t xml:space="preserve">Certificación DGAN-CNSED-014-2025 </w:t>
      </w:r>
      <w:r w:rsidRPr="00693B97">
        <w:rPr>
          <w:shd w:val="clear" w:color="auto" w:fill="FFFFFF"/>
          <w:lang w:val="es-CR"/>
        </w:rPr>
        <w:t xml:space="preserve">del 9 de mayo de 2025, suscrita por la señora María José Guzmán Salas, en ese momento secretaria Comisión Nacional de Selección y Eliminación de Documentos, cierre del expediente del trámite 010-2025, </w:t>
      </w:r>
      <w:r w:rsidRPr="00693B97">
        <w:rPr>
          <w:shd w:val="clear" w:color="auto" w:fill="FFFFFF"/>
        </w:rPr>
        <w:t>MIDEPLAN.</w:t>
      </w:r>
      <w:r w:rsidR="00D4732D">
        <w:rPr>
          <w:shd w:val="clear" w:color="auto" w:fill="FFFFFF"/>
        </w:rPr>
        <w:t xml:space="preserve"> </w:t>
      </w:r>
      <w:r w:rsidRPr="00B1563A" w:rsidR="00D4732D">
        <w:rPr>
          <w:b/>
          <w:bCs/>
        </w:rPr>
        <w:t>SE TOMA NOTA</w:t>
      </w:r>
      <w:r w:rsidR="00D4732D">
        <w:rPr>
          <w:b/>
          <w:bCs/>
        </w:rPr>
        <w:t>. ---------------------------------------------------------------------------</w:t>
      </w:r>
    </w:p>
    <w:bookmarkEnd w:id="8"/>
    <w:p w:rsidRPr="00693B97" w:rsidR="00015D50" w:rsidP="0004622E" w:rsidRDefault="00015D50" w14:paraId="51C99DAD" w14:textId="49421DCC">
      <w:pPr>
        <w:shd w:val="clear" w:color="auto" w:fill="FFFFFF" w:themeFill="background1"/>
        <w:spacing w:before="120" w:after="120" w:line="460" w:lineRule="exact"/>
        <w:jc w:val="both"/>
        <w:rPr>
          <w:shd w:val="clear" w:color="auto" w:fill="FFFFFF"/>
        </w:rPr>
      </w:pPr>
      <w:r w:rsidRPr="00693B97">
        <w:rPr>
          <w:b/>
          <w:bCs/>
          <w:shd w:val="clear" w:color="auto" w:fill="FFFFFF"/>
        </w:rPr>
        <w:t>ARTÍCULO 2</w:t>
      </w:r>
      <w:r w:rsidRPr="00693B97" w:rsidR="00B33C6E">
        <w:rPr>
          <w:b/>
          <w:bCs/>
          <w:shd w:val="clear" w:color="auto" w:fill="FFFFFF"/>
        </w:rPr>
        <w:t>2</w:t>
      </w:r>
      <w:r w:rsidRPr="00693B97">
        <w:rPr>
          <w:b/>
          <w:bCs/>
          <w:shd w:val="clear" w:color="auto" w:fill="FFFFFF"/>
        </w:rPr>
        <w:t>.</w:t>
      </w:r>
      <w:r w:rsidRPr="00693B97">
        <w:rPr>
          <w:shd w:val="clear" w:color="auto" w:fill="FFFFFF"/>
        </w:rPr>
        <w:t xml:space="preserve"> </w:t>
      </w:r>
      <w:r w:rsidRPr="00693B97">
        <w:rPr>
          <w:b/>
          <w:bCs/>
          <w:shd w:val="clear" w:color="auto" w:fill="FFFFFF"/>
        </w:rPr>
        <w:t xml:space="preserve">Certificación DGAN-CNSED-015-2025 </w:t>
      </w:r>
      <w:r w:rsidRPr="00693B97">
        <w:rPr>
          <w:shd w:val="clear" w:color="auto" w:fill="FFFFFF"/>
          <w:lang w:val="es-CR"/>
        </w:rPr>
        <w:t xml:space="preserve">del 9 de mayo de 2025, suscrita por la señora María José Guzmán Salas, en ese momento secretaria Comisión Nacional de Selección y Eliminación de Documentos, cierre del expediente del trámite 52-2024, </w:t>
      </w:r>
      <w:proofErr w:type="spellStart"/>
      <w:r w:rsidRPr="00693B97">
        <w:rPr>
          <w:shd w:val="clear" w:color="auto" w:fill="FFFFFF"/>
          <w:lang w:val="es-CR"/>
        </w:rPr>
        <w:t>AyA</w:t>
      </w:r>
      <w:proofErr w:type="spellEnd"/>
      <w:r w:rsidRPr="00693B97">
        <w:rPr>
          <w:shd w:val="clear" w:color="auto" w:fill="FFFFFF"/>
          <w:lang w:val="es-CR"/>
        </w:rPr>
        <w:t>.</w:t>
      </w:r>
      <w:r w:rsidR="00D4732D">
        <w:rPr>
          <w:shd w:val="clear" w:color="auto" w:fill="FFFFFF"/>
          <w:lang w:val="es-CR"/>
        </w:rPr>
        <w:t xml:space="preserve"> </w:t>
      </w:r>
      <w:r w:rsidRPr="00B1563A" w:rsidR="00D4732D">
        <w:rPr>
          <w:b/>
          <w:bCs/>
        </w:rPr>
        <w:t>SE TOMA NOTA</w:t>
      </w:r>
      <w:r w:rsidR="00D4732D">
        <w:rPr>
          <w:b/>
          <w:bCs/>
        </w:rPr>
        <w:t>. -------------------------------------------------------------------------------------</w:t>
      </w:r>
    </w:p>
    <w:p w:rsidRPr="00693B97" w:rsidR="00015D50" w:rsidP="0004622E" w:rsidRDefault="00015D50" w14:paraId="700F5F7D" w14:textId="3C422AC9">
      <w:pPr>
        <w:shd w:val="clear" w:color="auto" w:fill="FFFFFF" w:themeFill="background1"/>
        <w:spacing w:before="120" w:after="120" w:line="460" w:lineRule="exact"/>
        <w:jc w:val="both"/>
        <w:rPr>
          <w:lang w:val="es-CR"/>
        </w:rPr>
      </w:pPr>
      <w:r w:rsidRPr="00693B97">
        <w:rPr>
          <w:b/>
          <w:bCs/>
        </w:rPr>
        <w:t>ARTÍCULO 2</w:t>
      </w:r>
      <w:r w:rsidRPr="00693B97" w:rsidR="00B33C6E">
        <w:rPr>
          <w:b/>
          <w:bCs/>
        </w:rPr>
        <w:t>3</w:t>
      </w:r>
      <w:r w:rsidRPr="00693B97">
        <w:rPr>
          <w:b/>
          <w:bCs/>
        </w:rPr>
        <w:t>.</w:t>
      </w:r>
      <w:r w:rsidRPr="00693B97">
        <w:t xml:space="preserve"> </w:t>
      </w:r>
      <w:r w:rsidRPr="00693B97">
        <w:rPr>
          <w:b/>
          <w:bCs/>
        </w:rPr>
        <w:t xml:space="preserve">Certificación DGAN-CNSED-016-2025 </w:t>
      </w:r>
      <w:r w:rsidRPr="00693B97">
        <w:rPr>
          <w:lang w:val="es-CR"/>
        </w:rPr>
        <w:t>del 15 de mayo de 2025, suscrita por la señora María José Guzmán Salas, en ese momento secretaria Comisión Nacional de Selección y Eliminación de Documentos, cierre del expediente del trámite 13-2025, DGAN-DSAE-AI Ministerio de la Presidencia.</w:t>
      </w:r>
      <w:r w:rsidR="00D4732D">
        <w:rPr>
          <w:lang w:val="es-CR"/>
        </w:rPr>
        <w:t xml:space="preserve"> </w:t>
      </w:r>
      <w:r w:rsidRPr="00B1563A" w:rsidR="00D4732D">
        <w:rPr>
          <w:b/>
          <w:bCs/>
        </w:rPr>
        <w:t>SE TOMA NOTA</w:t>
      </w:r>
      <w:r w:rsidR="00D4732D">
        <w:rPr>
          <w:b/>
          <w:bCs/>
        </w:rPr>
        <w:t>. -------------------</w:t>
      </w:r>
    </w:p>
    <w:p w:rsidRPr="00D819F0" w:rsidR="00D819F0" w:rsidP="00D4732D" w:rsidRDefault="00015D50" w14:paraId="50938501" w14:textId="2BDDAB93">
      <w:pPr>
        <w:shd w:val="clear" w:color="auto" w:fill="FFFFFF" w:themeFill="background1"/>
        <w:spacing w:before="120" w:after="120" w:line="460" w:lineRule="exact"/>
        <w:jc w:val="both"/>
        <w:rPr>
          <w:bCs/>
          <w:szCs w:val="24"/>
          <w:shd w:val="clear" w:color="auto" w:fill="FFFFFF"/>
        </w:rPr>
      </w:pPr>
      <w:r w:rsidRPr="00693B97">
        <w:rPr>
          <w:b/>
          <w:bCs/>
        </w:rPr>
        <w:t>ARTÍCULO 2</w:t>
      </w:r>
      <w:r w:rsidRPr="00693B97" w:rsidR="00B33C6E">
        <w:rPr>
          <w:b/>
          <w:bCs/>
        </w:rPr>
        <w:t>4</w:t>
      </w:r>
      <w:r w:rsidRPr="00693B97">
        <w:rPr>
          <w:b/>
          <w:bCs/>
        </w:rPr>
        <w:t>.</w:t>
      </w:r>
      <w:r w:rsidRPr="00693B97">
        <w:t xml:space="preserve"> </w:t>
      </w:r>
      <w:r w:rsidRPr="00693B97">
        <w:rPr>
          <w:b/>
          <w:bCs/>
        </w:rPr>
        <w:t xml:space="preserve">Certificación DGAN-CNSED-018-2025 </w:t>
      </w:r>
      <w:r w:rsidRPr="00693B97">
        <w:rPr>
          <w:lang w:val="es-CR"/>
        </w:rPr>
        <w:t>del 15 de mayo de 2025, suscrita por la señora María José Guzmán Salas, en ese momento secretaria Comisión Nacional de Selección y Eliminación de Documentos, cierre del expediente del trámite 07-2025, INEC.</w:t>
      </w:r>
      <w:r w:rsidR="00D4732D">
        <w:rPr>
          <w:lang w:val="es-CR"/>
        </w:rPr>
        <w:t xml:space="preserve"> </w:t>
      </w:r>
      <w:r w:rsidRPr="00B1563A" w:rsidR="00D4732D">
        <w:rPr>
          <w:b/>
          <w:bCs/>
        </w:rPr>
        <w:t>SE TOMA NOTA</w:t>
      </w:r>
      <w:r w:rsidR="00D4732D">
        <w:rPr>
          <w:b/>
          <w:bCs/>
        </w:rPr>
        <w:t>. -----------------------------------------------------------------------</w:t>
      </w:r>
    </w:p>
    <w:bookmarkEnd w:id="6"/>
    <w:p w:rsidRPr="005A6150" w:rsidR="00E647E7" w:rsidP="00050EC3" w:rsidRDefault="00E647E7" w14:paraId="29751B2D" w14:textId="55CCABAE">
      <w:pPr>
        <w:tabs>
          <w:tab w:val="left" w:leader="hyphen" w:pos="9356"/>
        </w:tabs>
        <w:spacing w:before="120" w:after="120" w:line="460" w:lineRule="exact"/>
        <w:jc w:val="both"/>
        <w:rPr>
          <w:b/>
          <w:bCs/>
          <w:szCs w:val="24"/>
          <w:shd w:val="clear" w:color="auto" w:fill="FFFFFF"/>
          <w:lang w:val="es-CR"/>
        </w:rPr>
      </w:pPr>
      <w:r w:rsidRPr="00D4732D">
        <w:rPr>
          <w:szCs w:val="24"/>
        </w:rPr>
        <w:t xml:space="preserve">Se cierra la sesión a las </w:t>
      </w:r>
      <w:r w:rsidRPr="00D4732D" w:rsidR="00123BA5">
        <w:rPr>
          <w:szCs w:val="24"/>
        </w:rPr>
        <w:t>doce</w:t>
      </w:r>
      <w:r w:rsidRPr="00D4732D">
        <w:rPr>
          <w:szCs w:val="24"/>
        </w:rPr>
        <w:t xml:space="preserve"> horas con </w:t>
      </w:r>
      <w:r w:rsidRPr="00D4732D" w:rsidR="00123BA5">
        <w:rPr>
          <w:szCs w:val="24"/>
        </w:rPr>
        <w:t>cinco</w:t>
      </w:r>
      <w:r w:rsidRPr="00D4732D" w:rsidR="00AD47F2">
        <w:rPr>
          <w:szCs w:val="24"/>
        </w:rPr>
        <w:t xml:space="preserve"> </w:t>
      </w:r>
      <w:r w:rsidRPr="00D4732D">
        <w:rPr>
          <w:szCs w:val="24"/>
        </w:rPr>
        <w:t>minuto</w:t>
      </w:r>
      <w:r w:rsidRPr="00D4732D" w:rsidR="004A3220">
        <w:rPr>
          <w:szCs w:val="24"/>
        </w:rPr>
        <w:t>s</w:t>
      </w:r>
      <w:r w:rsidRPr="005A6150">
        <w:rPr>
          <w:szCs w:val="24"/>
        </w:rPr>
        <w:t xml:space="preserve"> </w:t>
      </w:r>
      <w:r w:rsidRPr="005A6150">
        <w:rPr>
          <w:szCs w:val="24"/>
        </w:rPr>
        <w:tab/>
      </w:r>
    </w:p>
    <w:p w:rsidR="002C08B2" w:rsidP="00050EC3" w:rsidRDefault="002C08B2" w14:paraId="33F2C8E3" w14:textId="77777777">
      <w:pPr>
        <w:pStyle w:val="Default"/>
        <w:tabs>
          <w:tab w:val="left" w:leader="hyphen" w:pos="9356"/>
        </w:tabs>
        <w:spacing w:before="120" w:after="120" w:line="460" w:lineRule="exact"/>
        <w:jc w:val="both"/>
        <w:rPr>
          <w:color w:val="auto"/>
        </w:rPr>
      </w:pPr>
    </w:p>
    <w:p w:rsidRPr="005A6150" w:rsidR="0052751A" w:rsidP="00050EC3" w:rsidRDefault="0052751A" w14:paraId="3BC0CDDE" w14:textId="77777777">
      <w:pPr>
        <w:pStyle w:val="Default"/>
        <w:tabs>
          <w:tab w:val="left" w:leader="hyphen" w:pos="9356"/>
        </w:tabs>
        <w:spacing w:before="120" w:after="120" w:line="460" w:lineRule="exact"/>
        <w:jc w:val="both"/>
        <w:rPr>
          <w:color w:val="auto"/>
        </w:rPr>
      </w:pPr>
    </w:p>
    <w:p w:rsidRPr="0052751A" w:rsidR="00264344" w:rsidP="0052751A" w:rsidRDefault="00414DA8" w14:paraId="61F41636" w14:textId="33163270">
      <w:pPr>
        <w:shd w:val="clear" w:color="auto" w:fill="FFFFFF" w:themeFill="background1"/>
        <w:tabs>
          <w:tab w:val="left" w:leader="hyphen" w:pos="9356"/>
        </w:tabs>
        <w:spacing w:before="120" w:after="120" w:line="460" w:lineRule="exact"/>
        <w:jc w:val="both"/>
        <w:textAlignment w:val="baseline"/>
        <w:rPr>
          <w:rStyle w:val="ms-button-flexcontainer"/>
          <w:b/>
          <w:szCs w:val="24"/>
        </w:rPr>
      </w:pPr>
      <w:r w:rsidRPr="0052751A">
        <w:rPr>
          <w:b/>
          <w:szCs w:val="24"/>
          <w:lang w:val="es-CR"/>
        </w:rPr>
        <w:lastRenderedPageBreak/>
        <w:t xml:space="preserve">Javier </w:t>
      </w:r>
      <w:r w:rsidRPr="0052751A" w:rsidR="009227D6">
        <w:rPr>
          <w:b/>
          <w:szCs w:val="24"/>
          <w:lang w:val="es-CR"/>
        </w:rPr>
        <w:t>Gómez</w:t>
      </w:r>
      <w:r w:rsidRPr="0052751A">
        <w:rPr>
          <w:b/>
          <w:szCs w:val="24"/>
          <w:lang w:val="es-CR"/>
        </w:rPr>
        <w:t xml:space="preserve"> Jiménez</w:t>
      </w:r>
      <w:r w:rsidRPr="0052751A" w:rsidR="00EB5CEF">
        <w:rPr>
          <w:b/>
          <w:szCs w:val="24"/>
          <w:lang w:val="es-CR"/>
        </w:rPr>
        <w:t xml:space="preserve"> </w:t>
      </w:r>
      <w:r w:rsidRPr="0052751A" w:rsidR="00F17139">
        <w:rPr>
          <w:rStyle w:val="ms-button-flexcontainer"/>
          <w:b/>
          <w:szCs w:val="24"/>
        </w:rPr>
        <w:t xml:space="preserve">         </w:t>
      </w:r>
      <w:r w:rsidRPr="0052751A" w:rsidR="00144DB1">
        <w:rPr>
          <w:rStyle w:val="ms-button-flexcontainer"/>
          <w:b/>
          <w:szCs w:val="24"/>
        </w:rPr>
        <w:t xml:space="preserve">                  </w:t>
      </w:r>
      <w:r w:rsidRPr="0052751A" w:rsidR="001F420E">
        <w:rPr>
          <w:rStyle w:val="ms-button-flexcontainer"/>
          <w:b/>
          <w:szCs w:val="24"/>
        </w:rPr>
        <w:t xml:space="preserve">  </w:t>
      </w:r>
      <w:r w:rsidRPr="0052751A" w:rsidR="00123BA5">
        <w:rPr>
          <w:rStyle w:val="ms-button-flexcontainer"/>
          <w:b/>
          <w:szCs w:val="24"/>
        </w:rPr>
        <w:t>Marco Garita Mondragón</w:t>
      </w:r>
    </w:p>
    <w:p w:rsidRPr="005A6150" w:rsidR="001E449F" w:rsidP="0052751A" w:rsidRDefault="00F5002D" w14:paraId="4C084880" w14:textId="0793178B">
      <w:pPr>
        <w:shd w:val="clear" w:color="auto" w:fill="FFFFFF" w:themeFill="background1"/>
        <w:tabs>
          <w:tab w:val="left" w:leader="hyphen" w:pos="9356"/>
        </w:tabs>
        <w:spacing w:before="120" w:after="120" w:line="460" w:lineRule="exact"/>
        <w:jc w:val="both"/>
        <w:textAlignment w:val="baseline"/>
        <w:rPr>
          <w:rStyle w:val="ms-button-flexcontainer"/>
          <w:b/>
          <w:szCs w:val="24"/>
        </w:rPr>
      </w:pPr>
      <w:r w:rsidRPr="0052751A">
        <w:rPr>
          <w:rStyle w:val="ms-button-flexcontainer"/>
          <w:b/>
          <w:szCs w:val="24"/>
        </w:rPr>
        <w:t>Vicep</w:t>
      </w:r>
      <w:r w:rsidRPr="0052751A" w:rsidR="00662FC0">
        <w:rPr>
          <w:rStyle w:val="ms-button-flexcontainer"/>
          <w:b/>
          <w:szCs w:val="24"/>
        </w:rPr>
        <w:t>r</w:t>
      </w:r>
      <w:r w:rsidRPr="0052751A" w:rsidR="00A407A9">
        <w:rPr>
          <w:rStyle w:val="ms-button-flexcontainer"/>
          <w:b/>
          <w:szCs w:val="24"/>
        </w:rPr>
        <w:t>esident</w:t>
      </w:r>
      <w:r w:rsidRPr="0052751A" w:rsidR="009014BF">
        <w:rPr>
          <w:rStyle w:val="ms-button-flexcontainer"/>
          <w:b/>
          <w:szCs w:val="24"/>
        </w:rPr>
        <w:t>e</w:t>
      </w:r>
      <w:r w:rsidRPr="0052751A" w:rsidR="004544E7">
        <w:rPr>
          <w:rStyle w:val="ms-button-flexcontainer"/>
          <w:b/>
          <w:szCs w:val="24"/>
        </w:rPr>
        <w:t xml:space="preserve">                                           </w:t>
      </w:r>
      <w:proofErr w:type="gramStart"/>
      <w:r w:rsidRPr="0052751A" w:rsidR="001A4818">
        <w:rPr>
          <w:rStyle w:val="ms-button-flexcontainer"/>
          <w:b/>
          <w:szCs w:val="24"/>
        </w:rPr>
        <w:t>Secretari</w:t>
      </w:r>
      <w:r w:rsidRPr="0052751A" w:rsidR="00123BA5">
        <w:rPr>
          <w:rStyle w:val="ms-button-flexcontainer"/>
          <w:b/>
          <w:szCs w:val="24"/>
        </w:rPr>
        <w:t>o</w:t>
      </w:r>
      <w:proofErr w:type="gramEnd"/>
      <w:r w:rsidRPr="0052751A">
        <w:rPr>
          <w:rStyle w:val="ms-button-flexcontainer"/>
          <w:b/>
          <w:szCs w:val="24"/>
        </w:rPr>
        <w:t xml:space="preserve"> ad hoc</w:t>
      </w:r>
    </w:p>
    <w:p w:rsidRPr="005A6150" w:rsidR="005F6D94" w:rsidP="00050EC3" w:rsidRDefault="005F6D94" w14:paraId="1657A14E" w14:textId="537C63FB">
      <w:pPr>
        <w:tabs>
          <w:tab w:val="left" w:leader="hyphen" w:pos="9356"/>
        </w:tabs>
        <w:spacing w:before="120" w:after="120" w:line="460" w:lineRule="exact"/>
        <w:jc w:val="both"/>
        <w:textAlignment w:val="baseline"/>
        <w:rPr>
          <w:rStyle w:val="ms-button-flexcontainer"/>
          <w:b/>
          <w:szCs w:val="24"/>
        </w:rPr>
      </w:pPr>
      <w:r w:rsidRPr="005A6150">
        <w:rPr>
          <w:rStyle w:val="ms-button-flexcontainer"/>
          <w:b/>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sectPr w:rsidRPr="005A6150" w:rsidR="005F6D94" w:rsidSect="004255A2">
      <w:headerReference w:type="default" r:id="rId11"/>
      <w:footerReference w:type="default" r:id="rId12"/>
      <w:pgSz w:w="12240" w:h="15840" w:orient="portrait" w:code="1"/>
      <w:pgMar w:top="1170" w:right="1440" w:bottom="81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A85" w:rsidRDefault="00062A85" w14:paraId="29B8AF0B" w14:textId="77777777">
      <w:r>
        <w:separator/>
      </w:r>
    </w:p>
  </w:endnote>
  <w:endnote w:type="continuationSeparator" w:id="0">
    <w:p w:rsidR="00062A85" w:rsidRDefault="00062A85" w14:paraId="3D9D05AC" w14:textId="77777777">
      <w:r>
        <w:continuationSeparator/>
      </w:r>
    </w:p>
  </w:endnote>
  <w:endnote w:type="continuationNotice" w:id="1">
    <w:p w:rsidR="00062A85" w:rsidRDefault="00062A85" w14:paraId="3A3A81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HendersonSansW00-Basic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A25" w:rsidRDefault="005F5A25" w14:paraId="7D7F03F3" w14:textId="7777777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A85" w:rsidRDefault="00062A85" w14:paraId="78B3DA17" w14:textId="77777777">
      <w:r>
        <w:separator/>
      </w:r>
    </w:p>
  </w:footnote>
  <w:footnote w:type="continuationSeparator" w:id="0">
    <w:p w:rsidR="00062A85" w:rsidRDefault="00062A85" w14:paraId="123BAA34" w14:textId="77777777">
      <w:r>
        <w:continuationSeparator/>
      </w:r>
    </w:p>
  </w:footnote>
  <w:footnote w:type="continuationNotice" w:id="1">
    <w:p w:rsidR="00062A85" w:rsidRDefault="00062A85" w14:paraId="2ECF1101" w14:textId="77777777"/>
  </w:footnote>
  <w:footnote w:id="2">
    <w:p w:rsidRPr="00DD0A71" w:rsidR="00115EF1" w:rsidP="00115EF1" w:rsidRDefault="00115EF1" w14:paraId="105DD8E4" w14:textId="77777777">
      <w:pPr>
        <w:pStyle w:val="Textonotapie"/>
        <w:rPr>
          <w:rFonts w:ascii="Calibri" w:hAnsi="Calibri"/>
          <w:sz w:val="22"/>
          <w:szCs w:val="22"/>
        </w:rPr>
      </w:pPr>
      <w:r w:rsidRPr="000728B8">
        <w:rPr>
          <w:rStyle w:val="Refdenotaalpie"/>
          <w:rFonts w:ascii="Calibri" w:hAnsi="Calibri"/>
          <w:sz w:val="22"/>
          <w:szCs w:val="22"/>
        </w:rPr>
        <w:footnoteRef/>
      </w:r>
      <w:r w:rsidRPr="000728B8">
        <w:rPr>
          <w:rFonts w:ascii="Calibri" w:hAnsi="Calibri"/>
          <w:sz w:val="22"/>
          <w:szCs w:val="22"/>
        </w:rPr>
        <w:t xml:space="preserve"> En sesión de la CNSED-03-2016 de 29 de enero de 2016 (IV-001-2016-TP), fondo: Bomberos de Costa</w:t>
      </w:r>
      <w:r w:rsidRPr="00DD0A71">
        <w:rPr>
          <w:rFonts w:ascii="Calibri" w:hAnsi="Calibri"/>
          <w:sz w:val="22"/>
          <w:szCs w:val="22"/>
        </w:rPr>
        <w:t xml:space="preserve"> Rica; subfondo: </w:t>
      </w:r>
      <w:r w:rsidRPr="00E5553A">
        <w:rPr>
          <w:rFonts w:ascii="Calibri" w:hAnsi="Calibri"/>
          <w:sz w:val="22"/>
          <w:szCs w:val="22"/>
          <w:u w:val="single"/>
        </w:rPr>
        <w:t>Dirección General</w:t>
      </w:r>
      <w:r w:rsidRPr="00DD0A71">
        <w:rPr>
          <w:rFonts w:ascii="Calibri" w:hAnsi="Calibri"/>
          <w:sz w:val="22"/>
          <w:szCs w:val="22"/>
        </w:rPr>
        <w:t xml:space="preserve">, se declaró con valor científico-cultural la </w:t>
      </w:r>
      <w:r w:rsidRPr="00E5553A">
        <w:rPr>
          <w:rFonts w:ascii="Calibri" w:hAnsi="Calibri"/>
          <w:sz w:val="22"/>
          <w:szCs w:val="22"/>
          <w:u w:val="single"/>
        </w:rPr>
        <w:t>Correspondencia interna y externa</w:t>
      </w:r>
      <w:r w:rsidRPr="00DD0A71">
        <w:rPr>
          <w:rFonts w:ascii="Calibri" w:hAnsi="Calibri"/>
          <w:sz w:val="22"/>
          <w:szCs w:val="22"/>
        </w:rPr>
        <w:t xml:space="preserve">; </w:t>
      </w:r>
      <w:r w:rsidRPr="00D5510E">
        <w:rPr>
          <w:rFonts w:ascii="Calibri" w:hAnsi="Calibri"/>
          <w:sz w:val="22"/>
          <w:szCs w:val="22"/>
          <w:u w:val="single"/>
        </w:rPr>
        <w:t>fechas extremas: 2009-2015; cantidad: 2 metros, 50 GB</w:t>
      </w:r>
      <w:r w:rsidRPr="00DD0A71">
        <w:rPr>
          <w:rFonts w:ascii="Calibri" w:hAnsi="Calibri"/>
          <w:sz w:val="22"/>
          <w:szCs w:val="22"/>
        </w:rPr>
        <w:t xml:space="preserve">; VCC: Sí, ya que refleja la ejecución de las funciones y toma de decisiones de la Dirección General del Benemérito Cuerpo de Bomberos de Costa Rica. Conservar la correspondencia de carácter sustantivo a criterio del Jefe de la Oficina Productora y el Encargado del Archivo Central. </w:t>
      </w:r>
    </w:p>
    <w:p w:rsidRPr="00DD0A71" w:rsidR="00115EF1" w:rsidP="00115EF1" w:rsidRDefault="00115EF1" w14:paraId="7B564CDC" w14:textId="77777777">
      <w:pPr>
        <w:pStyle w:val="Textonotapie"/>
        <w:rPr>
          <w:rFonts w:ascii="Calibri" w:hAnsi="Calibri"/>
          <w:sz w:val="18"/>
          <w:szCs w:val="18"/>
          <w:lang w:val="es-ES"/>
        </w:rPr>
      </w:pPr>
      <w:r w:rsidRPr="00DD0A71">
        <w:rPr>
          <w:rFonts w:ascii="Calibri" w:hAnsi="Calibri"/>
          <w:sz w:val="22"/>
          <w:szCs w:val="22"/>
        </w:rPr>
        <w:t xml:space="preserve">-También, la resolución CNSED-01-2024 de 30 de setiembre de 2024, norma 01.2024, punto A, </w:t>
      </w:r>
      <w:r w:rsidRPr="00DD0A71">
        <w:rPr>
          <w:rFonts w:ascii="Calibri" w:hAnsi="Calibri"/>
          <w:sz w:val="22"/>
          <w:szCs w:val="22"/>
          <w:u w:val="single"/>
        </w:rPr>
        <w:t xml:space="preserve">Órganos colegiados </w:t>
      </w:r>
      <w:r w:rsidRPr="002B2161">
        <w:rPr>
          <w:rFonts w:ascii="Calibri" w:hAnsi="Calibri"/>
          <w:sz w:val="22"/>
          <w:szCs w:val="22"/>
        </w:rPr>
        <w:t>que reflejen funciones sustantivas y/o unidades administrativas superiores a nivel político y directivo de las instituciones</w:t>
      </w:r>
      <w:r w:rsidRPr="00DD0A71">
        <w:rPr>
          <w:rFonts w:ascii="Calibri" w:hAnsi="Calibri"/>
          <w:sz w:val="22"/>
          <w:szCs w:val="22"/>
        </w:rPr>
        <w:t>, establece la declaratoria de valor científico-cultural de la “</w:t>
      </w:r>
      <w:r w:rsidRPr="00DD0A71">
        <w:rPr>
          <w:rFonts w:ascii="Calibri" w:hAnsi="Calibri"/>
          <w:sz w:val="22"/>
          <w:szCs w:val="22"/>
          <w:u w:val="single"/>
        </w:rPr>
        <w:t>Correspondencia sustantiva enviada y recibida</w:t>
      </w:r>
      <w:r w:rsidRPr="00DD0A71">
        <w:rPr>
          <w:rFonts w:ascii="Calibri" w:hAnsi="Calibri"/>
          <w:sz w:val="22"/>
          <w:szCs w:val="22"/>
        </w:rPr>
        <w:t>”.</w:t>
      </w:r>
      <w:r w:rsidRPr="00DD0A71">
        <w:rPr>
          <w:rFonts w:ascii="Calibri" w:hAnsi="Calibri"/>
          <w:sz w:val="18"/>
          <w:szCs w:val="18"/>
        </w:rPr>
        <w:t xml:space="preserve"> </w:t>
      </w:r>
    </w:p>
  </w:footnote>
  <w:footnote w:id="3">
    <w:p w:rsidRPr="00DD0A71" w:rsidR="00115EF1" w:rsidP="00115EF1" w:rsidRDefault="00115EF1" w14:paraId="38CF904E" w14:textId="77777777">
      <w:pPr>
        <w:pStyle w:val="Textonotapie"/>
        <w:rPr>
          <w:rFonts w:ascii="Calibri" w:hAnsi="Calibri"/>
          <w:sz w:val="22"/>
          <w:szCs w:val="22"/>
          <w:lang w:val="es-ES"/>
        </w:rPr>
      </w:pPr>
      <w:r w:rsidRPr="00DD0A71">
        <w:rPr>
          <w:rStyle w:val="Refdenotaalpie"/>
          <w:rFonts w:ascii="Calibri" w:hAnsi="Calibri"/>
          <w:sz w:val="22"/>
          <w:szCs w:val="22"/>
        </w:rPr>
        <w:footnoteRef/>
      </w:r>
      <w:r w:rsidRPr="00DD0A71">
        <w:rPr>
          <w:rFonts w:ascii="Calibri" w:hAnsi="Calibri"/>
          <w:sz w:val="22"/>
          <w:szCs w:val="22"/>
        </w:rPr>
        <w:t xml:space="preserve"> </w:t>
      </w:r>
      <w:r w:rsidRPr="00DD0A71">
        <w:rPr>
          <w:rFonts w:ascii="Calibri" w:hAnsi="Calibri" w:eastAsia="Arial"/>
          <w:sz w:val="22"/>
          <w:szCs w:val="22"/>
        </w:rPr>
        <w:t xml:space="preserve">Mediante </w:t>
      </w:r>
      <w:r w:rsidRPr="00DD0A71">
        <w:rPr>
          <w:rFonts w:ascii="Calibri" w:hAnsi="Calibri"/>
          <w:sz w:val="22"/>
          <w:szCs w:val="22"/>
        </w:rPr>
        <w:t xml:space="preserve">oficio CISED-001-2025 de 23 de mayo de 2025, el CISED de Bomberos de Costa Rica indicó: </w:t>
      </w:r>
      <w:r w:rsidRPr="00DD0A71">
        <w:rPr>
          <w:rFonts w:ascii="Calibri" w:hAnsi="Calibri"/>
          <w:i/>
          <w:iCs/>
          <w:sz w:val="22"/>
          <w:szCs w:val="22"/>
        </w:rPr>
        <w:t>Se indica que se el expediente contiene copia de la letra y la partitura del himno del Cuerpo de Bomberos, y no se tiene registro de la custodia de dichos documentos originales en la Institución. Recordar que, a partir del año 2008, se crea por Ley el Benemérito Cuerpo de Bomberos como Órgano de Máxima Desconcentración del Instituto Nacional de Seguros (INS), razón por la cual, toda la documentación anterior a esta fecha es custodiada por el INS. Adicionalmente se adjunta una copia escaneada del expediente.</w:t>
      </w:r>
    </w:p>
  </w:footnote>
  <w:footnote w:id="4">
    <w:p w:rsidRPr="00DD0A71" w:rsidR="00115EF1" w:rsidP="00115EF1" w:rsidRDefault="00115EF1" w14:paraId="0DDFC7E5" w14:textId="77777777">
      <w:pPr>
        <w:pStyle w:val="Textonotapie"/>
        <w:rPr>
          <w:rFonts w:ascii="Calibri" w:hAnsi="Calibri"/>
          <w:sz w:val="22"/>
          <w:szCs w:val="22"/>
        </w:rPr>
      </w:pPr>
      <w:r w:rsidRPr="00DD0A71">
        <w:rPr>
          <w:rStyle w:val="Refdenotaalpie"/>
          <w:rFonts w:ascii="Calibri" w:hAnsi="Calibri"/>
          <w:sz w:val="22"/>
          <w:szCs w:val="22"/>
        </w:rPr>
        <w:footnoteRef/>
      </w:r>
      <w:r w:rsidRPr="00DD0A71">
        <w:rPr>
          <w:rFonts w:ascii="Calibri" w:hAnsi="Calibri"/>
          <w:sz w:val="22"/>
          <w:szCs w:val="22"/>
        </w:rPr>
        <w:t xml:space="preserve"> La resolución CNSED-01-2024 de 30 de setiembre de 2024, norma 01.2024, punto J, Oficinas de Prensa; Relaciones Públicas; Comunicación o Protocolo o sus similares u otras unidades administrativas de las instituciones, establece la declaratoria de valor científico-cultural de “</w:t>
      </w:r>
      <w:r w:rsidRPr="00DD0A71">
        <w:rPr>
          <w:rFonts w:ascii="Calibri" w:hAnsi="Calibri"/>
          <w:sz w:val="22"/>
          <w:szCs w:val="22"/>
          <w:u w:val="single"/>
        </w:rPr>
        <w:t>11. Publicaciones (materiales de pequeño formato: folletos, programas de mano, volantes, trípticos, boletines, revistas institucionales)</w:t>
      </w:r>
      <w:r w:rsidRPr="00DD0A71">
        <w:rPr>
          <w:rFonts w:ascii="Calibri" w:hAnsi="Calibri"/>
          <w:sz w:val="22"/>
          <w:szCs w:val="22"/>
        </w:rPr>
        <w:t>” que reflejen información de carácter sustantivo. Conservar un ejemplar por publicación.</w:t>
      </w:r>
    </w:p>
  </w:footnote>
  <w:footnote w:id="5">
    <w:p w:rsidRPr="00DD0A71" w:rsidR="00115EF1" w:rsidP="00115EF1" w:rsidRDefault="00115EF1" w14:paraId="5D046193" w14:textId="77777777">
      <w:pPr>
        <w:pStyle w:val="Textonotapie"/>
        <w:rPr>
          <w:rFonts w:ascii="Calibri" w:hAnsi="Calibri"/>
          <w:sz w:val="22"/>
          <w:szCs w:val="22"/>
        </w:rPr>
      </w:pPr>
      <w:r w:rsidRPr="00DD0A71">
        <w:rPr>
          <w:rStyle w:val="Refdenotaalpie"/>
          <w:rFonts w:ascii="Calibri" w:hAnsi="Calibri"/>
          <w:sz w:val="22"/>
          <w:szCs w:val="22"/>
        </w:rPr>
        <w:footnoteRef/>
      </w:r>
      <w:r w:rsidRPr="00DD0A71">
        <w:rPr>
          <w:rFonts w:ascii="Calibri" w:hAnsi="Calibri"/>
          <w:sz w:val="22"/>
          <w:szCs w:val="22"/>
        </w:rPr>
        <w:t xml:space="preserve"> La resolución CNSED-01-2024 de 30 de setiembre de 2024, norma 01.2024, punto J, Oficinas de Prensa; Relaciones Públicas; Comunicación o Protocolo o sus similares u otras unidades administrativas de las instituciones, establece la declaratoria de valor científico-cultural de “8. </w:t>
      </w:r>
      <w:r w:rsidRPr="00DD0A71">
        <w:rPr>
          <w:rFonts w:ascii="Calibri" w:hAnsi="Calibri"/>
          <w:sz w:val="22"/>
          <w:szCs w:val="22"/>
          <w:u w:val="single"/>
        </w:rPr>
        <w:t>Invitaciones de actividades más relevantes para la institución</w:t>
      </w:r>
      <w:r w:rsidRPr="00DD0A71">
        <w:rPr>
          <w:rFonts w:ascii="Calibri" w:hAnsi="Calibri"/>
          <w:sz w:val="22"/>
          <w:szCs w:val="22"/>
        </w:rPr>
        <w:t>.”</w:t>
      </w:r>
    </w:p>
  </w:footnote>
  <w:footnote w:id="6">
    <w:p w:rsidRPr="00DC4E6D" w:rsidR="00115EF1" w:rsidP="00115EF1" w:rsidRDefault="00115EF1" w14:paraId="0C2025E3" w14:textId="77777777">
      <w:pPr>
        <w:pStyle w:val="Default"/>
        <w:jc w:val="both"/>
        <w:rPr>
          <w:rFonts w:ascii="Calibri" w:hAnsi="Calibri" w:cs="Calibri"/>
          <w:sz w:val="22"/>
          <w:szCs w:val="22"/>
        </w:rPr>
      </w:pPr>
      <w:r w:rsidRPr="00DC4E6D">
        <w:rPr>
          <w:rStyle w:val="Refdenotaalpie"/>
          <w:rFonts w:ascii="Calibri" w:hAnsi="Calibri" w:cs="Calibri"/>
          <w:sz w:val="22"/>
          <w:szCs w:val="22"/>
        </w:rPr>
        <w:footnoteRef/>
      </w:r>
      <w:r w:rsidRPr="00DC4E6D">
        <w:rPr>
          <w:rFonts w:ascii="Calibri" w:hAnsi="Calibri" w:cs="Calibri"/>
          <w:sz w:val="22"/>
          <w:szCs w:val="22"/>
        </w:rPr>
        <w:t xml:space="preserve"> En la columna de “Observaciones” de la Tabla de Plazos se indicó: “Únicamente funcionó en el año 2009.” </w:t>
      </w:r>
    </w:p>
  </w:footnote>
  <w:footnote w:id="7">
    <w:p w:rsidRPr="00DC4E6D" w:rsidR="00115EF1" w:rsidP="00115EF1" w:rsidRDefault="00115EF1" w14:paraId="47B04267" w14:textId="77777777">
      <w:pPr>
        <w:pStyle w:val="Textonotapie"/>
        <w:rPr>
          <w:rFonts w:ascii="Calibri" w:hAnsi="Calibri"/>
          <w:sz w:val="22"/>
          <w:szCs w:val="22"/>
        </w:rPr>
      </w:pPr>
      <w:r w:rsidRPr="00AF3279">
        <w:rPr>
          <w:rStyle w:val="Refdenotaalpie"/>
          <w:rFonts w:ascii="Calibri" w:hAnsi="Calibri"/>
          <w:sz w:val="22"/>
          <w:szCs w:val="22"/>
        </w:rPr>
        <w:footnoteRef/>
      </w:r>
      <w:r w:rsidRPr="00AF3279">
        <w:rPr>
          <w:rFonts w:ascii="Calibri" w:hAnsi="Calibri"/>
          <w:sz w:val="22"/>
          <w:szCs w:val="22"/>
        </w:rPr>
        <w:t xml:space="preserve"> La resolución CNSED-01-2024 de 30 de setiembre de 2024, norma 01.2024, punto J, </w:t>
      </w:r>
      <w:r w:rsidRPr="00AF3279">
        <w:rPr>
          <w:rFonts w:ascii="Calibri" w:hAnsi="Calibri"/>
          <w:sz w:val="22"/>
          <w:szCs w:val="22"/>
          <w:u w:val="single"/>
        </w:rPr>
        <w:t>Oficinas de Prensa</w:t>
      </w:r>
      <w:r w:rsidRPr="00AF3279">
        <w:rPr>
          <w:rFonts w:ascii="Calibri" w:hAnsi="Calibri"/>
          <w:sz w:val="22"/>
          <w:szCs w:val="22"/>
        </w:rPr>
        <w:t>;</w:t>
      </w:r>
      <w:r w:rsidRPr="00DC4E6D">
        <w:rPr>
          <w:rFonts w:ascii="Calibri" w:hAnsi="Calibri"/>
          <w:sz w:val="22"/>
          <w:szCs w:val="22"/>
        </w:rPr>
        <w:t xml:space="preserve"> Relaciones Públicas; Comunicación o Protocolo o sus similares u otras unidades administrativas de las instituciones, establece la declaratoria de valor científico-cultural de “2. </w:t>
      </w:r>
      <w:r w:rsidRPr="00DC4E6D">
        <w:rPr>
          <w:rFonts w:ascii="Calibri" w:hAnsi="Calibri"/>
          <w:sz w:val="22"/>
          <w:szCs w:val="22"/>
          <w:u w:val="single"/>
        </w:rPr>
        <w:t>Álbumes de recortes de periódicos organizados</w:t>
      </w:r>
      <w:r w:rsidRPr="00DC4E6D">
        <w:rPr>
          <w:rFonts w:ascii="Calibri" w:hAnsi="Calibri"/>
          <w:sz w:val="22"/>
          <w:szCs w:val="22"/>
        </w:rPr>
        <w:t>. Conjunto de recortes de periódico ordenados en forma cronológica, relacionados con el quehacer de la institución.”</w:t>
      </w:r>
    </w:p>
  </w:footnote>
  <w:footnote w:id="8">
    <w:p w:rsidRPr="00DC4E6D" w:rsidR="00115EF1" w:rsidP="00115EF1" w:rsidRDefault="00115EF1" w14:paraId="4FF0377E" w14:textId="77777777">
      <w:pPr>
        <w:pStyle w:val="Default"/>
        <w:jc w:val="both"/>
        <w:rPr>
          <w:rFonts w:ascii="Calibri" w:hAnsi="Calibri" w:cs="Calibri"/>
          <w:sz w:val="22"/>
          <w:szCs w:val="22"/>
        </w:rPr>
      </w:pPr>
      <w:r w:rsidRPr="00DC4E6D">
        <w:rPr>
          <w:rStyle w:val="Refdenotaalpie"/>
          <w:rFonts w:ascii="Calibri" w:hAnsi="Calibri" w:cs="Calibri"/>
          <w:sz w:val="22"/>
          <w:szCs w:val="22"/>
        </w:rPr>
        <w:footnoteRef/>
      </w:r>
      <w:r w:rsidRPr="00DC4E6D">
        <w:rPr>
          <w:rFonts w:ascii="Calibri" w:hAnsi="Calibri" w:cs="Calibri"/>
          <w:sz w:val="22"/>
          <w:szCs w:val="22"/>
        </w:rPr>
        <w:t xml:space="preserve"> En la columna de “Observaciones” de la Tabla de Plazos se indicó: En el Archivo Central se custodia una colección de fotografías escaneadas que corresponden al periodo 1913-2015 y no hay fotografías negativo. </w:t>
      </w:r>
    </w:p>
  </w:footnote>
  <w:footnote w:id="9">
    <w:p w:rsidRPr="00DC4E6D" w:rsidR="00115EF1" w:rsidP="00115EF1" w:rsidRDefault="00115EF1" w14:paraId="4D8DC0F4" w14:textId="77777777">
      <w:pPr>
        <w:pStyle w:val="Textonotapie"/>
        <w:rPr>
          <w:rFonts w:ascii="Calibri" w:hAnsi="Calibri"/>
          <w:sz w:val="22"/>
          <w:szCs w:val="22"/>
        </w:rPr>
      </w:pPr>
      <w:r w:rsidRPr="00077290">
        <w:rPr>
          <w:rStyle w:val="Refdenotaalpie"/>
          <w:rFonts w:ascii="Calibri" w:hAnsi="Calibri"/>
          <w:sz w:val="22"/>
          <w:szCs w:val="22"/>
        </w:rPr>
        <w:footnoteRef/>
      </w:r>
      <w:r w:rsidRPr="00077290">
        <w:rPr>
          <w:rFonts w:ascii="Calibri" w:hAnsi="Calibri"/>
          <w:sz w:val="22"/>
          <w:szCs w:val="22"/>
        </w:rPr>
        <w:t xml:space="preserve"> En sesión de la CNSED-03-2016 de 29 de enero de 2016 (IV-001-2016-TP), fondo: Bomberos de Costa</w:t>
      </w:r>
      <w:r w:rsidRPr="00DC4E6D">
        <w:rPr>
          <w:rFonts w:ascii="Calibri" w:hAnsi="Calibri"/>
          <w:sz w:val="22"/>
          <w:szCs w:val="22"/>
        </w:rPr>
        <w:t xml:space="preserve"> Rica; subfondo: </w:t>
      </w:r>
      <w:r w:rsidRPr="00DC4E6D">
        <w:rPr>
          <w:rFonts w:ascii="Calibri" w:hAnsi="Calibri"/>
          <w:sz w:val="22"/>
          <w:szCs w:val="22"/>
          <w:u w:val="single"/>
        </w:rPr>
        <w:t>Departamento de Comunicación Estratégica</w:t>
      </w:r>
      <w:r w:rsidRPr="00DC4E6D">
        <w:rPr>
          <w:rFonts w:ascii="Calibri" w:hAnsi="Calibri"/>
          <w:sz w:val="22"/>
          <w:szCs w:val="22"/>
        </w:rPr>
        <w:t>, se declararon con valor científico-cultural</w:t>
      </w:r>
      <w:r w:rsidRPr="00AE1448">
        <w:rPr>
          <w:rFonts w:asciiTheme="minorHAnsi" w:hAnsiTheme="minorHAnsi" w:cstheme="minorHAnsi"/>
          <w:sz w:val="22"/>
          <w:szCs w:val="22"/>
        </w:rPr>
        <w:t xml:space="preserve"> </w:t>
      </w:r>
      <w:r w:rsidRPr="00DC4E6D">
        <w:rPr>
          <w:rFonts w:ascii="Calibri" w:hAnsi="Calibri"/>
          <w:sz w:val="22"/>
          <w:szCs w:val="22"/>
        </w:rPr>
        <w:t xml:space="preserve">las </w:t>
      </w:r>
      <w:r w:rsidRPr="00DC4E6D">
        <w:rPr>
          <w:rFonts w:ascii="Calibri" w:hAnsi="Calibri"/>
          <w:sz w:val="22"/>
          <w:szCs w:val="22"/>
          <w:u w:val="single"/>
        </w:rPr>
        <w:t>Fotografías</w:t>
      </w:r>
      <w:r w:rsidRPr="00DC4E6D">
        <w:rPr>
          <w:rFonts w:ascii="Calibri" w:hAnsi="Calibri"/>
          <w:sz w:val="22"/>
          <w:szCs w:val="22"/>
        </w:rPr>
        <w:t xml:space="preserve">; </w:t>
      </w:r>
      <w:r w:rsidRPr="00795DEB">
        <w:rPr>
          <w:rFonts w:ascii="Calibri" w:hAnsi="Calibri"/>
          <w:sz w:val="22"/>
          <w:szCs w:val="22"/>
          <w:u w:val="single"/>
        </w:rPr>
        <w:t>fechas extremas: 1910-2015; cantidad: 20 GB</w:t>
      </w:r>
      <w:r w:rsidRPr="00DC4E6D">
        <w:rPr>
          <w:rFonts w:ascii="Calibri" w:hAnsi="Calibri"/>
          <w:sz w:val="22"/>
          <w:szCs w:val="22"/>
        </w:rPr>
        <w:t xml:space="preserve">; VCC: Sí, porque proveen información gráfica sobre actividades desarrolladas por el Benemérito Cuerpo de Bomberos de Costa Rica a nivel nacional. Conservar 5 imágenes por cada evento, actividad, emergencia. Asimismo, se declararon en el subfondo: </w:t>
      </w:r>
      <w:r w:rsidRPr="00DC4E6D">
        <w:rPr>
          <w:rFonts w:ascii="Calibri" w:hAnsi="Calibri"/>
          <w:sz w:val="22"/>
          <w:szCs w:val="22"/>
          <w:u w:val="single"/>
        </w:rPr>
        <w:t>Departamento de Mercadeo</w:t>
      </w:r>
      <w:r w:rsidRPr="00DC4E6D">
        <w:rPr>
          <w:rFonts w:ascii="Calibri" w:hAnsi="Calibri"/>
          <w:sz w:val="22"/>
          <w:szCs w:val="22"/>
        </w:rPr>
        <w:t xml:space="preserve">, las </w:t>
      </w:r>
      <w:r w:rsidRPr="00DC4E6D">
        <w:rPr>
          <w:rFonts w:ascii="Calibri" w:hAnsi="Calibri"/>
          <w:sz w:val="22"/>
          <w:szCs w:val="22"/>
          <w:u w:val="single"/>
        </w:rPr>
        <w:t>Fotografías</w:t>
      </w:r>
      <w:r w:rsidRPr="00DC4E6D">
        <w:rPr>
          <w:rFonts w:ascii="Calibri" w:hAnsi="Calibri"/>
          <w:sz w:val="22"/>
          <w:szCs w:val="22"/>
        </w:rPr>
        <w:t xml:space="preserve">; </w:t>
      </w:r>
      <w:r w:rsidRPr="007A6BC9">
        <w:rPr>
          <w:rFonts w:ascii="Calibri" w:hAnsi="Calibri"/>
          <w:sz w:val="22"/>
          <w:szCs w:val="22"/>
          <w:u w:val="single"/>
        </w:rPr>
        <w:t>fechas extremas: 2015; cantidad: 2 GB</w:t>
      </w:r>
      <w:r w:rsidRPr="00DC4E6D">
        <w:rPr>
          <w:rFonts w:ascii="Calibri" w:hAnsi="Calibri"/>
          <w:sz w:val="22"/>
          <w:szCs w:val="22"/>
        </w:rPr>
        <w:t xml:space="preserve">; VCC: Sí, porque proveen información gráfica sobre actividades desarrolladas por el Bomberos de Costa Rica a nivel nacional. Conservar 5 imágenes por cada evento o actividad. Evitar duplicidad con la serie documental 2.3.15. Fotografías del subfondo Departamento de Comunicación Estratégica. Igualmente, en el subfondo </w:t>
      </w:r>
      <w:r w:rsidRPr="00DC4E6D">
        <w:rPr>
          <w:rFonts w:ascii="Calibri" w:hAnsi="Calibri"/>
          <w:sz w:val="22"/>
          <w:szCs w:val="22"/>
          <w:u w:val="single"/>
        </w:rPr>
        <w:t>Departamento de Bomberos Voluntarios</w:t>
      </w:r>
      <w:r w:rsidRPr="00DC4E6D">
        <w:rPr>
          <w:rFonts w:ascii="Calibri" w:hAnsi="Calibri"/>
          <w:sz w:val="22"/>
          <w:szCs w:val="22"/>
        </w:rPr>
        <w:t xml:space="preserve">, se declararon las </w:t>
      </w:r>
      <w:r w:rsidRPr="00DC4E6D">
        <w:rPr>
          <w:rFonts w:ascii="Calibri" w:hAnsi="Calibri"/>
          <w:sz w:val="22"/>
          <w:szCs w:val="22"/>
          <w:u w:val="single"/>
        </w:rPr>
        <w:t>Fotografías</w:t>
      </w:r>
      <w:r w:rsidRPr="00DC4E6D">
        <w:rPr>
          <w:rFonts w:ascii="Calibri" w:hAnsi="Calibri"/>
          <w:sz w:val="22"/>
          <w:szCs w:val="22"/>
        </w:rPr>
        <w:t xml:space="preserve">; </w:t>
      </w:r>
      <w:r w:rsidRPr="007A6BC9">
        <w:rPr>
          <w:rFonts w:ascii="Calibri" w:hAnsi="Calibri"/>
          <w:sz w:val="22"/>
          <w:szCs w:val="22"/>
          <w:u w:val="single"/>
        </w:rPr>
        <w:t>fechas extremas: 1950-2015; cantidad: 0,50 metros</w:t>
      </w:r>
      <w:r w:rsidRPr="00DC4E6D">
        <w:rPr>
          <w:rFonts w:ascii="Calibri" w:hAnsi="Calibri"/>
          <w:sz w:val="22"/>
          <w:szCs w:val="22"/>
        </w:rPr>
        <w:t>; VCC: Sí. Conservar 5 imág</w:t>
      </w:r>
      <w:r>
        <w:rPr>
          <w:rFonts w:ascii="Calibri" w:hAnsi="Calibri"/>
          <w:sz w:val="22"/>
          <w:szCs w:val="22"/>
        </w:rPr>
        <w:t>e</w:t>
      </w:r>
      <w:r w:rsidRPr="00DC4E6D">
        <w:rPr>
          <w:rFonts w:ascii="Calibri" w:hAnsi="Calibri"/>
          <w:sz w:val="22"/>
          <w:szCs w:val="22"/>
        </w:rPr>
        <w:t xml:space="preserve">nes de cada evento cuya calidad sea óptima y su enfoque documental trascienda y sea relevante para el historial de cada estación local de bomberos. También, en el subfondo: </w:t>
      </w:r>
      <w:r w:rsidRPr="00DC4E6D">
        <w:rPr>
          <w:rFonts w:ascii="Calibri" w:hAnsi="Calibri"/>
          <w:sz w:val="22"/>
          <w:szCs w:val="22"/>
          <w:u w:val="single"/>
        </w:rPr>
        <w:t>Departamento de Operaciones</w:t>
      </w:r>
      <w:r w:rsidRPr="00DC4E6D">
        <w:rPr>
          <w:rFonts w:ascii="Calibri" w:hAnsi="Calibri"/>
          <w:sz w:val="22"/>
          <w:szCs w:val="22"/>
        </w:rPr>
        <w:t xml:space="preserve">, se declararon con valor científico-cultural las </w:t>
      </w:r>
      <w:r w:rsidRPr="00DC4E6D">
        <w:rPr>
          <w:rFonts w:ascii="Calibri" w:hAnsi="Calibri"/>
          <w:sz w:val="22"/>
          <w:szCs w:val="22"/>
          <w:u w:val="single"/>
        </w:rPr>
        <w:t>Fotografías</w:t>
      </w:r>
      <w:r w:rsidRPr="00DC4E6D">
        <w:rPr>
          <w:rFonts w:ascii="Calibri" w:hAnsi="Calibri"/>
          <w:sz w:val="22"/>
          <w:szCs w:val="22"/>
        </w:rPr>
        <w:t xml:space="preserve">; </w:t>
      </w:r>
      <w:r w:rsidRPr="007A6BC9">
        <w:rPr>
          <w:rFonts w:ascii="Calibri" w:hAnsi="Calibri"/>
          <w:sz w:val="22"/>
          <w:szCs w:val="22"/>
          <w:u w:val="single"/>
        </w:rPr>
        <w:t>fechas extremas: 1937-2015; cantidad: 2 metros</w:t>
      </w:r>
      <w:r w:rsidRPr="00DC4E6D">
        <w:rPr>
          <w:rFonts w:ascii="Calibri" w:hAnsi="Calibri"/>
          <w:sz w:val="22"/>
          <w:szCs w:val="22"/>
        </w:rPr>
        <w:t>; VCC: Sí. Debido al volumen se deben conservar gráficas que evidencien diferencias en períodos evolutivos históricos de la institución, magnitud de los eventos y calidad de la fotografía. Conservar 5 fotografías por evento.</w:t>
      </w:r>
    </w:p>
    <w:p w:rsidRPr="00DC4E6D" w:rsidR="00115EF1" w:rsidP="00115EF1" w:rsidRDefault="00115EF1" w14:paraId="523024DC" w14:textId="77777777">
      <w:pPr>
        <w:pStyle w:val="Textonotapie"/>
        <w:rPr>
          <w:rFonts w:ascii="Calibri" w:hAnsi="Calibri"/>
          <w:sz w:val="22"/>
          <w:szCs w:val="22"/>
        </w:rPr>
      </w:pPr>
      <w:r w:rsidRPr="007A6BC9">
        <w:rPr>
          <w:rFonts w:ascii="Calibri" w:hAnsi="Calibri"/>
          <w:sz w:val="22"/>
          <w:szCs w:val="22"/>
        </w:rPr>
        <w:t xml:space="preserve">-También, la resolución CNSED-01-2024 de 30 de setiembre de 2024, norma 01.2024, punto J, </w:t>
      </w:r>
      <w:r w:rsidRPr="007A6BC9">
        <w:rPr>
          <w:rFonts w:ascii="Calibri" w:hAnsi="Calibri"/>
          <w:sz w:val="22"/>
          <w:szCs w:val="22"/>
          <w:u w:val="single"/>
        </w:rPr>
        <w:t>Oficinas de Prensa</w:t>
      </w:r>
      <w:r w:rsidRPr="00DC4E6D">
        <w:rPr>
          <w:rFonts w:ascii="Calibri" w:hAnsi="Calibri"/>
          <w:sz w:val="22"/>
          <w:szCs w:val="22"/>
        </w:rPr>
        <w:t xml:space="preserve">; Relaciones Públicas; Comunicación o Protocolo o sus similares u otras unidades administrativas de las instituciones, establece la declaratoria de valor científico-cultural de “7. </w:t>
      </w:r>
      <w:r w:rsidRPr="007A6BC9">
        <w:rPr>
          <w:rFonts w:ascii="Calibri" w:hAnsi="Calibri"/>
          <w:sz w:val="22"/>
          <w:szCs w:val="22"/>
          <w:u w:val="single"/>
        </w:rPr>
        <w:t>Fotografías</w:t>
      </w:r>
      <w:r w:rsidRPr="00DC4E6D">
        <w:rPr>
          <w:rFonts w:ascii="Calibri" w:hAnsi="Calibri"/>
          <w:sz w:val="22"/>
          <w:szCs w:val="22"/>
        </w:rPr>
        <w:t xml:space="preserve"> (positivo, negativo y digital). Conservar de 3 a 5 unidades de cada evento o actividad que evidencie o refleje las funciones sustantivas”.</w:t>
      </w:r>
    </w:p>
    <w:p w:rsidRPr="00DC4E6D" w:rsidR="00115EF1" w:rsidP="00115EF1" w:rsidRDefault="00115EF1" w14:paraId="1C02EC0F" w14:textId="77777777">
      <w:pPr>
        <w:rPr>
          <w:rFonts w:ascii="Calibri" w:hAnsi="Calibri"/>
          <w:sz w:val="22"/>
        </w:rPr>
      </w:pPr>
      <w:r w:rsidRPr="00077290">
        <w:rPr>
          <w:rFonts w:ascii="Calibri" w:hAnsi="Calibri"/>
          <w:sz w:val="22"/>
        </w:rPr>
        <w:t>-</w:t>
      </w:r>
      <w:r w:rsidRPr="00077290">
        <w:rPr>
          <w:rFonts w:ascii="Calibri" w:hAnsi="Calibri" w:eastAsia="Arial"/>
          <w:sz w:val="22"/>
        </w:rPr>
        <w:t xml:space="preserve"> Por medio del oficio </w:t>
      </w:r>
      <w:r w:rsidRPr="00077290">
        <w:rPr>
          <w:rFonts w:ascii="Calibri" w:hAnsi="Calibri"/>
          <w:sz w:val="22"/>
        </w:rPr>
        <w:t>CBCR-037110-2024-DGB-01255 de 25 de setiembre de 2024 (adjunto al oficio ISED-</w:t>
      </w:r>
      <w:r w:rsidRPr="00DC4E6D">
        <w:rPr>
          <w:rFonts w:ascii="Calibri" w:hAnsi="Calibri"/>
          <w:sz w:val="22"/>
        </w:rPr>
        <w:t>001-2024 de 19 de diciembre de 2024), se indicó: 2. Fotografías (1910-2015) en soporte electrónico: Se localizó una carpeta en el servidor ORION, ubicada en la ruta (Comunicaciones &gt; 2021 – 2024 Oficina de Prensa &gt; 02) 2 Fotografías &gt; 01) Historia &gt; Históricas), con un peso de 751.8 MB que contiene 148 elementos. Sin embargo, debido a la falta de fechas exactas en los nombres de los archivos, no es posible confirmar si abarcan el período solicitado de 1910 a 2015.</w:t>
      </w:r>
    </w:p>
    <w:p w:rsidRPr="00DC4E6D" w:rsidR="00115EF1" w:rsidP="00115EF1" w:rsidRDefault="00115EF1" w14:paraId="3726B0A6" w14:textId="77777777">
      <w:pPr>
        <w:rPr>
          <w:rFonts w:ascii="Calibri" w:hAnsi="Calibri"/>
          <w:sz w:val="22"/>
        </w:rPr>
      </w:pPr>
      <w:r w:rsidRPr="00DC4E6D">
        <w:rPr>
          <w:rFonts w:ascii="Calibri" w:hAnsi="Calibri"/>
          <w:sz w:val="22"/>
        </w:rPr>
        <w:t>- También, me</w:t>
      </w:r>
      <w:r w:rsidRPr="00DC4E6D">
        <w:rPr>
          <w:rFonts w:ascii="Calibri" w:hAnsi="Calibri" w:eastAsia="Arial"/>
          <w:sz w:val="22"/>
        </w:rPr>
        <w:t xml:space="preserve">diante </w:t>
      </w:r>
      <w:r w:rsidRPr="00DC4E6D">
        <w:rPr>
          <w:rFonts w:ascii="Calibri" w:hAnsi="Calibri"/>
          <w:sz w:val="22"/>
        </w:rPr>
        <w:t xml:space="preserve">oficio CISED-001-2025 de 23 de mayo de 2025, el CISED de Bomberos de Costa Rica indicó: </w:t>
      </w:r>
      <w:r w:rsidRPr="00D2463D">
        <w:rPr>
          <w:rFonts w:ascii="Calibri" w:hAnsi="Calibri"/>
          <w:sz w:val="22"/>
          <w:u w:val="single"/>
        </w:rPr>
        <w:t>Fotografías institucionales</w:t>
      </w:r>
      <w:r w:rsidRPr="00DC4E6D">
        <w:rPr>
          <w:rFonts w:ascii="Calibri" w:hAnsi="Calibri"/>
          <w:sz w:val="22"/>
        </w:rPr>
        <w:t>: Sí, las fotografías custodiadas en el Archivo Central contienen las fotografías de los subfondos: Oficina de Prensa y Departamento de Bomberos Voluntarios y Departamento de Operaciones. La cantidad en soporte papel correcta es de 0.9 metros, ya que anteriormente, en el año 2016 para cada subfondo se indicó una cantidad equivocada, ya que las cantidades registradas en el 2016 corresponden a un error material.</w:t>
      </w:r>
    </w:p>
  </w:footnote>
  <w:footnote w:id="10">
    <w:p w:rsidRPr="00DC4E6D" w:rsidR="00115EF1" w:rsidP="00115EF1" w:rsidRDefault="00115EF1" w14:paraId="6253A8CB" w14:textId="77777777">
      <w:pPr>
        <w:pStyle w:val="Textonotapie"/>
        <w:rPr>
          <w:rFonts w:ascii="Calibri" w:hAnsi="Calibri"/>
          <w:i/>
          <w:iCs/>
          <w:sz w:val="22"/>
          <w:szCs w:val="22"/>
        </w:rPr>
      </w:pPr>
      <w:r w:rsidRPr="00DC4E6D">
        <w:rPr>
          <w:rStyle w:val="Refdenotaalpie"/>
          <w:rFonts w:ascii="Calibri" w:hAnsi="Calibri"/>
          <w:sz w:val="22"/>
          <w:szCs w:val="22"/>
        </w:rPr>
        <w:footnoteRef/>
      </w:r>
      <w:r w:rsidRPr="00DC4E6D">
        <w:rPr>
          <w:rFonts w:ascii="Calibri" w:hAnsi="Calibri"/>
          <w:sz w:val="22"/>
          <w:szCs w:val="22"/>
        </w:rPr>
        <w:t xml:space="preserve"> </w:t>
      </w:r>
      <w:r w:rsidRPr="00200BAB">
        <w:rPr>
          <w:rFonts w:ascii="Calibri" w:hAnsi="Calibri"/>
          <w:sz w:val="22"/>
          <w:szCs w:val="22"/>
        </w:rPr>
        <w:t>La resolución CNSED-01-2024 de 30 de setiembre</w:t>
      </w:r>
      <w:r w:rsidRPr="00DC4E6D">
        <w:rPr>
          <w:rFonts w:ascii="Calibri" w:hAnsi="Calibri"/>
          <w:sz w:val="22"/>
          <w:szCs w:val="22"/>
        </w:rPr>
        <w:t xml:space="preserve"> de 2024, norma 01.2024, punto J, </w:t>
      </w:r>
      <w:r w:rsidRPr="0017028F">
        <w:rPr>
          <w:rFonts w:ascii="Calibri" w:hAnsi="Calibri"/>
          <w:sz w:val="22"/>
          <w:szCs w:val="22"/>
          <w:u w:val="single"/>
        </w:rPr>
        <w:t>Oficinas de Prensa</w:t>
      </w:r>
      <w:r w:rsidRPr="00DC4E6D">
        <w:rPr>
          <w:rFonts w:ascii="Calibri" w:hAnsi="Calibri"/>
          <w:sz w:val="22"/>
          <w:szCs w:val="22"/>
        </w:rPr>
        <w:t xml:space="preserve">; Relaciones Públicas; Comunicación o Protocolo o sus similares u otras unidades administrativas de las instituciones, establece la </w:t>
      </w:r>
      <w:r w:rsidRPr="00866C65">
        <w:rPr>
          <w:rFonts w:ascii="Calibri" w:hAnsi="Calibri"/>
          <w:sz w:val="22"/>
          <w:szCs w:val="22"/>
        </w:rPr>
        <w:t xml:space="preserve">declaratoria de valor científico-cultural de “8. </w:t>
      </w:r>
      <w:r w:rsidRPr="00866C65">
        <w:rPr>
          <w:rFonts w:ascii="Calibri" w:hAnsi="Calibri"/>
          <w:sz w:val="22"/>
          <w:szCs w:val="22"/>
          <w:u w:val="single"/>
        </w:rPr>
        <w:t>Invitaciones de actividades más relevantes para la institución</w:t>
      </w:r>
      <w:r w:rsidRPr="00866C65">
        <w:rPr>
          <w:rFonts w:ascii="Calibri" w:hAnsi="Calibri"/>
          <w:sz w:val="22"/>
          <w:szCs w:val="22"/>
        </w:rPr>
        <w:t>.”</w:t>
      </w:r>
    </w:p>
  </w:footnote>
  <w:footnote w:id="11">
    <w:p w:rsidRPr="00472589" w:rsidR="00115EF1" w:rsidP="00115EF1" w:rsidRDefault="00115EF1" w14:paraId="3E7F6171" w14:textId="77777777">
      <w:pPr>
        <w:pStyle w:val="Textonotapie"/>
        <w:rPr>
          <w:rFonts w:ascii="Calibri" w:hAnsi="Calibri"/>
          <w:sz w:val="22"/>
          <w:szCs w:val="22"/>
        </w:rPr>
      </w:pPr>
      <w:r w:rsidRPr="00DC4E6D">
        <w:rPr>
          <w:rStyle w:val="Refdenotaalpie"/>
          <w:rFonts w:ascii="Calibri" w:hAnsi="Calibri"/>
          <w:sz w:val="22"/>
          <w:szCs w:val="22"/>
        </w:rPr>
        <w:footnoteRef/>
      </w:r>
      <w:r w:rsidRPr="00DC4E6D">
        <w:rPr>
          <w:rFonts w:ascii="Calibri" w:hAnsi="Calibri"/>
          <w:sz w:val="22"/>
          <w:szCs w:val="22"/>
        </w:rPr>
        <w:t xml:space="preserve"> La resolución CNSED-01-2024 de 30 de setiembre de 2024, norma 01.2024, punto J, </w:t>
      </w:r>
      <w:r w:rsidRPr="00472589">
        <w:rPr>
          <w:rFonts w:ascii="Calibri" w:hAnsi="Calibri"/>
          <w:sz w:val="22"/>
          <w:szCs w:val="22"/>
          <w:u w:val="single"/>
        </w:rPr>
        <w:t>Oficinas de Prensa</w:t>
      </w:r>
      <w:r w:rsidRPr="00DC4E6D">
        <w:rPr>
          <w:rFonts w:ascii="Calibri" w:hAnsi="Calibri"/>
          <w:sz w:val="22"/>
          <w:szCs w:val="22"/>
        </w:rPr>
        <w:t xml:space="preserve">; Relaciones Públicas; Comunicación o Protocolo o sus similares u otras unidades administrativas de las instituciones, establece la declaratoria de valor científico-cultural de </w:t>
      </w:r>
      <w:r w:rsidRPr="00472589">
        <w:rPr>
          <w:rFonts w:ascii="Calibri" w:hAnsi="Calibri"/>
          <w:sz w:val="22"/>
          <w:szCs w:val="22"/>
        </w:rPr>
        <w:t xml:space="preserve">“9. </w:t>
      </w:r>
      <w:r w:rsidRPr="00472589">
        <w:rPr>
          <w:rFonts w:ascii="Calibri" w:hAnsi="Calibri"/>
          <w:sz w:val="22"/>
          <w:szCs w:val="22"/>
          <w:u w:val="single"/>
        </w:rPr>
        <w:t>Libro de marca</w:t>
      </w:r>
      <w:r w:rsidRPr="00472589">
        <w:rPr>
          <w:rFonts w:ascii="Calibri" w:hAnsi="Calibri"/>
          <w:sz w:val="22"/>
          <w:szCs w:val="22"/>
        </w:rPr>
        <w:t>, sobre imagen, logo y marca comercial, rótulos, entre otros.”</w:t>
      </w:r>
    </w:p>
  </w:footnote>
  <w:footnote w:id="12">
    <w:p w:rsidRPr="00DC4E6D" w:rsidR="00115EF1" w:rsidP="00115EF1" w:rsidRDefault="00115EF1" w14:paraId="37CA02E5" w14:textId="77777777">
      <w:pPr>
        <w:pStyle w:val="Textonotapie"/>
        <w:rPr>
          <w:rFonts w:ascii="Calibri" w:hAnsi="Calibri"/>
          <w:sz w:val="22"/>
          <w:szCs w:val="22"/>
        </w:rPr>
      </w:pPr>
      <w:r w:rsidRPr="00C00B80">
        <w:rPr>
          <w:rStyle w:val="Refdenotaalpie"/>
          <w:rFonts w:ascii="Calibri" w:hAnsi="Calibri"/>
          <w:sz w:val="22"/>
          <w:szCs w:val="22"/>
        </w:rPr>
        <w:footnoteRef/>
      </w:r>
      <w:r w:rsidRPr="00C00B80">
        <w:rPr>
          <w:rFonts w:ascii="Calibri" w:hAnsi="Calibri"/>
          <w:sz w:val="22"/>
          <w:szCs w:val="22"/>
        </w:rPr>
        <w:t xml:space="preserve"> Esta serie documental fue declarada con valor científico-cultural en el subfondo </w:t>
      </w:r>
      <w:r w:rsidRPr="00C00B80">
        <w:rPr>
          <w:rFonts w:ascii="Calibri" w:hAnsi="Calibri"/>
          <w:sz w:val="22"/>
          <w:szCs w:val="22"/>
          <w:u w:val="single"/>
        </w:rPr>
        <w:t>Departamento de</w:t>
      </w:r>
      <w:r w:rsidRPr="00DC4E6D">
        <w:rPr>
          <w:rFonts w:ascii="Calibri" w:hAnsi="Calibri"/>
          <w:sz w:val="22"/>
          <w:szCs w:val="22"/>
          <w:u w:val="single"/>
        </w:rPr>
        <w:t xml:space="preserve"> Comunicación Estratégica</w:t>
      </w:r>
      <w:r w:rsidRPr="00DC4E6D">
        <w:rPr>
          <w:rFonts w:ascii="Calibri" w:hAnsi="Calibri"/>
          <w:sz w:val="22"/>
          <w:szCs w:val="22"/>
        </w:rPr>
        <w:t xml:space="preserve"> con la siguiente información: </w:t>
      </w:r>
      <w:r w:rsidRPr="00DC4E6D">
        <w:rPr>
          <w:rFonts w:ascii="Calibri" w:hAnsi="Calibri"/>
          <w:sz w:val="22"/>
          <w:szCs w:val="22"/>
          <w:u w:val="single"/>
        </w:rPr>
        <w:t>Memorias</w:t>
      </w:r>
      <w:r w:rsidRPr="00E03C23">
        <w:rPr>
          <w:rFonts w:ascii="Calibri" w:hAnsi="Calibri"/>
          <w:sz w:val="22"/>
          <w:szCs w:val="22"/>
          <w:u w:val="single"/>
        </w:rPr>
        <w:t>; fechas extremas: 2010-2014; cantidad: 0.50 GB</w:t>
      </w:r>
      <w:r w:rsidRPr="00DC4E6D">
        <w:rPr>
          <w:rFonts w:ascii="Calibri" w:hAnsi="Calibri"/>
          <w:sz w:val="22"/>
          <w:szCs w:val="22"/>
        </w:rPr>
        <w:t>, VCC: Sí, ya que resumen las principales actividades realizadas y logros alcanzados por la institución en un periodo de tiempo determinado. Debe conformarse una única serie documental y evitarse la duplicidad con la serie documental Memorias de los subfondos Secretaría de Actas, Asesoría Jurídica, Auditoría Interna, Departamento Contraloría de Servicios, Departamento de Planificación, Dirección Administrativa, Dirección Operativa y Dirección General.”</w:t>
      </w:r>
    </w:p>
    <w:p w:rsidR="00115EF1" w:rsidP="00115EF1" w:rsidRDefault="00115EF1" w14:paraId="5BDDD2AC" w14:textId="77777777">
      <w:pPr>
        <w:pStyle w:val="Textonotapie"/>
        <w:rPr>
          <w:rFonts w:ascii="Calibri" w:hAnsi="Calibri"/>
          <w:sz w:val="22"/>
          <w:szCs w:val="22"/>
        </w:rPr>
      </w:pPr>
      <w:r>
        <w:rPr>
          <w:rFonts w:ascii="Calibri" w:hAnsi="Calibri"/>
          <w:sz w:val="22"/>
          <w:szCs w:val="22"/>
        </w:rPr>
        <w:t>-</w:t>
      </w:r>
      <w:r w:rsidRPr="00DC4E6D">
        <w:rPr>
          <w:rFonts w:ascii="Calibri" w:hAnsi="Calibri"/>
          <w:sz w:val="22"/>
          <w:szCs w:val="22"/>
        </w:rPr>
        <w:t xml:space="preserve">La resolución CNSED-01-2024 de 30 de setiembre de 2024, norma 01.2024, punto J, Oficinas de Prensa; Relaciones Públicas; Comunicación o Protocolo o sus similares u otras unidades administrativas de las instituciones, establece la declaratoria de valor científico-cultural </w:t>
      </w:r>
      <w:r w:rsidRPr="00EC145C">
        <w:rPr>
          <w:rFonts w:ascii="Calibri" w:hAnsi="Calibri"/>
          <w:sz w:val="22"/>
          <w:szCs w:val="22"/>
        </w:rPr>
        <w:t>de “10. Memorias institucionales.”</w:t>
      </w:r>
    </w:p>
    <w:p w:rsidRPr="00A35C4A" w:rsidR="00115EF1" w:rsidP="00115EF1" w:rsidRDefault="00115EF1" w14:paraId="67E7F543" w14:textId="77777777">
      <w:pPr>
        <w:pStyle w:val="Textonotapie"/>
        <w:rPr>
          <w:rFonts w:ascii="Calibri" w:hAnsi="Calibri"/>
          <w:i/>
          <w:iCs/>
          <w:sz w:val="22"/>
          <w:szCs w:val="22"/>
        </w:rPr>
      </w:pPr>
      <w:r w:rsidRPr="00F46A2A">
        <w:rPr>
          <w:rFonts w:ascii="Calibri" w:hAnsi="Calibri"/>
          <w:sz w:val="22"/>
        </w:rPr>
        <w:t>- También, me</w:t>
      </w:r>
      <w:r w:rsidRPr="00F46A2A">
        <w:rPr>
          <w:rFonts w:ascii="Calibri" w:hAnsi="Calibri" w:eastAsia="Arial"/>
          <w:sz w:val="22"/>
        </w:rPr>
        <w:t xml:space="preserve">diante </w:t>
      </w:r>
      <w:r w:rsidRPr="00F46A2A">
        <w:rPr>
          <w:rFonts w:ascii="Calibri" w:hAnsi="Calibri"/>
          <w:sz w:val="22"/>
        </w:rPr>
        <w:t>oficio CISED-001-2025 de 23 de mayo de 2025, el CISED de Bomberos de Costa Rica</w:t>
      </w:r>
      <w:r w:rsidRPr="0060427A">
        <w:rPr>
          <w:rFonts w:ascii="Calibri" w:hAnsi="Calibri"/>
          <w:sz w:val="22"/>
        </w:rPr>
        <w:t xml:space="preserve"> indicó:</w:t>
      </w:r>
      <w:r w:rsidRPr="0060427A">
        <w:rPr>
          <w:rFonts w:cs="Arial"/>
          <w:szCs w:val="24"/>
        </w:rPr>
        <w:t xml:space="preserve"> Las memorias institucionales contienen fotografías, un resumen de las actividades y logros institucionales y sí son las mismas declaradas con valor científico cultural en la extinta unidad de Comunicación Estratégica y ahora están custodiadas en la Oficina de Prensa.</w:t>
      </w:r>
    </w:p>
  </w:footnote>
  <w:footnote w:id="13">
    <w:p w:rsidRPr="000C2B11" w:rsidR="00115EF1" w:rsidP="00115EF1" w:rsidRDefault="00115EF1" w14:paraId="48B8F0F1" w14:textId="77777777">
      <w:pPr>
        <w:pStyle w:val="Default"/>
        <w:jc w:val="both"/>
        <w:rPr>
          <w:rFonts w:ascii="Calibri" w:hAnsi="Calibri" w:cs="Calibri"/>
          <w:sz w:val="22"/>
          <w:szCs w:val="22"/>
        </w:rPr>
      </w:pPr>
      <w:r w:rsidRPr="000C2B11">
        <w:rPr>
          <w:rStyle w:val="Refdenotaalpie"/>
          <w:rFonts w:ascii="Calibri" w:hAnsi="Calibri" w:cs="Calibri"/>
          <w:sz w:val="22"/>
          <w:szCs w:val="22"/>
        </w:rPr>
        <w:footnoteRef/>
      </w:r>
      <w:r w:rsidRPr="000C2B11">
        <w:rPr>
          <w:rFonts w:ascii="Calibri" w:hAnsi="Calibri" w:cs="Calibri"/>
          <w:sz w:val="22"/>
          <w:szCs w:val="22"/>
        </w:rPr>
        <w:t xml:space="preserve"> En la columna de “Observaciones” de la Tabla de Plazos se indicó: Incluye los proyectos de prevención de la extinta unidad de Comunicación Estratégica.</w:t>
      </w:r>
    </w:p>
  </w:footnote>
  <w:footnote w:id="14">
    <w:p w:rsidR="00115EF1" w:rsidP="00115EF1" w:rsidRDefault="00115EF1" w14:paraId="74B464D2" w14:textId="77777777">
      <w:pPr>
        <w:pStyle w:val="Textonotapie"/>
        <w:rPr>
          <w:rFonts w:ascii="Calibri" w:hAnsi="Calibri"/>
          <w:sz w:val="22"/>
          <w:szCs w:val="22"/>
        </w:rPr>
      </w:pPr>
      <w:r w:rsidRPr="00DC4E6D">
        <w:rPr>
          <w:rStyle w:val="Refdenotaalpie"/>
          <w:rFonts w:ascii="Calibri" w:hAnsi="Calibri"/>
          <w:sz w:val="22"/>
          <w:szCs w:val="22"/>
        </w:rPr>
        <w:footnoteRef/>
      </w:r>
      <w:r w:rsidRPr="00DC4E6D">
        <w:rPr>
          <w:rFonts w:ascii="Calibri" w:hAnsi="Calibri"/>
          <w:sz w:val="22"/>
          <w:szCs w:val="22"/>
        </w:rPr>
        <w:t xml:space="preserve"> -Me</w:t>
      </w:r>
      <w:r w:rsidRPr="00DC4E6D">
        <w:rPr>
          <w:rFonts w:ascii="Calibri" w:hAnsi="Calibri" w:eastAsia="Arial"/>
          <w:sz w:val="22"/>
          <w:szCs w:val="22"/>
        </w:rPr>
        <w:t xml:space="preserve">diante </w:t>
      </w:r>
      <w:r w:rsidRPr="00DC4E6D">
        <w:rPr>
          <w:rFonts w:ascii="Calibri" w:hAnsi="Calibri"/>
          <w:sz w:val="22"/>
          <w:szCs w:val="22"/>
        </w:rPr>
        <w:t>oficio CISED-001-2025 de 23 de mayo de 2025, el CISED de Bomberos de Costa Rica indicó: “Sí se incluyen los “documentales” declarados con valor científico cultural en la extinta unidad de Comunicación Estratégica, ahora los custodia Oficina de Prensa. La serie documentales no está constituida como serie aparte, sino que está incluida en la serie videos organizacionales. Se actualizan las fechas extremas de la serie es del 2012-24 ya que las fechas registradas en el 2016 corresponden a un error material.”</w:t>
      </w:r>
    </w:p>
    <w:p w:rsidR="00115EF1" w:rsidP="00115EF1" w:rsidRDefault="00115EF1" w14:paraId="478CD57C" w14:textId="77777777">
      <w:pPr>
        <w:pStyle w:val="Textonotapie"/>
        <w:rPr>
          <w:rFonts w:ascii="Calibri" w:hAnsi="Calibri"/>
          <w:sz w:val="22"/>
          <w:szCs w:val="22"/>
        </w:rPr>
      </w:pPr>
      <w:r>
        <w:rPr>
          <w:rFonts w:ascii="Calibri" w:hAnsi="Calibri"/>
          <w:sz w:val="22"/>
          <w:szCs w:val="22"/>
        </w:rPr>
        <w:t>-</w:t>
      </w:r>
      <w:r w:rsidRPr="00C00B80">
        <w:rPr>
          <w:rFonts w:ascii="Calibri" w:hAnsi="Calibri"/>
          <w:sz w:val="22"/>
          <w:szCs w:val="22"/>
        </w:rPr>
        <w:t xml:space="preserve">Esta serie documental fue declarada con valor científico-cultural en el subfondo </w:t>
      </w:r>
      <w:r w:rsidRPr="00C00B80">
        <w:rPr>
          <w:rFonts w:ascii="Calibri" w:hAnsi="Calibri"/>
          <w:sz w:val="22"/>
          <w:szCs w:val="22"/>
          <w:u w:val="single"/>
        </w:rPr>
        <w:t>Departamento de</w:t>
      </w:r>
      <w:r w:rsidRPr="00DC4E6D">
        <w:rPr>
          <w:rFonts w:ascii="Calibri" w:hAnsi="Calibri"/>
          <w:sz w:val="22"/>
          <w:szCs w:val="22"/>
          <w:u w:val="single"/>
        </w:rPr>
        <w:t xml:space="preserve"> Comunicación Estratégica</w:t>
      </w:r>
      <w:r w:rsidRPr="00DC4E6D">
        <w:rPr>
          <w:rFonts w:ascii="Calibri" w:hAnsi="Calibri"/>
          <w:sz w:val="22"/>
          <w:szCs w:val="22"/>
        </w:rPr>
        <w:t xml:space="preserve"> con la siguiente información: </w:t>
      </w:r>
      <w:r w:rsidRPr="00157B18">
        <w:rPr>
          <w:rFonts w:ascii="Calibri" w:hAnsi="Calibri"/>
          <w:sz w:val="22"/>
          <w:szCs w:val="22"/>
          <w:u w:val="single"/>
        </w:rPr>
        <w:t>Documentales</w:t>
      </w:r>
      <w:r w:rsidRPr="00E03C23">
        <w:rPr>
          <w:rFonts w:ascii="Calibri" w:hAnsi="Calibri"/>
          <w:sz w:val="22"/>
          <w:szCs w:val="22"/>
          <w:u w:val="single"/>
        </w:rPr>
        <w:t>; fechas extremas: 2010-201</w:t>
      </w:r>
      <w:r>
        <w:rPr>
          <w:rFonts w:ascii="Calibri" w:hAnsi="Calibri"/>
          <w:sz w:val="22"/>
          <w:szCs w:val="22"/>
          <w:u w:val="single"/>
        </w:rPr>
        <w:t>5</w:t>
      </w:r>
      <w:r w:rsidRPr="00E03C23">
        <w:rPr>
          <w:rFonts w:ascii="Calibri" w:hAnsi="Calibri"/>
          <w:sz w:val="22"/>
          <w:szCs w:val="22"/>
          <w:u w:val="single"/>
        </w:rPr>
        <w:t>; cantidad: 0.</w:t>
      </w:r>
      <w:r>
        <w:rPr>
          <w:rFonts w:ascii="Calibri" w:hAnsi="Calibri"/>
          <w:sz w:val="22"/>
          <w:szCs w:val="22"/>
          <w:u w:val="single"/>
        </w:rPr>
        <w:t>2</w:t>
      </w:r>
      <w:r w:rsidRPr="00E03C23">
        <w:rPr>
          <w:rFonts w:ascii="Calibri" w:hAnsi="Calibri"/>
          <w:sz w:val="22"/>
          <w:szCs w:val="22"/>
          <w:u w:val="single"/>
        </w:rPr>
        <w:t xml:space="preserve"> GB</w:t>
      </w:r>
      <w:r w:rsidRPr="00DC4E6D">
        <w:rPr>
          <w:rFonts w:ascii="Calibri" w:hAnsi="Calibri"/>
          <w:sz w:val="22"/>
          <w:szCs w:val="22"/>
        </w:rPr>
        <w:t>, VCC:</w:t>
      </w:r>
      <w:r>
        <w:rPr>
          <w:rFonts w:ascii="Calibri" w:hAnsi="Calibri"/>
          <w:sz w:val="22"/>
          <w:szCs w:val="22"/>
        </w:rPr>
        <w:t xml:space="preserve"> </w:t>
      </w:r>
      <w:r w:rsidRPr="009613DA">
        <w:rPr>
          <w:rFonts w:ascii="Calibri" w:hAnsi="Calibri"/>
          <w:sz w:val="22"/>
          <w:szCs w:val="22"/>
        </w:rPr>
        <w:t>Sí. Conservar aquellos documentales que informen sobre el desarrollo institucional</w:t>
      </w:r>
      <w:r w:rsidRPr="00DC4E6D">
        <w:rPr>
          <w:rFonts w:ascii="Calibri" w:hAnsi="Calibri"/>
          <w:sz w:val="22"/>
          <w:szCs w:val="22"/>
        </w:rPr>
        <w:t>.”</w:t>
      </w:r>
    </w:p>
    <w:p w:rsidR="00115EF1" w:rsidP="00115EF1" w:rsidRDefault="00115EF1" w14:paraId="00E6C001" w14:textId="77777777">
      <w:pPr>
        <w:pStyle w:val="Textonotapie"/>
        <w:rPr>
          <w:rFonts w:ascii="Calibri" w:hAnsi="Calibri"/>
          <w:sz w:val="22"/>
          <w:szCs w:val="22"/>
        </w:rPr>
      </w:pPr>
      <w:r>
        <w:rPr>
          <w:rFonts w:ascii="Calibri" w:hAnsi="Calibri"/>
          <w:sz w:val="22"/>
          <w:szCs w:val="22"/>
        </w:rPr>
        <w:t>-L</w:t>
      </w:r>
      <w:r w:rsidRPr="00B42181">
        <w:rPr>
          <w:rFonts w:ascii="Calibri" w:hAnsi="Calibri"/>
          <w:sz w:val="22"/>
          <w:szCs w:val="22"/>
        </w:rPr>
        <w:t xml:space="preserve">a resolución CNSED-01-2024 de 30 de setiembre de 2024, norma 01.2024, punto J, </w:t>
      </w:r>
      <w:r w:rsidRPr="00B42181">
        <w:rPr>
          <w:rFonts w:ascii="Calibri" w:hAnsi="Calibri"/>
          <w:sz w:val="22"/>
          <w:szCs w:val="22"/>
          <w:u w:val="single"/>
        </w:rPr>
        <w:t>Oficinas de</w:t>
      </w:r>
      <w:r w:rsidRPr="00F96A18">
        <w:rPr>
          <w:rFonts w:ascii="Calibri" w:hAnsi="Calibri"/>
          <w:sz w:val="22"/>
          <w:szCs w:val="22"/>
          <w:u w:val="single"/>
        </w:rPr>
        <w:t xml:space="preserve"> Prensa</w:t>
      </w:r>
      <w:r w:rsidRPr="00DC4E6D">
        <w:rPr>
          <w:rFonts w:ascii="Calibri" w:hAnsi="Calibri"/>
          <w:sz w:val="22"/>
          <w:szCs w:val="22"/>
        </w:rPr>
        <w:t xml:space="preserve">; Relaciones Públicas; Comunicación o Protocolo o sus similares u otras unidades administrativas de las instituciones, establece la declaratoria de valor científico-cultural de </w:t>
      </w:r>
      <w:r w:rsidRPr="00F96A18">
        <w:rPr>
          <w:rFonts w:ascii="Calibri" w:hAnsi="Calibri"/>
          <w:sz w:val="22"/>
          <w:szCs w:val="22"/>
        </w:rPr>
        <w:t xml:space="preserve">“6. </w:t>
      </w:r>
      <w:r w:rsidRPr="00F96A18">
        <w:rPr>
          <w:rFonts w:ascii="Calibri" w:hAnsi="Calibri"/>
          <w:sz w:val="22"/>
          <w:szCs w:val="22"/>
          <w:u w:val="single"/>
        </w:rPr>
        <w:t>Filmes, videos y grabaciones</w:t>
      </w:r>
      <w:r w:rsidRPr="00F96A18">
        <w:rPr>
          <w:rFonts w:ascii="Calibri" w:hAnsi="Calibri"/>
          <w:sz w:val="22"/>
          <w:szCs w:val="22"/>
        </w:rPr>
        <w:t xml:space="preserve"> relevantes para el país, la institución y la sociedad en general, independientemente del soporte en que se encuentran, ni la fecha de creación.”</w:t>
      </w:r>
    </w:p>
    <w:p w:rsidRPr="00C32574" w:rsidR="00115EF1" w:rsidP="00115EF1" w:rsidRDefault="00115EF1" w14:paraId="2F60A48E" w14:textId="77777777">
      <w:pPr>
        <w:pStyle w:val="Textonotapie"/>
        <w:rPr>
          <w:rFonts w:ascii="Calibri" w:hAnsi="Calibri"/>
          <w:i/>
          <w:iCs/>
          <w:sz w:val="22"/>
          <w:szCs w:val="22"/>
        </w:rPr>
      </w:pPr>
    </w:p>
  </w:footnote>
  <w:footnote w:id="15">
    <w:p w:rsidRPr="00DC4E6D" w:rsidR="00115EF1" w:rsidP="00115EF1" w:rsidRDefault="00115EF1" w14:paraId="2995AC49" w14:textId="77777777">
      <w:pPr>
        <w:pStyle w:val="Textonotapie"/>
        <w:rPr>
          <w:rFonts w:ascii="Calibri" w:hAnsi="Calibri"/>
          <w:sz w:val="22"/>
          <w:szCs w:val="22"/>
          <w:lang w:val="es-ES"/>
        </w:rPr>
      </w:pPr>
      <w:r w:rsidRPr="00D26320">
        <w:rPr>
          <w:rStyle w:val="Refdenotaalpie"/>
          <w:rFonts w:ascii="Calibri" w:hAnsi="Calibri"/>
          <w:sz w:val="22"/>
          <w:szCs w:val="22"/>
        </w:rPr>
        <w:footnoteRef/>
      </w:r>
      <w:r w:rsidRPr="00D26320">
        <w:rPr>
          <w:rFonts w:ascii="Calibri" w:hAnsi="Calibri"/>
          <w:sz w:val="22"/>
          <w:szCs w:val="22"/>
        </w:rPr>
        <w:t xml:space="preserve"> </w:t>
      </w:r>
      <w:r w:rsidRPr="00D26320">
        <w:rPr>
          <w:rFonts w:ascii="Calibri" w:hAnsi="Calibri"/>
          <w:sz w:val="22"/>
          <w:szCs w:val="22"/>
          <w:lang w:val="es-ES"/>
        </w:rPr>
        <w:t xml:space="preserve">En la columna de “Observaciones” se indicó: </w:t>
      </w:r>
      <w:r w:rsidRPr="00D26320">
        <w:rPr>
          <w:rFonts w:ascii="Calibri" w:hAnsi="Calibri"/>
          <w:sz w:val="22"/>
          <w:szCs w:val="22"/>
        </w:rPr>
        <w:t>Hay una copia escaneada en el expediente de Actas del</w:t>
      </w:r>
      <w:r w:rsidRPr="00DC4E6D">
        <w:rPr>
          <w:rFonts w:ascii="Calibri" w:hAnsi="Calibri"/>
          <w:sz w:val="22"/>
          <w:szCs w:val="22"/>
        </w:rPr>
        <w:t xml:space="preserve"> Comité de Vigilancia al Fideicomiso.</w:t>
      </w:r>
    </w:p>
  </w:footnote>
  <w:footnote w:id="16">
    <w:p w:rsidRPr="00DC4E6D" w:rsidR="00115EF1" w:rsidP="00115EF1" w:rsidRDefault="00115EF1" w14:paraId="6DFF438C" w14:textId="77777777">
      <w:pPr>
        <w:pStyle w:val="Default"/>
        <w:jc w:val="both"/>
        <w:rPr>
          <w:rFonts w:ascii="Calibri" w:hAnsi="Calibri" w:cs="Calibri"/>
          <w:sz w:val="22"/>
          <w:szCs w:val="22"/>
        </w:rPr>
      </w:pPr>
      <w:r w:rsidRPr="00DC4E6D">
        <w:rPr>
          <w:rStyle w:val="Refdenotaalpie"/>
          <w:rFonts w:ascii="Calibri" w:hAnsi="Calibri" w:cs="Calibri"/>
          <w:sz w:val="22"/>
          <w:szCs w:val="22"/>
        </w:rPr>
        <w:footnoteRef/>
      </w:r>
      <w:r w:rsidRPr="00DC4E6D">
        <w:rPr>
          <w:rFonts w:ascii="Calibri" w:hAnsi="Calibri" w:cs="Calibri"/>
          <w:sz w:val="22"/>
          <w:szCs w:val="22"/>
        </w:rPr>
        <w:t xml:space="preserve"> En pie de página de la Tabla de Plazos se indicó: Se corrige el nombre de la serie de expedientes de contrataciones administrativas a contratos administrativos y la cantidad en metros de la serie, la cual corresponde a 0.25 metros y no a 1 metro como erróneamente se consignó en la tabla declarada en la sesión CNSED 03-2016 de 29 de enero de 2016, esto se debió a un error humano al momento de realizar los cálculos correspondientes.</w:t>
      </w:r>
    </w:p>
  </w:footnote>
  <w:footnote w:id="17">
    <w:p w:rsidRPr="00DC4E6D" w:rsidR="00115EF1" w:rsidP="00115EF1" w:rsidRDefault="00115EF1" w14:paraId="74CF3DF1" w14:textId="77777777">
      <w:pPr>
        <w:pStyle w:val="Default"/>
        <w:jc w:val="both"/>
        <w:rPr>
          <w:rFonts w:ascii="Calibri" w:hAnsi="Calibri" w:cs="Calibri"/>
          <w:sz w:val="22"/>
          <w:szCs w:val="22"/>
        </w:rPr>
      </w:pPr>
      <w:r w:rsidRPr="00DC4E6D">
        <w:rPr>
          <w:rStyle w:val="Refdenotaalpie"/>
          <w:rFonts w:ascii="Calibri" w:hAnsi="Calibri" w:cs="Calibri"/>
          <w:sz w:val="22"/>
          <w:szCs w:val="22"/>
        </w:rPr>
        <w:footnoteRef/>
      </w:r>
      <w:r w:rsidRPr="00DC4E6D">
        <w:rPr>
          <w:rFonts w:ascii="Calibri" w:hAnsi="Calibri" w:cs="Calibri"/>
          <w:sz w:val="22"/>
          <w:szCs w:val="22"/>
        </w:rPr>
        <w:t xml:space="preserve"> En la Tabla de Plazos se indicó: </w:t>
      </w:r>
      <w:r w:rsidRPr="00DC4E6D">
        <w:rPr>
          <w:rFonts w:ascii="Calibri" w:hAnsi="Calibri" w:cs="Calibri"/>
          <w:i/>
          <w:iCs/>
          <w:sz w:val="22"/>
          <w:szCs w:val="22"/>
        </w:rPr>
        <w:t>“Desde el año 2017 los contratos administrativos están incluidos en los expedientes de contratación administrativa reflejados en la tabla de plazos de Proveeduría.”</w:t>
      </w:r>
    </w:p>
  </w:footnote>
  <w:footnote w:id="18">
    <w:p w:rsidRPr="00DC4E6D" w:rsidR="00115EF1" w:rsidP="00115EF1" w:rsidRDefault="00115EF1" w14:paraId="4D883452" w14:textId="77777777">
      <w:pPr>
        <w:pStyle w:val="Textonotapie"/>
        <w:rPr>
          <w:rFonts w:ascii="Calibri" w:hAnsi="Calibri"/>
          <w:sz w:val="22"/>
          <w:szCs w:val="22"/>
        </w:rPr>
      </w:pPr>
      <w:r w:rsidRPr="00DE04A3">
        <w:rPr>
          <w:rStyle w:val="Refdenotaalpie"/>
          <w:rFonts w:ascii="Calibri" w:hAnsi="Calibri"/>
          <w:sz w:val="22"/>
          <w:szCs w:val="22"/>
        </w:rPr>
        <w:footnoteRef/>
      </w:r>
      <w:r w:rsidRPr="00DE04A3">
        <w:rPr>
          <w:rFonts w:ascii="Calibri" w:hAnsi="Calibri"/>
          <w:sz w:val="22"/>
          <w:szCs w:val="22"/>
        </w:rPr>
        <w:t xml:space="preserve"> Esta serie documental fue declarada con valor científico-cultural en sesión-CNSED-03-2016 de 29 de</w:t>
      </w:r>
      <w:r w:rsidRPr="00DC4E6D">
        <w:rPr>
          <w:rFonts w:ascii="Calibri" w:hAnsi="Calibri"/>
          <w:sz w:val="22"/>
          <w:szCs w:val="22"/>
        </w:rPr>
        <w:t xml:space="preserve"> enero del 2016 (IV-001-2016-TP), en el subfondo </w:t>
      </w:r>
      <w:r w:rsidRPr="00DC4E6D">
        <w:rPr>
          <w:rFonts w:ascii="Calibri" w:hAnsi="Calibri"/>
          <w:sz w:val="22"/>
          <w:szCs w:val="22"/>
          <w:u w:val="single"/>
        </w:rPr>
        <w:t>Asesoría Jurídica</w:t>
      </w:r>
      <w:r w:rsidRPr="00DC4E6D">
        <w:rPr>
          <w:rFonts w:ascii="Calibri" w:hAnsi="Calibri"/>
          <w:sz w:val="22"/>
          <w:szCs w:val="22"/>
        </w:rPr>
        <w:t xml:space="preserve"> con la siguiente información: </w:t>
      </w:r>
      <w:r w:rsidRPr="00DC4E6D">
        <w:rPr>
          <w:rFonts w:ascii="Calibri" w:hAnsi="Calibri"/>
          <w:sz w:val="22"/>
          <w:szCs w:val="22"/>
          <w:u w:val="single"/>
        </w:rPr>
        <w:t>Expedientes de contrataciones administrativas</w:t>
      </w:r>
      <w:r w:rsidRPr="00DC4E6D">
        <w:rPr>
          <w:rFonts w:ascii="Calibri" w:hAnsi="Calibri"/>
          <w:sz w:val="22"/>
          <w:szCs w:val="22"/>
        </w:rPr>
        <w:t xml:space="preserve">; </w:t>
      </w:r>
      <w:r w:rsidRPr="00DC4E6D">
        <w:rPr>
          <w:rFonts w:ascii="Calibri" w:hAnsi="Calibri"/>
          <w:sz w:val="22"/>
          <w:szCs w:val="22"/>
          <w:u w:val="single"/>
        </w:rPr>
        <w:t>fechas extremas: 2007-2015</w:t>
      </w:r>
      <w:r w:rsidRPr="00DC4E6D">
        <w:rPr>
          <w:rFonts w:ascii="Calibri" w:hAnsi="Calibri"/>
          <w:sz w:val="22"/>
          <w:szCs w:val="22"/>
        </w:rPr>
        <w:t xml:space="preserve">; </w:t>
      </w:r>
      <w:r w:rsidRPr="00DC4E6D">
        <w:rPr>
          <w:rFonts w:ascii="Calibri" w:hAnsi="Calibri"/>
          <w:sz w:val="22"/>
          <w:szCs w:val="22"/>
          <w:u w:val="single"/>
        </w:rPr>
        <w:t>cantidad: 1 metro</w:t>
      </w:r>
      <w:r w:rsidRPr="00DC4E6D">
        <w:rPr>
          <w:rFonts w:ascii="Calibri" w:hAnsi="Calibri"/>
          <w:sz w:val="22"/>
          <w:szCs w:val="22"/>
        </w:rPr>
        <w:t xml:space="preserve">, </w:t>
      </w:r>
      <w:r w:rsidRPr="00DC4E6D">
        <w:rPr>
          <w:rFonts w:ascii="Calibri" w:hAnsi="Calibri"/>
          <w:sz w:val="22"/>
          <w:szCs w:val="22"/>
          <w:u w:val="single"/>
        </w:rPr>
        <w:t>VCC: Sí</w:t>
      </w:r>
      <w:r w:rsidRPr="00DC4E6D">
        <w:rPr>
          <w:rFonts w:ascii="Calibri" w:hAnsi="Calibri"/>
          <w:sz w:val="22"/>
          <w:szCs w:val="22"/>
        </w:rPr>
        <w:t>. Ya que permiten conocer el destino de los recursos de la entidad y las relaciones que establece el Benemérito Cuerpo de Bomberos de Costa Rica con otras instituciones y organizaciones. La selección de los expedientes de contratación administrativa deberá realizarse de acuerdo con lo establecido en el punto B. de la norma 3.2014, emitida por medio de la Resolución CNSED-02-2014 Publicada en el diario oficial La Gaceta Nº 5 de 8 de enero de 2015.</w:t>
      </w:r>
    </w:p>
    <w:p w:rsidRPr="00DC4E6D" w:rsidR="00115EF1" w:rsidP="00115EF1" w:rsidRDefault="00115EF1" w14:paraId="7D4C0BAC" w14:textId="77777777">
      <w:pPr>
        <w:pStyle w:val="Textonotapie"/>
        <w:rPr>
          <w:rFonts w:ascii="Calibri" w:hAnsi="Calibri"/>
          <w:i/>
          <w:iCs/>
          <w:sz w:val="22"/>
          <w:szCs w:val="22"/>
        </w:rPr>
      </w:pPr>
      <w:r w:rsidRPr="00DC4E6D">
        <w:rPr>
          <w:rFonts w:ascii="Calibri" w:hAnsi="Calibri"/>
          <w:sz w:val="22"/>
          <w:szCs w:val="22"/>
        </w:rPr>
        <w:t xml:space="preserve">-Además, la resolución CNSED-01-2024 de 30 de setiembre de 2024, norma 01.2024, punto D, Áreas de asesorías legales o jurídicas de las instituciones, establece la declaratoria de valor científico-cultural de </w:t>
      </w:r>
      <w:r w:rsidRPr="00DC4E6D">
        <w:rPr>
          <w:rFonts w:ascii="Calibri" w:hAnsi="Calibri"/>
          <w:i/>
          <w:iCs/>
          <w:sz w:val="22"/>
          <w:szCs w:val="22"/>
        </w:rPr>
        <w:t>“1. Contratos originales y cualquier documento relacionado con contrataciones administrativas o contrataciones públicas que respondan directamente a las competenciales legales, objetivos, políticas, metas o estrategias establecidas en los diferentes instrumentos relacionados con los planes, por ejemplo: Plan Estratégico Nacional (PEN), Plan Nacional de Desarrollo (PND), Plan Nacional de Desarrollo y de Inversión Pública (PNDIP) y cualquier otro plan institucional de alto impacto en la sociedad. En las proveedurías institucionales deberá constar el expediente original, por lo tanto, los contratos y otros documentos relacionados deberán conservarse con el objetivo de complementar los expedientes que se gestionan en las proveedurías institucionales. Conservar los más relevantes relacionados con las actividades sustantivas de la institución.”</w:t>
      </w:r>
    </w:p>
  </w:footnote>
  <w:footnote w:id="19">
    <w:p w:rsidRPr="00DC4E6D" w:rsidR="00115EF1" w:rsidP="00115EF1" w:rsidRDefault="00115EF1" w14:paraId="6968B62D" w14:textId="77777777">
      <w:pPr>
        <w:pStyle w:val="Textonotapie"/>
        <w:rPr>
          <w:rFonts w:ascii="Calibri" w:hAnsi="Calibri"/>
          <w:sz w:val="22"/>
          <w:szCs w:val="22"/>
        </w:rPr>
      </w:pPr>
      <w:r w:rsidRPr="00CF7279">
        <w:rPr>
          <w:rStyle w:val="Refdenotaalpie"/>
          <w:rFonts w:ascii="Calibri" w:hAnsi="Calibri"/>
          <w:sz w:val="22"/>
          <w:szCs w:val="22"/>
        </w:rPr>
        <w:footnoteRef/>
      </w:r>
      <w:r w:rsidRPr="00CF7279">
        <w:rPr>
          <w:rFonts w:ascii="Calibri" w:hAnsi="Calibri"/>
          <w:sz w:val="22"/>
          <w:szCs w:val="22"/>
        </w:rPr>
        <w:t xml:space="preserve"> Esta serie documental fue declarada con valor científico-cultural en sesión-CNSED-03-2016 de 29 de</w:t>
      </w:r>
      <w:r w:rsidRPr="00DC4E6D">
        <w:rPr>
          <w:rFonts w:ascii="Calibri" w:hAnsi="Calibri"/>
          <w:sz w:val="22"/>
          <w:szCs w:val="22"/>
        </w:rPr>
        <w:t xml:space="preserve"> enero del 2016 (IV-001-2016-TP), en el subfondo </w:t>
      </w:r>
      <w:r w:rsidRPr="00DC4E6D">
        <w:rPr>
          <w:rFonts w:ascii="Calibri" w:hAnsi="Calibri"/>
          <w:sz w:val="22"/>
          <w:szCs w:val="22"/>
          <w:u w:val="single"/>
        </w:rPr>
        <w:t>Asesoría Jurídica</w:t>
      </w:r>
      <w:r w:rsidRPr="00DC4E6D">
        <w:rPr>
          <w:rFonts w:ascii="Calibri" w:hAnsi="Calibri"/>
          <w:sz w:val="22"/>
          <w:szCs w:val="22"/>
        </w:rPr>
        <w:t xml:space="preserve"> con la siguiente información: </w:t>
      </w:r>
      <w:r w:rsidRPr="00DC4E6D">
        <w:rPr>
          <w:rFonts w:ascii="Calibri" w:hAnsi="Calibri"/>
          <w:sz w:val="22"/>
          <w:szCs w:val="22"/>
          <w:u w:val="single"/>
        </w:rPr>
        <w:t>Convenios de cooperación institucionales</w:t>
      </w:r>
      <w:r w:rsidRPr="00DC4E6D">
        <w:rPr>
          <w:rFonts w:ascii="Calibri" w:hAnsi="Calibri"/>
          <w:sz w:val="22"/>
          <w:szCs w:val="22"/>
        </w:rPr>
        <w:t xml:space="preserve">; </w:t>
      </w:r>
      <w:r w:rsidRPr="00DC4E6D">
        <w:rPr>
          <w:rFonts w:ascii="Calibri" w:hAnsi="Calibri"/>
          <w:sz w:val="22"/>
          <w:szCs w:val="22"/>
          <w:u w:val="single"/>
        </w:rPr>
        <w:t>fechas extremas: 2010-2015</w:t>
      </w:r>
      <w:r w:rsidRPr="00DC4E6D">
        <w:rPr>
          <w:rFonts w:ascii="Calibri" w:hAnsi="Calibri"/>
          <w:sz w:val="22"/>
          <w:szCs w:val="22"/>
        </w:rPr>
        <w:t xml:space="preserve">; </w:t>
      </w:r>
      <w:r w:rsidRPr="00DC4E6D">
        <w:rPr>
          <w:rFonts w:ascii="Calibri" w:hAnsi="Calibri"/>
          <w:sz w:val="22"/>
          <w:szCs w:val="22"/>
          <w:u w:val="single"/>
        </w:rPr>
        <w:t>cantidad: 0.30 metros</w:t>
      </w:r>
      <w:r w:rsidRPr="00DC4E6D">
        <w:rPr>
          <w:rFonts w:ascii="Calibri" w:hAnsi="Calibri"/>
          <w:sz w:val="22"/>
          <w:szCs w:val="22"/>
        </w:rPr>
        <w:t xml:space="preserve">, </w:t>
      </w:r>
      <w:r w:rsidRPr="00DC4E6D">
        <w:rPr>
          <w:rFonts w:ascii="Calibri" w:hAnsi="Calibri"/>
          <w:sz w:val="22"/>
          <w:szCs w:val="22"/>
          <w:u w:val="single"/>
        </w:rPr>
        <w:t>VCC: Sí</w:t>
      </w:r>
      <w:r w:rsidRPr="00DC4E6D">
        <w:rPr>
          <w:rFonts w:ascii="Calibri" w:hAnsi="Calibri"/>
          <w:sz w:val="22"/>
          <w:szCs w:val="22"/>
        </w:rPr>
        <w:t>. Ya que reflejan las relaciones y acuerdos que establece Bomberos de Costa Rica con otras instituciones y organizaciones. Se deben conservar los convenios relacionados con actividades sustantivas de la institución a criterio del jefe de la Oficina Productora y el Encargado del Archivo Central. Debe conformarse una única serie documental y evitarse la duplicidad con la serie documental Convenios de los subfondos Departamento de Comunicación Estratégica, y Dirección General.</w:t>
      </w:r>
    </w:p>
    <w:p w:rsidRPr="00DC4E6D" w:rsidR="00115EF1" w:rsidP="00115EF1" w:rsidRDefault="00115EF1" w14:paraId="7121BD61" w14:textId="77777777">
      <w:pPr>
        <w:pStyle w:val="Textonotapie"/>
        <w:rPr>
          <w:rFonts w:ascii="Calibri" w:hAnsi="Calibri"/>
          <w:i/>
          <w:iCs/>
        </w:rPr>
      </w:pPr>
      <w:r w:rsidRPr="00DC4E6D">
        <w:rPr>
          <w:rFonts w:ascii="Calibri" w:hAnsi="Calibri"/>
          <w:sz w:val="22"/>
          <w:szCs w:val="22"/>
        </w:rPr>
        <w:t xml:space="preserve">-Además, la resolución CNSED-01-2024 de 30 de setiembre de 2024, norma 01.2024, punto D, </w:t>
      </w:r>
      <w:r w:rsidRPr="00DC4E6D">
        <w:rPr>
          <w:rFonts w:ascii="Calibri" w:hAnsi="Calibri"/>
          <w:sz w:val="22"/>
          <w:szCs w:val="22"/>
          <w:u w:val="single"/>
        </w:rPr>
        <w:t>Áreas de asesorías legales o jurídicas de las instituciones</w:t>
      </w:r>
      <w:r w:rsidRPr="00DC4E6D">
        <w:rPr>
          <w:rFonts w:ascii="Calibri" w:hAnsi="Calibri"/>
          <w:sz w:val="22"/>
          <w:szCs w:val="22"/>
        </w:rPr>
        <w:t xml:space="preserve">, establece la declaratoria de valor científico-cultural de los </w:t>
      </w:r>
      <w:r w:rsidRPr="00DC4E6D">
        <w:rPr>
          <w:rFonts w:ascii="Calibri" w:hAnsi="Calibri"/>
          <w:i/>
          <w:iCs/>
          <w:sz w:val="22"/>
          <w:szCs w:val="22"/>
        </w:rPr>
        <w:t>“Convenios nacionales e internacionales más relevantes relacionados con las actividades sustantivas de la institución. Si esta serie documental se encuentra en algún órgano superior, se deberá conformar una única serie en la Asesoría Legal, Jurídica.”</w:t>
      </w:r>
    </w:p>
  </w:footnote>
  <w:footnote w:id="20">
    <w:p w:rsidRPr="00DC4E6D" w:rsidR="00115EF1" w:rsidP="00115EF1" w:rsidRDefault="00115EF1" w14:paraId="366B14B2" w14:textId="77777777">
      <w:pPr>
        <w:pStyle w:val="Default"/>
        <w:jc w:val="both"/>
        <w:rPr>
          <w:rFonts w:ascii="Calibri" w:hAnsi="Calibri" w:cs="Calibri"/>
          <w:sz w:val="22"/>
          <w:szCs w:val="22"/>
        </w:rPr>
      </w:pPr>
      <w:r w:rsidRPr="00DC4E6D">
        <w:rPr>
          <w:rStyle w:val="Refdenotaalpie"/>
          <w:rFonts w:ascii="Calibri" w:hAnsi="Calibri" w:cs="Calibri"/>
          <w:sz w:val="22"/>
          <w:szCs w:val="22"/>
        </w:rPr>
        <w:footnoteRef/>
      </w:r>
      <w:r w:rsidRPr="00DC4E6D">
        <w:rPr>
          <w:rFonts w:ascii="Calibri" w:hAnsi="Calibri" w:cs="Calibri"/>
          <w:sz w:val="22"/>
          <w:szCs w:val="22"/>
        </w:rPr>
        <w:t xml:space="preserve"> En pie de página de la Tabla de Plazos se indicó: “Los criterios jurídicos anteriores 2023 se encuentran asentados en el Sistema de Correspondencia Formal (SICOF) del Cuerpo de Bomberos y no contienen firma electrónica”.</w:t>
      </w:r>
    </w:p>
  </w:footnote>
  <w:footnote w:id="21">
    <w:p w:rsidRPr="00DC4E6D" w:rsidR="00115EF1" w:rsidP="00115EF1" w:rsidRDefault="00115EF1" w14:paraId="4505BE37" w14:textId="77777777">
      <w:pPr>
        <w:pStyle w:val="Textonotapie"/>
        <w:rPr>
          <w:rFonts w:ascii="Calibri" w:hAnsi="Calibri"/>
          <w:sz w:val="22"/>
          <w:szCs w:val="22"/>
        </w:rPr>
      </w:pPr>
      <w:r w:rsidRPr="00DC4E6D">
        <w:rPr>
          <w:rStyle w:val="Refdenotaalpie"/>
          <w:rFonts w:ascii="Calibri" w:hAnsi="Calibri"/>
          <w:sz w:val="22"/>
          <w:szCs w:val="22"/>
        </w:rPr>
        <w:footnoteRef/>
      </w:r>
      <w:r w:rsidRPr="00DC4E6D">
        <w:rPr>
          <w:rFonts w:ascii="Calibri" w:hAnsi="Calibri"/>
          <w:sz w:val="22"/>
          <w:szCs w:val="22"/>
        </w:rPr>
        <w:t xml:space="preserve"> Esta serie documental fue declarada con valor científico-cultural en sesión-CNSED-03-2016 de 29 de enero del 2016 (IV-001-2016-TP), en el subfondo </w:t>
      </w:r>
      <w:r w:rsidRPr="00DC4E6D">
        <w:rPr>
          <w:rFonts w:ascii="Calibri" w:hAnsi="Calibri"/>
          <w:sz w:val="22"/>
          <w:szCs w:val="22"/>
          <w:u w:val="single"/>
        </w:rPr>
        <w:t>Asesoría Jurídica</w:t>
      </w:r>
      <w:r w:rsidRPr="00DC4E6D">
        <w:rPr>
          <w:rFonts w:ascii="Calibri" w:hAnsi="Calibri"/>
          <w:sz w:val="22"/>
          <w:szCs w:val="22"/>
        </w:rPr>
        <w:t xml:space="preserve"> con la siguiente información: </w:t>
      </w:r>
      <w:r w:rsidRPr="00DC4E6D">
        <w:rPr>
          <w:rFonts w:ascii="Calibri" w:hAnsi="Calibri"/>
          <w:sz w:val="22"/>
          <w:szCs w:val="22"/>
          <w:u w:val="single"/>
        </w:rPr>
        <w:t>Criterios y dictámenes legales</w:t>
      </w:r>
      <w:r w:rsidRPr="00DC4E6D">
        <w:rPr>
          <w:rFonts w:ascii="Calibri" w:hAnsi="Calibri"/>
          <w:sz w:val="22"/>
          <w:szCs w:val="22"/>
        </w:rPr>
        <w:t xml:space="preserve">; </w:t>
      </w:r>
      <w:r w:rsidRPr="00DC4E6D">
        <w:rPr>
          <w:rFonts w:ascii="Calibri" w:hAnsi="Calibri"/>
          <w:sz w:val="22"/>
          <w:szCs w:val="22"/>
          <w:u w:val="single"/>
        </w:rPr>
        <w:t>fechas extremas: sin fecha</w:t>
      </w:r>
      <w:r w:rsidRPr="00DC4E6D">
        <w:rPr>
          <w:rFonts w:ascii="Calibri" w:hAnsi="Calibri"/>
          <w:sz w:val="22"/>
          <w:szCs w:val="22"/>
        </w:rPr>
        <w:t xml:space="preserve">; </w:t>
      </w:r>
      <w:r w:rsidRPr="00DC4E6D">
        <w:rPr>
          <w:rFonts w:ascii="Calibri" w:hAnsi="Calibri"/>
          <w:sz w:val="22"/>
          <w:szCs w:val="22"/>
          <w:u w:val="single"/>
        </w:rPr>
        <w:t>cantidad: 1 metro</w:t>
      </w:r>
      <w:r w:rsidRPr="00DC4E6D">
        <w:rPr>
          <w:rFonts w:ascii="Calibri" w:hAnsi="Calibri"/>
          <w:sz w:val="22"/>
          <w:szCs w:val="22"/>
        </w:rPr>
        <w:t xml:space="preserve">, </w:t>
      </w:r>
      <w:r w:rsidRPr="00DC4E6D">
        <w:rPr>
          <w:rFonts w:ascii="Calibri" w:hAnsi="Calibri"/>
          <w:sz w:val="22"/>
          <w:szCs w:val="22"/>
          <w:u w:val="single"/>
        </w:rPr>
        <w:t>VCC: Sí</w:t>
      </w:r>
      <w:r w:rsidRPr="00DC4E6D">
        <w:rPr>
          <w:rFonts w:ascii="Calibri" w:hAnsi="Calibri"/>
          <w:sz w:val="22"/>
          <w:szCs w:val="22"/>
        </w:rPr>
        <w:t>. Ya que reflejan opiniones jurídicas institucionales las cuales son una fuente para la toma de decisiones. Conservar los criterios o dictámenes legales que sean de carácter sustantivo a criterio del Jefe de la Oficina Productora y el Encargado del Archivo Central.</w:t>
      </w:r>
    </w:p>
    <w:p w:rsidRPr="005C3193" w:rsidR="00115EF1" w:rsidP="00115EF1" w:rsidRDefault="00115EF1" w14:paraId="085F1DC0" w14:textId="77777777">
      <w:pPr>
        <w:pStyle w:val="Textonotapie"/>
        <w:rPr>
          <w:rFonts w:cs="Arial"/>
          <w:i/>
          <w:iCs/>
        </w:rPr>
      </w:pPr>
      <w:r w:rsidRPr="00DC4E6D">
        <w:rPr>
          <w:rFonts w:ascii="Calibri" w:hAnsi="Calibri"/>
          <w:sz w:val="22"/>
          <w:szCs w:val="22"/>
        </w:rPr>
        <w:t xml:space="preserve">- Además, la resolución CNSED-01-2024 de 30 de setiembre de 2024, norma 01.2024, punto D, </w:t>
      </w:r>
      <w:r w:rsidRPr="00DC4E6D">
        <w:rPr>
          <w:rFonts w:ascii="Calibri" w:hAnsi="Calibri"/>
          <w:sz w:val="22"/>
          <w:szCs w:val="22"/>
          <w:u w:val="single"/>
        </w:rPr>
        <w:t>Áreas de asesorías legales o jurídicas de las instituciones</w:t>
      </w:r>
      <w:r w:rsidRPr="00DC4E6D">
        <w:rPr>
          <w:rFonts w:ascii="Calibri" w:hAnsi="Calibri"/>
          <w:sz w:val="22"/>
          <w:szCs w:val="22"/>
        </w:rPr>
        <w:t>, establece la declaratoria de valor científico-cultural de “</w:t>
      </w:r>
      <w:r w:rsidRPr="00DC4E6D">
        <w:rPr>
          <w:rFonts w:ascii="Calibri" w:hAnsi="Calibri"/>
          <w:sz w:val="22"/>
          <w:szCs w:val="22"/>
          <w:u w:val="single"/>
        </w:rPr>
        <w:t>Criterios y dictámenes legales</w:t>
      </w:r>
      <w:r w:rsidRPr="00DC4E6D">
        <w:rPr>
          <w:rFonts w:ascii="Calibri" w:hAnsi="Calibri"/>
          <w:sz w:val="22"/>
          <w:szCs w:val="22"/>
        </w:rPr>
        <w:t xml:space="preserve"> más relevantes relacionados con las actividades sustantivas de la institución. No se deben incluir los papeles de trabajo.</w:t>
      </w:r>
      <w:r w:rsidRPr="00DC4E6D">
        <w:rPr>
          <w:rFonts w:ascii="Calibri" w:hAnsi="Calibri"/>
          <w:i/>
          <w:iCs/>
          <w:sz w:val="22"/>
          <w:szCs w:val="22"/>
        </w:rPr>
        <w:t>”</w:t>
      </w:r>
      <w:r w:rsidRPr="007D6A48">
        <w:rPr>
          <w:rFonts w:ascii="Calibri" w:hAnsi="Calibri"/>
          <w:i/>
          <w:iCs/>
          <w:sz w:val="22"/>
          <w:szCs w:val="22"/>
        </w:rPr>
        <w:t xml:space="preserve"> </w:t>
      </w:r>
    </w:p>
  </w:footnote>
  <w:footnote w:id="22">
    <w:p w:rsidRPr="007404D5" w:rsidR="00115EF1" w:rsidP="00115EF1" w:rsidRDefault="00115EF1" w14:paraId="26AACFB3" w14:textId="77777777">
      <w:pPr>
        <w:pStyle w:val="Textonotapie"/>
        <w:rPr>
          <w:rFonts w:ascii="Calibri" w:hAnsi="Calibri"/>
          <w:sz w:val="22"/>
          <w:szCs w:val="22"/>
          <w:lang w:val="es-ES"/>
        </w:rPr>
      </w:pPr>
      <w:r w:rsidRPr="00272C91">
        <w:rPr>
          <w:rStyle w:val="Refdenotaalpie"/>
          <w:rFonts w:ascii="Calibri" w:hAnsi="Calibri"/>
          <w:sz w:val="22"/>
          <w:szCs w:val="22"/>
        </w:rPr>
        <w:footnoteRef/>
      </w:r>
      <w:r w:rsidRPr="00272C91">
        <w:rPr>
          <w:rFonts w:ascii="Calibri" w:hAnsi="Calibri"/>
          <w:sz w:val="22"/>
          <w:szCs w:val="22"/>
        </w:rPr>
        <w:t xml:space="preserve"> En pie de página de la Tabla de Plazos se indicó: “</w:t>
      </w:r>
      <w:r w:rsidRPr="00272C91">
        <w:rPr>
          <w:rFonts w:ascii="Calibri" w:hAnsi="Calibri"/>
          <w:sz w:val="22"/>
          <w:szCs w:val="22"/>
          <w:u w:val="single"/>
        </w:rPr>
        <w:t>Se corrige la cantidad en soporte electrónico de la serie la cual es 93.6 MB y no de</w:t>
      </w:r>
      <w:r w:rsidRPr="006966DE">
        <w:rPr>
          <w:rFonts w:ascii="Calibri" w:hAnsi="Calibri"/>
          <w:sz w:val="22"/>
          <w:szCs w:val="22"/>
          <w:u w:val="single"/>
        </w:rPr>
        <w:t xml:space="preserve"> 0.15 GB como erróneamente se consignó en la tabla declarada en la sesión CNSED 03-2016 de 29 de enero de 2016</w:t>
      </w:r>
      <w:r w:rsidRPr="007404D5">
        <w:rPr>
          <w:rFonts w:ascii="Calibri" w:hAnsi="Calibri"/>
          <w:sz w:val="22"/>
          <w:szCs w:val="22"/>
        </w:rPr>
        <w:t xml:space="preserve">, </w:t>
      </w:r>
      <w:r w:rsidRPr="00DD4841">
        <w:rPr>
          <w:rFonts w:ascii="Calibri" w:hAnsi="Calibri"/>
          <w:sz w:val="22"/>
          <w:szCs w:val="22"/>
          <w:u w:val="single"/>
        </w:rPr>
        <w:t>esto se debió a un error humano al momento de realizar los cálculos correspondientes</w:t>
      </w:r>
      <w:r w:rsidRPr="007404D5">
        <w:rPr>
          <w:rFonts w:ascii="Calibri" w:hAnsi="Calibri"/>
          <w:sz w:val="22"/>
          <w:szCs w:val="22"/>
        </w:rPr>
        <w:t xml:space="preserve">. En la declaratoria de la sesión CNSED 03-2016 de 29 de enero de 2016 </w:t>
      </w:r>
      <w:r w:rsidRPr="00DD4841">
        <w:rPr>
          <w:rFonts w:ascii="Calibri" w:hAnsi="Calibri"/>
          <w:sz w:val="22"/>
          <w:szCs w:val="22"/>
          <w:u w:val="single"/>
        </w:rPr>
        <w:t>se declaró la serie en soporte papel cantidad 0.35 M, fechas extremas 2010-2015</w:t>
      </w:r>
      <w:r w:rsidRPr="007404D5">
        <w:rPr>
          <w:rFonts w:ascii="Calibri" w:hAnsi="Calibri"/>
          <w:sz w:val="22"/>
          <w:szCs w:val="22"/>
        </w:rPr>
        <w:t xml:space="preserve">; Sin embargo, la institución </w:t>
      </w:r>
      <w:r w:rsidRPr="00DD4841">
        <w:rPr>
          <w:rFonts w:ascii="Calibri" w:hAnsi="Calibri"/>
          <w:sz w:val="22"/>
          <w:szCs w:val="22"/>
          <w:u w:val="single"/>
        </w:rPr>
        <w:t>no sufrió reorganizaciones en el periodo 2010-2015</w:t>
      </w:r>
      <w:r w:rsidRPr="007404D5">
        <w:rPr>
          <w:rFonts w:ascii="Calibri" w:hAnsi="Calibri"/>
          <w:sz w:val="22"/>
          <w:szCs w:val="22"/>
        </w:rPr>
        <w:t xml:space="preserve">, por lo que se infiere que la información consignada en la tabla del año 2016 era errónea. </w:t>
      </w:r>
      <w:r w:rsidRPr="000C1702">
        <w:rPr>
          <w:rFonts w:ascii="Calibri" w:hAnsi="Calibri"/>
          <w:sz w:val="22"/>
          <w:szCs w:val="22"/>
          <w:u w:val="single"/>
        </w:rPr>
        <w:t>Actualmente, se verificó que únicamente existe soporte electrónico de esta serie para el periodo 2017-2023</w:t>
      </w:r>
      <w:r w:rsidRPr="007404D5">
        <w:rPr>
          <w:rFonts w:ascii="Calibri" w:hAnsi="Calibri"/>
          <w:sz w:val="22"/>
          <w:szCs w:val="22"/>
        </w:rPr>
        <w:t>.”</w:t>
      </w:r>
    </w:p>
  </w:footnote>
  <w:footnote w:id="23">
    <w:p w:rsidRPr="00541A5B" w:rsidR="00115EF1" w:rsidP="00115EF1" w:rsidRDefault="00115EF1" w14:paraId="01EEC7BE" w14:textId="77777777">
      <w:pPr>
        <w:pStyle w:val="Textonotapie"/>
        <w:rPr>
          <w:rFonts w:ascii="Calibri" w:hAnsi="Calibri"/>
          <w:sz w:val="22"/>
          <w:szCs w:val="22"/>
        </w:rPr>
      </w:pPr>
      <w:r w:rsidRPr="00272C91">
        <w:rPr>
          <w:rStyle w:val="Refdenotaalpie"/>
          <w:rFonts w:ascii="Calibri" w:hAnsi="Calibri"/>
          <w:sz w:val="22"/>
          <w:szCs w:val="22"/>
        </w:rPr>
        <w:footnoteRef/>
      </w:r>
      <w:r w:rsidRPr="00272C91">
        <w:rPr>
          <w:rFonts w:ascii="Calibri" w:hAnsi="Calibri"/>
          <w:sz w:val="22"/>
          <w:szCs w:val="22"/>
        </w:rPr>
        <w:t xml:space="preserve"> Esta serie documental fue declarada con valor científico-cultural en sesión-CNSED-03-2016 de 29 de</w:t>
      </w:r>
      <w:r w:rsidRPr="00813BF1">
        <w:rPr>
          <w:rFonts w:ascii="Calibri" w:hAnsi="Calibri"/>
          <w:sz w:val="22"/>
          <w:szCs w:val="22"/>
        </w:rPr>
        <w:t xml:space="preserve"> enero del 2016 (IV-001-2016-TP), en el subfondo </w:t>
      </w:r>
      <w:r w:rsidRPr="00813BF1">
        <w:rPr>
          <w:rFonts w:ascii="Calibri" w:hAnsi="Calibri"/>
          <w:sz w:val="22"/>
          <w:szCs w:val="22"/>
          <w:u w:val="single"/>
        </w:rPr>
        <w:t>Departamento de Planificación</w:t>
      </w:r>
      <w:r w:rsidRPr="00813BF1">
        <w:rPr>
          <w:rFonts w:ascii="Calibri" w:hAnsi="Calibri"/>
          <w:sz w:val="22"/>
          <w:szCs w:val="22"/>
        </w:rPr>
        <w:t xml:space="preserve"> con la siguiente información: </w:t>
      </w:r>
      <w:r w:rsidRPr="00813BF1">
        <w:rPr>
          <w:rFonts w:ascii="Calibri" w:hAnsi="Calibri"/>
          <w:sz w:val="22"/>
          <w:szCs w:val="22"/>
          <w:u w:val="single"/>
        </w:rPr>
        <w:t>Estudios técnicos de reorganización</w:t>
      </w:r>
      <w:r w:rsidRPr="00813BF1">
        <w:rPr>
          <w:rFonts w:ascii="Calibri" w:hAnsi="Calibri"/>
          <w:sz w:val="22"/>
          <w:szCs w:val="22"/>
        </w:rPr>
        <w:t xml:space="preserve">; </w:t>
      </w:r>
      <w:r w:rsidRPr="00813BF1">
        <w:rPr>
          <w:rFonts w:ascii="Calibri" w:hAnsi="Calibri"/>
          <w:sz w:val="22"/>
          <w:szCs w:val="22"/>
          <w:u w:val="single"/>
        </w:rPr>
        <w:t>fechas extremas: 2010-2015</w:t>
      </w:r>
      <w:r w:rsidRPr="00813BF1">
        <w:rPr>
          <w:rFonts w:ascii="Calibri" w:hAnsi="Calibri"/>
          <w:sz w:val="22"/>
          <w:szCs w:val="22"/>
        </w:rPr>
        <w:t xml:space="preserve">; </w:t>
      </w:r>
      <w:r w:rsidRPr="00813BF1">
        <w:rPr>
          <w:rFonts w:ascii="Calibri" w:hAnsi="Calibri"/>
          <w:sz w:val="22"/>
          <w:szCs w:val="22"/>
          <w:u w:val="single"/>
        </w:rPr>
        <w:t>cantidad: 0.15 GB</w:t>
      </w:r>
      <w:r w:rsidRPr="00813BF1">
        <w:rPr>
          <w:rFonts w:ascii="Calibri" w:hAnsi="Calibri"/>
          <w:sz w:val="22"/>
          <w:szCs w:val="22"/>
        </w:rPr>
        <w:t xml:space="preserve">, </w:t>
      </w:r>
      <w:r w:rsidRPr="00813BF1">
        <w:rPr>
          <w:rFonts w:ascii="Calibri" w:hAnsi="Calibri"/>
          <w:sz w:val="22"/>
          <w:szCs w:val="22"/>
          <w:u w:val="single"/>
        </w:rPr>
        <w:t>0.35 metros</w:t>
      </w:r>
      <w:r w:rsidRPr="00813BF1">
        <w:rPr>
          <w:rFonts w:ascii="Calibri" w:hAnsi="Calibri"/>
          <w:sz w:val="22"/>
          <w:szCs w:val="22"/>
        </w:rPr>
        <w:t xml:space="preserve">; </w:t>
      </w:r>
      <w:r w:rsidRPr="00813BF1">
        <w:rPr>
          <w:rFonts w:ascii="Calibri" w:hAnsi="Calibri"/>
          <w:sz w:val="22"/>
          <w:szCs w:val="22"/>
          <w:u w:val="single"/>
        </w:rPr>
        <w:t>VCC: Si</w:t>
      </w:r>
      <w:r w:rsidRPr="00813BF1">
        <w:rPr>
          <w:rFonts w:ascii="Calibri" w:hAnsi="Calibri"/>
          <w:sz w:val="22"/>
          <w:szCs w:val="22"/>
        </w:rPr>
        <w:t xml:space="preserve">, ya que evidencian los cambios realizados a la estructura orgánica de la institución. Debe conformarse una única serie documental y evitarse la duplicidad con la serie documental Estudios técnicos </w:t>
      </w:r>
      <w:r w:rsidRPr="00541A5B">
        <w:rPr>
          <w:rFonts w:ascii="Calibri" w:hAnsi="Calibri"/>
          <w:sz w:val="22"/>
          <w:szCs w:val="22"/>
        </w:rPr>
        <w:t>de reorganización del subfondo Dirección General.</w:t>
      </w:r>
    </w:p>
    <w:p w:rsidRPr="003D361C" w:rsidR="00115EF1" w:rsidP="00115EF1" w:rsidRDefault="00115EF1" w14:paraId="407182F7" w14:textId="77777777">
      <w:pPr>
        <w:pStyle w:val="Textonotapie"/>
        <w:rPr>
          <w:i/>
          <w:iCs/>
        </w:rPr>
      </w:pPr>
      <w:r w:rsidRPr="00541A5B">
        <w:rPr>
          <w:rFonts w:ascii="Calibri" w:hAnsi="Calibri"/>
          <w:i/>
          <w:iCs/>
          <w:sz w:val="22"/>
          <w:szCs w:val="22"/>
        </w:rPr>
        <w:t>-</w:t>
      </w:r>
      <w:r w:rsidRPr="00541A5B">
        <w:rPr>
          <w:rFonts w:ascii="Calibri" w:hAnsi="Calibri"/>
          <w:sz w:val="22"/>
          <w:szCs w:val="22"/>
        </w:rPr>
        <w:t xml:space="preserve">Además, la resolución CNSED-01-2024 de 30 de setiembre de 2024, norma 01.2024, punto B, </w:t>
      </w:r>
      <w:r w:rsidRPr="00541A5B">
        <w:rPr>
          <w:rFonts w:ascii="Calibri" w:hAnsi="Calibri"/>
          <w:sz w:val="22"/>
          <w:szCs w:val="22"/>
          <w:u w:val="single"/>
        </w:rPr>
        <w:t>Áreas de Planificación Institucional de las instituciones</w:t>
      </w:r>
      <w:r w:rsidRPr="00541A5B">
        <w:rPr>
          <w:rFonts w:ascii="Calibri" w:hAnsi="Calibri"/>
          <w:sz w:val="22"/>
          <w:szCs w:val="22"/>
        </w:rPr>
        <w:t xml:space="preserve">, establece la declaratoria de valor científico-cultural de los “1. </w:t>
      </w:r>
      <w:r w:rsidRPr="00541A5B">
        <w:rPr>
          <w:rFonts w:ascii="Calibri" w:hAnsi="Calibri"/>
          <w:sz w:val="22"/>
          <w:szCs w:val="22"/>
          <w:u w:val="single"/>
        </w:rPr>
        <w:t>Estudios técnicos para reorganizaciones. En virtud que demuestran los cambios en las estructuras orgánicas de las instituciones</w:t>
      </w:r>
      <w:r w:rsidRPr="00541A5B">
        <w:rPr>
          <w:rFonts w:ascii="Calibri" w:hAnsi="Calibri"/>
          <w:sz w:val="22"/>
          <w:szCs w:val="22"/>
        </w:rPr>
        <w:t>.”</w:t>
      </w:r>
    </w:p>
  </w:footnote>
  <w:footnote w:id="24">
    <w:p w:rsidRPr="00D1650D" w:rsidR="00115EF1" w:rsidP="00115EF1" w:rsidRDefault="00115EF1" w14:paraId="5DBA0763" w14:textId="77777777">
      <w:pPr>
        <w:pStyle w:val="Default"/>
        <w:jc w:val="both"/>
        <w:rPr>
          <w:rFonts w:ascii="Calibri" w:hAnsi="Calibri" w:cs="Calibri"/>
          <w:sz w:val="22"/>
          <w:szCs w:val="22"/>
        </w:rPr>
      </w:pPr>
      <w:r w:rsidRPr="00441AB1">
        <w:rPr>
          <w:rStyle w:val="Refdenotaalpie"/>
          <w:rFonts w:ascii="Calibri" w:hAnsi="Calibri" w:cs="Calibri"/>
          <w:sz w:val="22"/>
          <w:szCs w:val="22"/>
        </w:rPr>
        <w:footnoteRef/>
      </w:r>
      <w:r w:rsidRPr="00441AB1">
        <w:rPr>
          <w:rFonts w:ascii="Calibri" w:hAnsi="Calibri" w:cs="Calibri"/>
          <w:sz w:val="22"/>
          <w:szCs w:val="22"/>
        </w:rPr>
        <w:t xml:space="preserve"> En pie de página de la Tabla de Plazos se indicó: </w:t>
      </w:r>
      <w:r w:rsidRPr="00441AB1">
        <w:rPr>
          <w:rFonts w:ascii="Calibri" w:hAnsi="Calibri" w:cs="Calibri"/>
          <w:sz w:val="22"/>
          <w:szCs w:val="22"/>
          <w:u w:val="single"/>
        </w:rPr>
        <w:t>Se corrige el nombre de la serie de “manuales de</w:t>
      </w:r>
      <w:r w:rsidRPr="00F01954">
        <w:rPr>
          <w:rFonts w:ascii="Calibri" w:hAnsi="Calibri" w:cs="Calibri"/>
          <w:sz w:val="22"/>
          <w:szCs w:val="22"/>
          <w:u w:val="single"/>
        </w:rPr>
        <w:t xml:space="preserve"> procedimientos y funciones” a “manual de organización</w:t>
      </w:r>
      <w:r w:rsidRPr="005E39CE">
        <w:rPr>
          <w:rFonts w:ascii="Calibri" w:hAnsi="Calibri" w:cs="Calibri"/>
          <w:sz w:val="22"/>
          <w:szCs w:val="22"/>
        </w:rPr>
        <w:t xml:space="preserve">”. Asimismo, se aclara que la desconcentración del Benemérito Cuerpo de Bomberos </w:t>
      </w:r>
      <w:r w:rsidRPr="00F01954">
        <w:rPr>
          <w:rFonts w:ascii="Calibri" w:hAnsi="Calibri" w:cs="Calibri"/>
          <w:sz w:val="22"/>
          <w:szCs w:val="22"/>
          <w:u w:val="single"/>
        </w:rPr>
        <w:t>se materializó el 01 de enero del 2010</w:t>
      </w:r>
      <w:r w:rsidRPr="005E39CE">
        <w:rPr>
          <w:rFonts w:ascii="Calibri" w:hAnsi="Calibri" w:cs="Calibri"/>
          <w:sz w:val="22"/>
          <w:szCs w:val="22"/>
        </w:rPr>
        <w:t xml:space="preserve">, por esa razón, se desconoce el motivo por el cual en la tabla de plazos del 2016 se indicó como fechas extremas el periodo 1985-2015. </w:t>
      </w:r>
      <w:r w:rsidRPr="00F01954">
        <w:rPr>
          <w:rFonts w:ascii="Calibri" w:hAnsi="Calibri" w:cs="Calibri"/>
          <w:sz w:val="22"/>
          <w:szCs w:val="22"/>
          <w:u w:val="single"/>
        </w:rPr>
        <w:t>En la actualidad se verificó la información de esta serie documental y se indica que lo correcto es periodo 2010-2023</w:t>
      </w:r>
      <w:r w:rsidRPr="00D1650D">
        <w:rPr>
          <w:rFonts w:ascii="Calibri" w:hAnsi="Calibri" w:cs="Calibri"/>
          <w:sz w:val="22"/>
          <w:szCs w:val="22"/>
        </w:rPr>
        <w:t xml:space="preserve">. </w:t>
      </w:r>
    </w:p>
  </w:footnote>
  <w:footnote w:id="25">
    <w:p w:rsidR="00115EF1" w:rsidP="00115EF1" w:rsidRDefault="00115EF1" w14:paraId="44BA40A6" w14:textId="77777777">
      <w:pPr>
        <w:pStyle w:val="Textonotapie"/>
        <w:rPr>
          <w:rFonts w:ascii="Calibri" w:hAnsi="Calibri"/>
          <w:sz w:val="22"/>
          <w:szCs w:val="22"/>
        </w:rPr>
      </w:pPr>
      <w:r w:rsidRPr="00474E52">
        <w:rPr>
          <w:rStyle w:val="Refdenotaalpie"/>
          <w:rFonts w:ascii="Calibri" w:hAnsi="Calibri"/>
          <w:sz w:val="22"/>
          <w:szCs w:val="22"/>
        </w:rPr>
        <w:footnoteRef/>
      </w:r>
      <w:r w:rsidRPr="00474E52">
        <w:rPr>
          <w:rFonts w:ascii="Calibri" w:hAnsi="Calibri"/>
          <w:sz w:val="22"/>
          <w:szCs w:val="22"/>
        </w:rPr>
        <w:t xml:space="preserve"> Esta serie documental fue declarada con valor científico-cultural en sesión-CNSED-03-2016 de 29 de</w:t>
      </w:r>
      <w:r w:rsidRPr="00D1650D">
        <w:rPr>
          <w:rFonts w:ascii="Calibri" w:hAnsi="Calibri"/>
          <w:sz w:val="22"/>
          <w:szCs w:val="22"/>
        </w:rPr>
        <w:t xml:space="preserve"> enero del 2016 (IV-001-2016-TP), en el subfondo </w:t>
      </w:r>
      <w:r w:rsidRPr="00D1650D">
        <w:rPr>
          <w:rFonts w:ascii="Calibri" w:hAnsi="Calibri"/>
          <w:sz w:val="22"/>
          <w:szCs w:val="22"/>
          <w:u w:val="single"/>
        </w:rPr>
        <w:t>Departamento de Planificación</w:t>
      </w:r>
      <w:r w:rsidRPr="00D1650D">
        <w:rPr>
          <w:rFonts w:ascii="Calibri" w:hAnsi="Calibri"/>
          <w:sz w:val="22"/>
          <w:szCs w:val="22"/>
        </w:rPr>
        <w:t xml:space="preserve"> con la siguiente información: </w:t>
      </w:r>
      <w:r w:rsidRPr="00D1650D">
        <w:rPr>
          <w:rFonts w:ascii="Calibri" w:hAnsi="Calibri"/>
          <w:sz w:val="22"/>
          <w:szCs w:val="22"/>
          <w:u w:val="single"/>
        </w:rPr>
        <w:t>Manuales de procedimientos y funciones, fechas extremas: 1985-2015</w:t>
      </w:r>
      <w:r w:rsidRPr="00D1650D">
        <w:rPr>
          <w:rFonts w:ascii="Calibri" w:hAnsi="Calibri"/>
          <w:sz w:val="22"/>
          <w:szCs w:val="22"/>
        </w:rPr>
        <w:t xml:space="preserve">; </w:t>
      </w:r>
      <w:r w:rsidRPr="00D1650D">
        <w:rPr>
          <w:rFonts w:ascii="Calibri" w:hAnsi="Calibri"/>
          <w:sz w:val="22"/>
          <w:szCs w:val="22"/>
          <w:u w:val="single"/>
        </w:rPr>
        <w:t>cantidad: 0.50 metros, 4 GB</w:t>
      </w:r>
      <w:r w:rsidRPr="00D1650D">
        <w:rPr>
          <w:rFonts w:ascii="Calibri" w:hAnsi="Calibri"/>
          <w:sz w:val="22"/>
          <w:szCs w:val="22"/>
        </w:rPr>
        <w:t xml:space="preserve">; </w:t>
      </w:r>
      <w:r w:rsidRPr="00D1650D">
        <w:rPr>
          <w:rFonts w:ascii="Calibri" w:hAnsi="Calibri"/>
          <w:sz w:val="22"/>
          <w:szCs w:val="22"/>
          <w:u w:val="single"/>
        </w:rPr>
        <w:t>VCC: Sí</w:t>
      </w:r>
      <w:r w:rsidRPr="00D1650D">
        <w:rPr>
          <w:rFonts w:ascii="Calibri" w:hAnsi="Calibri"/>
          <w:sz w:val="22"/>
          <w:szCs w:val="22"/>
        </w:rPr>
        <w:t>, ya que permite conocer la especialidad técnica (métodos, acciones y operaciones) de los procesos de trabajo del cuerpo de Bomberos. Seleccionar los manuales de procedimientos y funciones que estén relacionados con las funciones bomberiles del Benemérito Cuerpo de Bomberos de Costa Rica a criterio del jefe de la oficina productora y el Encargado del Archivo Central. Debe conformarse una única serie documental y evitarse la duplicidad con la serie documental Manuales de procedimientos y funciones de los subfondos Secretaría de Actas, Asesoría Jurídica, Auditoría Interna, Departamento Contraloría de Servicios, Departamento de Comunicación Estratégica, Departamento de Mercadeo, Dirección Administrativa, Dirección Operativa y Dirección General.</w:t>
      </w:r>
    </w:p>
    <w:p w:rsidRPr="00D1650D" w:rsidR="00115EF1" w:rsidP="00115EF1" w:rsidRDefault="00115EF1" w14:paraId="384EF86C" w14:textId="77777777">
      <w:pPr>
        <w:pStyle w:val="Textonotapie"/>
        <w:rPr>
          <w:rFonts w:ascii="Calibri" w:hAnsi="Calibri"/>
          <w:i/>
          <w:iCs/>
          <w:sz w:val="22"/>
          <w:szCs w:val="22"/>
        </w:rPr>
      </w:pPr>
      <w:r w:rsidRPr="00541A5B">
        <w:rPr>
          <w:rFonts w:ascii="Calibri" w:hAnsi="Calibri"/>
          <w:i/>
          <w:iCs/>
          <w:sz w:val="22"/>
          <w:szCs w:val="22"/>
        </w:rPr>
        <w:t>-</w:t>
      </w:r>
      <w:r w:rsidRPr="00541A5B">
        <w:rPr>
          <w:rFonts w:ascii="Calibri" w:hAnsi="Calibri"/>
          <w:sz w:val="22"/>
          <w:szCs w:val="22"/>
        </w:rPr>
        <w:t xml:space="preserve">Además, la resolución CNSED-01-2024 de 30 de setiembre de 2024, norma 01.2024, punto B, </w:t>
      </w:r>
      <w:r w:rsidRPr="00541A5B">
        <w:rPr>
          <w:rFonts w:ascii="Calibri" w:hAnsi="Calibri"/>
          <w:sz w:val="22"/>
          <w:szCs w:val="22"/>
          <w:u w:val="single"/>
        </w:rPr>
        <w:t>Áreas de Planificación Institucional de las instituciones</w:t>
      </w:r>
      <w:r w:rsidRPr="00541A5B">
        <w:rPr>
          <w:rFonts w:ascii="Calibri" w:hAnsi="Calibri"/>
          <w:sz w:val="22"/>
          <w:szCs w:val="22"/>
        </w:rPr>
        <w:t>, establece la declaratoria de valor científico-cultural de los “</w:t>
      </w:r>
      <w:r w:rsidRPr="0084756D">
        <w:rPr>
          <w:rFonts w:ascii="Calibri" w:hAnsi="Calibri"/>
          <w:sz w:val="22"/>
          <w:szCs w:val="22"/>
        </w:rPr>
        <w:t>7. Manuales de procedimientos de actividades técnicas especializadas.</w:t>
      </w:r>
      <w:r>
        <w:rPr>
          <w:rFonts w:ascii="Calibri" w:hAnsi="Calibri"/>
          <w:sz w:val="22"/>
          <w:szCs w:val="22"/>
        </w:rPr>
        <w:t>”</w:t>
      </w:r>
    </w:p>
  </w:footnote>
  <w:footnote w:id="26">
    <w:p w:rsidRPr="00D45FCF" w:rsidR="00115EF1" w:rsidP="00115EF1" w:rsidRDefault="00115EF1" w14:paraId="489D1216" w14:textId="77777777">
      <w:pPr>
        <w:pStyle w:val="Textonotapie"/>
        <w:rPr>
          <w:rFonts w:ascii="Calibri" w:hAnsi="Calibri"/>
          <w:sz w:val="22"/>
          <w:szCs w:val="22"/>
          <w:lang w:val="es-ES"/>
        </w:rPr>
      </w:pPr>
      <w:r w:rsidRPr="00D45FCF">
        <w:rPr>
          <w:rStyle w:val="Refdenotaalpie"/>
          <w:rFonts w:ascii="Calibri" w:hAnsi="Calibri"/>
          <w:sz w:val="22"/>
          <w:szCs w:val="22"/>
        </w:rPr>
        <w:footnoteRef/>
      </w:r>
      <w:r w:rsidRPr="00D45FCF">
        <w:rPr>
          <w:rFonts w:ascii="Calibri" w:hAnsi="Calibri"/>
          <w:sz w:val="22"/>
          <w:szCs w:val="22"/>
        </w:rPr>
        <w:t xml:space="preserve"> La resolución CNSED-01-2020, norma 1.2020 establece la declaratoria de valor científico-cultural </w:t>
      </w:r>
      <w:r>
        <w:rPr>
          <w:rFonts w:ascii="Calibri" w:hAnsi="Calibri"/>
          <w:sz w:val="22"/>
          <w:szCs w:val="22"/>
        </w:rPr>
        <w:t xml:space="preserve">(…) </w:t>
      </w:r>
      <w:r w:rsidRPr="00D45FCF">
        <w:rPr>
          <w:rFonts w:ascii="Calibri" w:hAnsi="Calibri"/>
          <w:sz w:val="22"/>
          <w:szCs w:val="22"/>
        </w:rPr>
        <w:t>del 100% de producción de documentos en las instituciones que conforman el Sistema Nacional de Archivos y que esté relacionada con la pandemia originada por el coronavirus SARS-Cov 2, que da origen a la enfermedad Covid-19, independientemente del productor, soporte, la clase y tipo de documento que se produzca, custodie o reciba relacionado con este trascendental tema para Costa Rica y el mundo, por las</w:t>
      </w:r>
      <w:r w:rsidRPr="00D45FCF">
        <w:t xml:space="preserve"> </w:t>
      </w:r>
      <w:r w:rsidRPr="00D45FCF">
        <w:rPr>
          <w:rFonts w:ascii="Calibri" w:hAnsi="Calibri"/>
          <w:sz w:val="22"/>
          <w:szCs w:val="22"/>
        </w:rPr>
        <w:t>siguientes razones expresadas en el documento denominado “</w:t>
      </w:r>
      <w:r w:rsidRPr="00D45FCF">
        <w:rPr>
          <w:rFonts w:ascii="Calibri" w:hAnsi="Calibri"/>
          <w:i/>
          <w:iCs/>
          <w:sz w:val="22"/>
          <w:szCs w:val="22"/>
        </w:rPr>
        <w:t>Declaratoria de Unesco adoptada por la Asociación Latinoamericana de Archivos (ALA)”</w:t>
      </w:r>
      <w:r>
        <w:rPr>
          <w:rFonts w:ascii="Calibri" w:hAnsi="Calibri"/>
          <w:sz w:val="22"/>
          <w:szCs w:val="22"/>
        </w:rPr>
        <w:t xml:space="preserve"> (…).</w:t>
      </w:r>
    </w:p>
  </w:footnote>
  <w:footnote w:id="27">
    <w:p w:rsidRPr="007929BA" w:rsidR="00115EF1" w:rsidP="00115EF1" w:rsidRDefault="00115EF1" w14:paraId="4CCBC170" w14:textId="77777777">
      <w:pPr>
        <w:pStyle w:val="Textonotapie"/>
        <w:rPr>
          <w:rFonts w:ascii="Calibri" w:hAnsi="Calibri"/>
          <w:sz w:val="22"/>
          <w:szCs w:val="22"/>
        </w:rPr>
      </w:pPr>
      <w:r w:rsidRPr="0016517E">
        <w:rPr>
          <w:rStyle w:val="Refdenotaalpie"/>
          <w:rFonts w:ascii="Calibri" w:hAnsi="Calibri"/>
          <w:sz w:val="22"/>
          <w:szCs w:val="22"/>
        </w:rPr>
        <w:footnoteRef/>
      </w:r>
      <w:r w:rsidRPr="0016517E">
        <w:rPr>
          <w:rFonts w:ascii="Calibri" w:hAnsi="Calibri"/>
          <w:sz w:val="22"/>
          <w:szCs w:val="22"/>
        </w:rPr>
        <w:t xml:space="preserve"> -En pie de página de la Tabla de Plazos se indicó: “</w:t>
      </w:r>
      <w:r w:rsidRPr="0016517E">
        <w:rPr>
          <w:rFonts w:ascii="Calibri" w:hAnsi="Calibri"/>
          <w:sz w:val="22"/>
          <w:szCs w:val="22"/>
          <w:u w:val="single"/>
        </w:rPr>
        <w:t>Se corrigen las fechas extremas de la serie</w:t>
      </w:r>
      <w:r w:rsidRPr="0016517E">
        <w:rPr>
          <w:rFonts w:ascii="Calibri" w:hAnsi="Calibri"/>
          <w:sz w:val="22"/>
          <w:szCs w:val="22"/>
        </w:rPr>
        <w:t>, siendo</w:t>
      </w:r>
      <w:r w:rsidRPr="007929BA">
        <w:rPr>
          <w:rFonts w:ascii="Calibri" w:hAnsi="Calibri"/>
          <w:sz w:val="22"/>
          <w:szCs w:val="22"/>
        </w:rPr>
        <w:t xml:space="preserve"> </w:t>
      </w:r>
      <w:r w:rsidRPr="005100CC">
        <w:rPr>
          <w:rFonts w:ascii="Calibri" w:hAnsi="Calibri"/>
          <w:sz w:val="22"/>
          <w:szCs w:val="22"/>
          <w:u w:val="single"/>
        </w:rPr>
        <w:t>2016-2023 y no 2010-2015 como erróneamente se consignó en la tabla</w:t>
      </w:r>
      <w:r w:rsidRPr="007929BA">
        <w:rPr>
          <w:rFonts w:ascii="Calibri" w:hAnsi="Calibri"/>
          <w:sz w:val="22"/>
          <w:szCs w:val="22"/>
        </w:rPr>
        <w:t xml:space="preserve"> declarada en la sesión CNSED 03-2016 de 29 de enero de 2016. </w:t>
      </w:r>
      <w:r w:rsidRPr="005100CC">
        <w:rPr>
          <w:rFonts w:ascii="Calibri" w:hAnsi="Calibri"/>
          <w:sz w:val="22"/>
          <w:szCs w:val="22"/>
          <w:u w:val="single"/>
        </w:rPr>
        <w:t>Se aclara que la serie se encuentra en soporte papel en los expedientes de actas del Consejo Directivo del periodo 2010 al 2020</w:t>
      </w:r>
      <w:r w:rsidRPr="007929BA">
        <w:rPr>
          <w:rFonts w:ascii="Calibri" w:hAnsi="Calibri"/>
          <w:sz w:val="22"/>
          <w:szCs w:val="22"/>
        </w:rPr>
        <w:t>.”</w:t>
      </w:r>
    </w:p>
  </w:footnote>
  <w:footnote w:id="28">
    <w:p w:rsidRPr="007929BA" w:rsidR="00115EF1" w:rsidP="00115EF1" w:rsidRDefault="00115EF1" w14:paraId="3FC8D1A9" w14:textId="77777777">
      <w:pPr>
        <w:pStyle w:val="Textonotapie"/>
        <w:rPr>
          <w:rFonts w:ascii="Calibri" w:hAnsi="Calibri"/>
          <w:sz w:val="22"/>
          <w:szCs w:val="22"/>
        </w:rPr>
      </w:pPr>
      <w:r w:rsidRPr="00702AE8">
        <w:rPr>
          <w:rStyle w:val="Refdenotaalpie"/>
          <w:rFonts w:ascii="Calibri" w:hAnsi="Calibri"/>
          <w:sz w:val="22"/>
          <w:szCs w:val="22"/>
        </w:rPr>
        <w:footnoteRef/>
      </w:r>
      <w:r w:rsidRPr="00702AE8">
        <w:rPr>
          <w:rFonts w:ascii="Calibri" w:hAnsi="Calibri"/>
          <w:sz w:val="22"/>
          <w:szCs w:val="22"/>
        </w:rPr>
        <w:t xml:space="preserve"> Esta serie documental fue declarada con valor científico-cultural en sesión-CNSED-03-2016 de 29 de</w:t>
      </w:r>
      <w:r w:rsidRPr="007929BA">
        <w:rPr>
          <w:rFonts w:ascii="Calibri" w:hAnsi="Calibri"/>
          <w:sz w:val="22"/>
          <w:szCs w:val="22"/>
        </w:rPr>
        <w:t xml:space="preserve"> enero del 2016 (IV-001-2016-TP), en el subfondo </w:t>
      </w:r>
      <w:r w:rsidRPr="006A5F2F">
        <w:rPr>
          <w:rFonts w:ascii="Calibri" w:hAnsi="Calibri"/>
          <w:sz w:val="22"/>
          <w:szCs w:val="22"/>
          <w:u w:val="single"/>
        </w:rPr>
        <w:t>Departamento de Planificación</w:t>
      </w:r>
      <w:r w:rsidRPr="007929BA">
        <w:rPr>
          <w:rFonts w:ascii="Calibri" w:hAnsi="Calibri"/>
          <w:sz w:val="22"/>
          <w:szCs w:val="22"/>
        </w:rPr>
        <w:t xml:space="preserve"> con la siguiente información: </w:t>
      </w:r>
      <w:r w:rsidRPr="0033635D">
        <w:rPr>
          <w:rFonts w:ascii="Calibri" w:hAnsi="Calibri"/>
          <w:sz w:val="22"/>
          <w:szCs w:val="22"/>
          <w:u w:val="single"/>
        </w:rPr>
        <w:t>Plan anual operativo</w:t>
      </w:r>
      <w:r w:rsidRPr="007929BA">
        <w:rPr>
          <w:rFonts w:ascii="Calibri" w:hAnsi="Calibri"/>
          <w:sz w:val="22"/>
          <w:szCs w:val="22"/>
        </w:rPr>
        <w:t xml:space="preserve">; </w:t>
      </w:r>
      <w:r w:rsidRPr="0033635D">
        <w:rPr>
          <w:rFonts w:ascii="Calibri" w:hAnsi="Calibri"/>
          <w:sz w:val="22"/>
          <w:szCs w:val="22"/>
          <w:u w:val="single"/>
        </w:rPr>
        <w:t>fechas extremas: 2010-2015</w:t>
      </w:r>
      <w:r w:rsidRPr="007929BA">
        <w:rPr>
          <w:rFonts w:ascii="Calibri" w:hAnsi="Calibri"/>
          <w:sz w:val="22"/>
          <w:szCs w:val="22"/>
        </w:rPr>
        <w:t xml:space="preserve">; </w:t>
      </w:r>
      <w:r w:rsidRPr="0033635D">
        <w:rPr>
          <w:rFonts w:ascii="Calibri" w:hAnsi="Calibri"/>
          <w:sz w:val="22"/>
          <w:szCs w:val="22"/>
          <w:u w:val="single"/>
        </w:rPr>
        <w:t>cantidad: 0.20 GB</w:t>
      </w:r>
      <w:r w:rsidRPr="007929BA">
        <w:rPr>
          <w:rFonts w:ascii="Calibri" w:hAnsi="Calibri"/>
          <w:sz w:val="22"/>
          <w:szCs w:val="22"/>
        </w:rPr>
        <w:t xml:space="preserve">; </w:t>
      </w:r>
      <w:r w:rsidRPr="009055C3">
        <w:rPr>
          <w:rFonts w:ascii="Calibri" w:hAnsi="Calibri"/>
          <w:sz w:val="22"/>
          <w:szCs w:val="22"/>
          <w:u w:val="single"/>
        </w:rPr>
        <w:t>VCC: Si, ya que refleja la programación de objetivos y metas de la institución, así como el uso de los recursos. Debe conformarse una única serie documental y evitarse la duplicidad con la serie documental Plan anual operativo de los subfondos Secretaría de Actas, Asesoría Jurídica, Departamento Contraloría de Servicios, Departamento de Comunicación Estratégica, Dirección Administrativa, Dirección Operativa y Dirección General</w:t>
      </w:r>
      <w:r w:rsidRPr="007929BA">
        <w:rPr>
          <w:rFonts w:ascii="Calibri" w:hAnsi="Calibri"/>
          <w:sz w:val="22"/>
          <w:szCs w:val="22"/>
        </w:rPr>
        <w:t>.</w:t>
      </w:r>
    </w:p>
    <w:p w:rsidRPr="007929BA" w:rsidR="00115EF1" w:rsidP="00115EF1" w:rsidRDefault="00115EF1" w14:paraId="1620106C" w14:textId="77777777">
      <w:pPr>
        <w:pStyle w:val="Textonotapie"/>
        <w:rPr>
          <w:rFonts w:ascii="Calibri" w:hAnsi="Calibri"/>
          <w:sz w:val="22"/>
          <w:szCs w:val="22"/>
        </w:rPr>
      </w:pPr>
      <w:r>
        <w:rPr>
          <w:rFonts w:ascii="Calibri" w:hAnsi="Calibri"/>
          <w:sz w:val="22"/>
          <w:szCs w:val="22"/>
        </w:rPr>
        <w:t>-</w:t>
      </w:r>
      <w:r w:rsidRPr="007929BA">
        <w:rPr>
          <w:rFonts w:ascii="Calibri" w:hAnsi="Calibri"/>
          <w:sz w:val="22"/>
          <w:szCs w:val="22"/>
        </w:rPr>
        <w:t xml:space="preserve">Además, la resolución CNSED-01-2024 de 30 de setiembre de 2024, norma 01.2024, punto B, </w:t>
      </w:r>
      <w:r w:rsidRPr="00877614">
        <w:rPr>
          <w:rFonts w:ascii="Calibri" w:hAnsi="Calibri"/>
          <w:sz w:val="22"/>
          <w:szCs w:val="22"/>
          <w:u w:val="single"/>
        </w:rPr>
        <w:t>Áreas de Planificación Institucional</w:t>
      </w:r>
      <w:r w:rsidRPr="007929BA">
        <w:rPr>
          <w:rFonts w:ascii="Calibri" w:hAnsi="Calibri"/>
          <w:sz w:val="22"/>
          <w:szCs w:val="22"/>
        </w:rPr>
        <w:t xml:space="preserve"> de las instituciones, establece la declaratoria de valor científico-cultural de los 2. Planes de corto, mediano y largo plazo. Los Planes Operativos Institucionales (Poi), los </w:t>
      </w:r>
      <w:r w:rsidRPr="00D82827">
        <w:rPr>
          <w:rFonts w:ascii="Calibri" w:hAnsi="Calibri"/>
          <w:sz w:val="22"/>
          <w:szCs w:val="22"/>
          <w:u w:val="single"/>
        </w:rPr>
        <w:t>Planes Anuales Operativos (Pao)</w:t>
      </w:r>
      <w:r w:rsidRPr="007929BA">
        <w:rPr>
          <w:rFonts w:ascii="Calibri" w:hAnsi="Calibri"/>
          <w:sz w:val="22"/>
          <w:szCs w:val="22"/>
        </w:rPr>
        <w:t>, los Planes Estratégicos Institucionales, los proyectos de presupuesto; que contengan la aprobación del órgano superior de la institución.</w:t>
      </w:r>
    </w:p>
  </w:footnote>
  <w:footnote w:id="29">
    <w:p w:rsidRPr="00481604" w:rsidR="00115EF1" w:rsidP="00115EF1" w:rsidRDefault="00115EF1" w14:paraId="6722B269" w14:textId="77777777">
      <w:pPr>
        <w:pStyle w:val="Default"/>
        <w:jc w:val="both"/>
        <w:rPr>
          <w:rFonts w:ascii="Calibri" w:hAnsi="Calibri" w:cs="Calibri"/>
          <w:i/>
          <w:iCs/>
          <w:sz w:val="22"/>
          <w:szCs w:val="22"/>
        </w:rPr>
      </w:pPr>
      <w:r w:rsidRPr="00481604">
        <w:rPr>
          <w:rStyle w:val="Refdenotaalpie"/>
          <w:rFonts w:ascii="Calibri" w:hAnsi="Calibri" w:cs="Calibri"/>
          <w:sz w:val="22"/>
          <w:szCs w:val="22"/>
        </w:rPr>
        <w:footnoteRef/>
      </w:r>
      <w:r w:rsidRPr="00481604">
        <w:rPr>
          <w:rFonts w:ascii="Calibri" w:hAnsi="Calibri" w:cs="Calibri"/>
          <w:sz w:val="22"/>
          <w:szCs w:val="22"/>
        </w:rPr>
        <w:t xml:space="preserve"> -En pie de página de la Tabla de Plazos se indicó: “</w:t>
      </w:r>
      <w:r w:rsidRPr="00CB16CA">
        <w:rPr>
          <w:rFonts w:ascii="Calibri" w:hAnsi="Calibri" w:cs="Calibri"/>
          <w:sz w:val="22"/>
          <w:szCs w:val="22"/>
          <w:u w:val="single"/>
        </w:rPr>
        <w:t>Se corrige la cantidad en soporte electrónico de la serie, la cual corresponde a 234 MB y no de 0.25GB (250 MB) como erróneamente se consignó</w:t>
      </w:r>
      <w:r w:rsidRPr="00481604">
        <w:rPr>
          <w:rFonts w:ascii="Calibri" w:hAnsi="Calibri" w:cs="Calibri"/>
          <w:sz w:val="22"/>
          <w:szCs w:val="22"/>
        </w:rPr>
        <w:t xml:space="preserve"> en la tabla declarada en la sesión CNSED 03-2016 de 29 de enero de 2016, </w:t>
      </w:r>
      <w:r w:rsidRPr="00CB16CA">
        <w:rPr>
          <w:rFonts w:ascii="Calibri" w:hAnsi="Calibri" w:cs="Calibri"/>
          <w:sz w:val="22"/>
          <w:szCs w:val="22"/>
          <w:u w:val="single"/>
        </w:rPr>
        <w:t>esto se debió a un error humano</w:t>
      </w:r>
      <w:r w:rsidRPr="00481604">
        <w:rPr>
          <w:rFonts w:ascii="Calibri" w:hAnsi="Calibri" w:cs="Calibri"/>
          <w:sz w:val="22"/>
          <w:szCs w:val="22"/>
        </w:rPr>
        <w:t xml:space="preserve"> al momento de realizar los cálculos correspondientes.”</w:t>
      </w:r>
    </w:p>
  </w:footnote>
  <w:footnote w:id="30">
    <w:p w:rsidRPr="00481604" w:rsidR="00115EF1" w:rsidP="00115EF1" w:rsidRDefault="00115EF1" w14:paraId="3923424F" w14:textId="77777777">
      <w:pPr>
        <w:pStyle w:val="Default"/>
        <w:jc w:val="both"/>
        <w:rPr>
          <w:rFonts w:ascii="Calibri" w:hAnsi="Calibri" w:cs="Calibri"/>
          <w:sz w:val="22"/>
          <w:szCs w:val="22"/>
        </w:rPr>
      </w:pPr>
      <w:r w:rsidRPr="00481604">
        <w:rPr>
          <w:rStyle w:val="Refdenotaalpie"/>
          <w:rFonts w:ascii="Calibri" w:hAnsi="Calibri" w:cs="Calibri"/>
          <w:sz w:val="22"/>
          <w:szCs w:val="22"/>
        </w:rPr>
        <w:footnoteRef/>
      </w:r>
      <w:r w:rsidRPr="00481604">
        <w:rPr>
          <w:rFonts w:ascii="Calibri" w:hAnsi="Calibri" w:cs="Calibri"/>
          <w:sz w:val="22"/>
          <w:szCs w:val="22"/>
        </w:rPr>
        <w:t xml:space="preserve"> </w:t>
      </w:r>
      <w:r w:rsidRPr="009A7C2A">
        <w:rPr>
          <w:rFonts w:ascii="Calibri" w:hAnsi="Calibri"/>
          <w:sz w:val="22"/>
          <w:szCs w:val="22"/>
        </w:rPr>
        <w:t>E</w:t>
      </w:r>
      <w:r w:rsidRPr="009A7C2A">
        <w:rPr>
          <w:rFonts w:ascii="Calibri" w:hAnsi="Calibri" w:cs="Calibri"/>
          <w:sz w:val="22"/>
          <w:szCs w:val="22"/>
        </w:rPr>
        <w:t>sta s</w:t>
      </w:r>
      <w:r w:rsidRPr="00481604">
        <w:rPr>
          <w:rFonts w:ascii="Calibri" w:hAnsi="Calibri" w:cs="Calibri"/>
          <w:sz w:val="22"/>
          <w:szCs w:val="22"/>
        </w:rPr>
        <w:t xml:space="preserve">erie documental fue declarada con valor científico-cultural en sesión-CNSED-03-2016 de 29 de enero del 2016 (IV-001-2016-TP), en el subfondo </w:t>
      </w:r>
      <w:r w:rsidRPr="009A7C2A">
        <w:rPr>
          <w:rFonts w:ascii="Calibri" w:hAnsi="Calibri" w:cs="Calibri"/>
          <w:sz w:val="22"/>
          <w:szCs w:val="22"/>
          <w:u w:val="single"/>
        </w:rPr>
        <w:t>Departamento de Planificación</w:t>
      </w:r>
      <w:r w:rsidRPr="00481604">
        <w:rPr>
          <w:rFonts w:ascii="Calibri" w:hAnsi="Calibri" w:cs="Calibri"/>
          <w:sz w:val="22"/>
          <w:szCs w:val="22"/>
        </w:rPr>
        <w:t xml:space="preserve"> con la siguiente información: </w:t>
      </w:r>
      <w:r w:rsidRPr="009A7C2A">
        <w:rPr>
          <w:rFonts w:ascii="Calibri" w:hAnsi="Calibri" w:cs="Calibri"/>
          <w:sz w:val="22"/>
          <w:szCs w:val="22"/>
          <w:u w:val="single"/>
        </w:rPr>
        <w:t>Plan estratégico institucional</w:t>
      </w:r>
      <w:r w:rsidRPr="00481604">
        <w:rPr>
          <w:rFonts w:ascii="Calibri" w:hAnsi="Calibri" w:cs="Calibri"/>
          <w:sz w:val="22"/>
          <w:szCs w:val="22"/>
        </w:rPr>
        <w:t xml:space="preserve">; </w:t>
      </w:r>
      <w:r w:rsidRPr="00990571">
        <w:rPr>
          <w:rFonts w:ascii="Calibri" w:hAnsi="Calibri" w:cs="Calibri"/>
          <w:sz w:val="22"/>
          <w:szCs w:val="22"/>
          <w:u w:val="single"/>
        </w:rPr>
        <w:t>fechas extremas: 2009-2015; cantidad: 0.25 GB</w:t>
      </w:r>
      <w:r w:rsidRPr="00481604">
        <w:rPr>
          <w:rFonts w:ascii="Calibri" w:hAnsi="Calibri" w:cs="Calibri"/>
          <w:sz w:val="22"/>
          <w:szCs w:val="22"/>
        </w:rPr>
        <w:t xml:space="preserve">; </w:t>
      </w:r>
      <w:r w:rsidRPr="00990571">
        <w:rPr>
          <w:rFonts w:ascii="Calibri" w:hAnsi="Calibri" w:cs="Calibri"/>
          <w:sz w:val="22"/>
          <w:szCs w:val="22"/>
          <w:u w:val="single"/>
        </w:rPr>
        <w:t>VCC Sí.</w:t>
      </w:r>
      <w:r w:rsidRPr="00481604">
        <w:rPr>
          <w:rFonts w:ascii="Calibri" w:hAnsi="Calibri" w:cs="Calibri"/>
          <w:sz w:val="22"/>
          <w:szCs w:val="22"/>
        </w:rPr>
        <w:t xml:space="preserve"> Ya que evidencia los objetivos y metas estratégicas que el Benemérito Cuerpo de Bomberos de Costa Rica se propuso cumplir a mediano y largo plazo. Debe conformarse una única serie documental y evitarse la duplicidad con la serie documental Plan estratégico institucional del subfondo Dirección General.</w:t>
      </w:r>
    </w:p>
    <w:p w:rsidRPr="00481604" w:rsidR="00115EF1" w:rsidP="00115EF1" w:rsidRDefault="00115EF1" w14:paraId="18B39436" w14:textId="77777777">
      <w:pPr>
        <w:pStyle w:val="Textonotapie"/>
        <w:rPr>
          <w:rFonts w:ascii="Calibri" w:hAnsi="Calibri"/>
          <w:i/>
          <w:iCs/>
          <w:sz w:val="22"/>
          <w:szCs w:val="22"/>
        </w:rPr>
      </w:pPr>
      <w:r w:rsidRPr="000A22B2">
        <w:rPr>
          <w:rFonts w:ascii="Calibri" w:hAnsi="Calibri"/>
          <w:sz w:val="22"/>
          <w:szCs w:val="22"/>
        </w:rPr>
        <w:t>-Además, la resolución CNSED-01-2024 de 30 de setiembre de 2024, norma 01.2024, punto B, Áreas de</w:t>
      </w:r>
      <w:r w:rsidRPr="00481604">
        <w:rPr>
          <w:rFonts w:ascii="Calibri" w:hAnsi="Calibri"/>
          <w:sz w:val="22"/>
          <w:szCs w:val="22"/>
        </w:rPr>
        <w:t xml:space="preserve"> Planificación Institucional de las instituciones, establece la declaratoria de valor científico-cultural de los 2. Planes de corto, mediano y largo plazo. Los Planes Operativos Institucionales (Poi), los Planes Anuales Operativos (Pao), los </w:t>
      </w:r>
      <w:r w:rsidRPr="00481604">
        <w:rPr>
          <w:rFonts w:ascii="Calibri" w:hAnsi="Calibri"/>
          <w:sz w:val="22"/>
          <w:szCs w:val="22"/>
          <w:u w:val="single"/>
        </w:rPr>
        <w:t>Planes Estratégicos Institucionales</w:t>
      </w:r>
      <w:r w:rsidRPr="00481604">
        <w:rPr>
          <w:rFonts w:ascii="Calibri" w:hAnsi="Calibri"/>
          <w:sz w:val="22"/>
          <w:szCs w:val="22"/>
        </w:rPr>
        <w:t>, los proyectos de presupuesto; que contengan la aprobación del órgano superior de la institución y 3. Planes estratégicos especiales de alto impacto.</w:t>
      </w:r>
    </w:p>
  </w:footnote>
  <w:footnote w:id="31">
    <w:p w:rsidRPr="00322BEE" w:rsidR="00115EF1" w:rsidP="00115EF1" w:rsidRDefault="00115EF1" w14:paraId="3C49A858" w14:textId="77777777">
      <w:pPr>
        <w:pStyle w:val="Default"/>
        <w:jc w:val="both"/>
        <w:rPr>
          <w:rFonts w:asciiTheme="minorHAnsi" w:hAnsiTheme="minorHAnsi" w:cstheme="minorHAnsi"/>
          <w:sz w:val="22"/>
          <w:szCs w:val="22"/>
        </w:rPr>
      </w:pPr>
      <w:r w:rsidRPr="00322BEE">
        <w:rPr>
          <w:rStyle w:val="Refdenotaalpie"/>
          <w:rFonts w:asciiTheme="minorHAnsi" w:hAnsiTheme="minorHAnsi" w:cstheme="minorHAnsi"/>
          <w:sz w:val="22"/>
          <w:szCs w:val="22"/>
        </w:rPr>
        <w:footnoteRef/>
      </w:r>
      <w:r w:rsidRPr="00322BEE">
        <w:rPr>
          <w:rFonts w:asciiTheme="minorHAnsi" w:hAnsiTheme="minorHAnsi" w:cstheme="minorHAnsi"/>
          <w:sz w:val="22"/>
          <w:szCs w:val="22"/>
        </w:rPr>
        <w:t xml:space="preserve"> -En pie de página de la Tabla de Plazos se indicó: “Incluye los Proyectos de mercadeo de la extinta unidad Comunicación Estratégica. </w:t>
      </w:r>
    </w:p>
  </w:footnote>
  <w:footnote w:id="32">
    <w:p w:rsidRPr="009A6C08" w:rsidR="00115EF1" w:rsidP="00115EF1" w:rsidRDefault="00115EF1" w14:paraId="70CC11CE" w14:textId="77777777">
      <w:pPr>
        <w:pStyle w:val="Textonotapie"/>
        <w:rPr>
          <w:rFonts w:ascii="Calibri" w:hAnsi="Calibri"/>
          <w:sz w:val="22"/>
          <w:szCs w:val="22"/>
        </w:rPr>
      </w:pPr>
      <w:r w:rsidRPr="00BF5FAE">
        <w:rPr>
          <w:rStyle w:val="Refdenotaalpie"/>
          <w:rFonts w:ascii="Calibri" w:hAnsi="Calibri"/>
          <w:sz w:val="22"/>
          <w:szCs w:val="22"/>
        </w:rPr>
        <w:footnoteRef/>
      </w:r>
      <w:r w:rsidRPr="00BF5FAE">
        <w:rPr>
          <w:rFonts w:ascii="Calibri" w:hAnsi="Calibri"/>
          <w:sz w:val="22"/>
          <w:szCs w:val="22"/>
        </w:rPr>
        <w:t xml:space="preserve"> </w:t>
      </w:r>
      <w:r w:rsidRPr="00BF5FAE">
        <w:rPr>
          <w:rFonts w:ascii="Calibri" w:hAnsi="Calibri"/>
          <w:sz w:val="22"/>
          <w:szCs w:val="22"/>
          <w:lang w:val="es-ES"/>
        </w:rPr>
        <w:t>Los Manuales de procedimientos y funciones fueron declarados con valor científico-cultural en sesión</w:t>
      </w:r>
      <w:r w:rsidRPr="009A6C08">
        <w:rPr>
          <w:rFonts w:ascii="Calibri" w:hAnsi="Calibri"/>
          <w:sz w:val="22"/>
          <w:szCs w:val="22"/>
          <w:lang w:val="es-ES"/>
        </w:rPr>
        <w:t xml:space="preserve"> </w:t>
      </w:r>
      <w:r w:rsidRPr="009A6C08">
        <w:rPr>
          <w:rFonts w:ascii="Calibri" w:hAnsi="Calibri"/>
          <w:sz w:val="22"/>
          <w:szCs w:val="22"/>
        </w:rPr>
        <w:t xml:space="preserve">sesión-CNSED-03-2016 de 29 de enero del 2016 (IV-001-2016-TP), en el subfondo </w:t>
      </w:r>
      <w:r w:rsidRPr="009A6C08">
        <w:rPr>
          <w:rFonts w:ascii="Calibri" w:hAnsi="Calibri"/>
          <w:sz w:val="22"/>
          <w:szCs w:val="22"/>
          <w:u w:val="single"/>
        </w:rPr>
        <w:t>Departamento de Planificación</w:t>
      </w:r>
      <w:r w:rsidRPr="009A6C08">
        <w:rPr>
          <w:rFonts w:ascii="Calibri" w:hAnsi="Calibri"/>
          <w:sz w:val="22"/>
          <w:szCs w:val="22"/>
        </w:rPr>
        <w:t xml:space="preserve"> con la siguiente información: fechas extremas:1985-2015; cantidad: 0.50 metros, 4 GB, valor científico-cultural: Si, ya que permite conocer la especialidad técnica (métodos, acciones y operaciones) de los procesos de trabajo del cuerpo de Bomberos. Seleccionar los manuales de procedimientos y funciones que estén relacionados con las funciones bomberiles del Benemérito Cuerpo de Bomberos de Costa Rica a criterio del jefe de la oficina productora y el Encargado del Archivo Central. Debe conformarse una única serie documental y evitarse la duplicidad con la serie documental Manuales de procedimientos y funciones de los subfondos Secretaría de Actas, Asesoría Jurídica, Auditoría Interna, Departamento Contraloría de Servicios, Departamento de Comunicación Estratégica, Departamento de Mercadeo, Dirección Administrativa, Dirección Operativa y Dirección General.</w:t>
      </w:r>
    </w:p>
    <w:p w:rsidRPr="00FC3CE5" w:rsidR="00115EF1" w:rsidP="00115EF1" w:rsidRDefault="00115EF1" w14:paraId="5FD403DF" w14:textId="77777777">
      <w:pPr>
        <w:pStyle w:val="Textonotapie"/>
        <w:rPr>
          <w:lang w:val="es-ES"/>
        </w:rPr>
      </w:pPr>
      <w:r w:rsidRPr="000A22B2">
        <w:rPr>
          <w:rFonts w:ascii="Calibri" w:hAnsi="Calibri"/>
          <w:sz w:val="22"/>
          <w:szCs w:val="22"/>
        </w:rPr>
        <w:t>-Además, la resolución CNSED-01-2024 de 30 de setiembre de 2024, norma 01.2024, punto B, Áreas de</w:t>
      </w:r>
      <w:r w:rsidRPr="00481604">
        <w:rPr>
          <w:rFonts w:ascii="Calibri" w:hAnsi="Calibri"/>
          <w:sz w:val="22"/>
          <w:szCs w:val="22"/>
        </w:rPr>
        <w:t xml:space="preserve"> Planificación Institucional de las instituciones, establece la declaratoria de valor científico-cultural de los </w:t>
      </w:r>
      <w:r w:rsidRPr="00672A5A">
        <w:rPr>
          <w:rFonts w:ascii="Calibri" w:hAnsi="Calibri"/>
          <w:sz w:val="22"/>
          <w:szCs w:val="22"/>
          <w:u w:val="single"/>
        </w:rPr>
        <w:t>7. Manuales de procedimientos de actividades técnicas especializadas.</w:t>
      </w:r>
    </w:p>
  </w:footnote>
  <w:footnote w:id="33">
    <w:p w:rsidRPr="00BF5FAE" w:rsidR="00115EF1" w:rsidP="00115EF1" w:rsidRDefault="00115EF1" w14:paraId="63A55B8D" w14:textId="77777777">
      <w:pPr>
        <w:pStyle w:val="Textonotapie"/>
        <w:rPr>
          <w:rFonts w:ascii="Calibri" w:hAnsi="Calibri"/>
          <w:sz w:val="22"/>
          <w:szCs w:val="22"/>
          <w:lang w:val="es-ES"/>
        </w:rPr>
      </w:pPr>
      <w:r w:rsidRPr="00BF5FAE">
        <w:rPr>
          <w:rStyle w:val="Refdenotaalpie"/>
          <w:rFonts w:ascii="Calibri" w:hAnsi="Calibri"/>
          <w:sz w:val="22"/>
          <w:szCs w:val="22"/>
        </w:rPr>
        <w:footnoteRef/>
      </w:r>
      <w:r w:rsidRPr="00BF5FAE">
        <w:rPr>
          <w:rFonts w:ascii="Calibri" w:hAnsi="Calibri"/>
          <w:sz w:val="22"/>
          <w:szCs w:val="22"/>
        </w:rPr>
        <w:t xml:space="preserve"> -La resolución CNSED-01-2024 de 30 de setiembre de 2024, norma 01.2024, punto J, Oficinas de Prensa; Relaciones Públicas; Comunicación o Protocolo o sus similares u otras unidades administrativas de las instituciones, establece la declaratoria de valor científico-cultural de </w:t>
      </w:r>
      <w:r w:rsidRPr="00BF5FAE">
        <w:rPr>
          <w:rFonts w:ascii="Calibri" w:hAnsi="Calibri"/>
          <w:i/>
          <w:iCs/>
          <w:sz w:val="22"/>
          <w:szCs w:val="22"/>
        </w:rPr>
        <w:t>“11. Publicaciones (materiales de pequeño formato: folletos, programas de mano, volantes, trípticos, boletines, revistas institucionales) que reflejen información de carácter sustantivo. Conservar un ejemplar por publicación.”</w:t>
      </w:r>
    </w:p>
  </w:footnote>
  <w:footnote w:id="34">
    <w:p w:rsidRPr="00D55625" w:rsidR="00115EF1" w:rsidP="00115EF1" w:rsidRDefault="00115EF1" w14:paraId="3805F57A" w14:textId="77777777">
      <w:pPr>
        <w:pStyle w:val="Textonotapie"/>
        <w:rPr>
          <w:rFonts w:ascii="Calibri" w:hAnsi="Calibri"/>
          <w:sz w:val="22"/>
          <w:szCs w:val="22"/>
          <w:lang w:val="es-ES"/>
        </w:rPr>
      </w:pPr>
      <w:r w:rsidRPr="00A97999">
        <w:rPr>
          <w:rStyle w:val="Refdenotaalpie"/>
          <w:rFonts w:ascii="Calibri" w:hAnsi="Calibri"/>
          <w:sz w:val="22"/>
          <w:szCs w:val="22"/>
        </w:rPr>
        <w:footnoteRef/>
      </w:r>
      <w:r w:rsidRPr="00A97999">
        <w:rPr>
          <w:rFonts w:ascii="Calibri" w:hAnsi="Calibri"/>
          <w:sz w:val="22"/>
          <w:szCs w:val="22"/>
        </w:rPr>
        <w:t xml:space="preserve"> -La resolución CNSED-01-2024 de 30 de setiembre de 2024, norma 01.2024, punto A, órganos</w:t>
      </w:r>
      <w:r w:rsidRPr="00D55625">
        <w:rPr>
          <w:rFonts w:ascii="Calibri" w:hAnsi="Calibri"/>
          <w:sz w:val="22"/>
          <w:szCs w:val="22"/>
        </w:rPr>
        <w:t xml:space="preserve"> colegiados que reflejen funciones sustantivas y/o unidades administrativas superiores a nivel político y directivo, establece la declaratoria de valor científico-cultural de </w:t>
      </w:r>
      <w:r w:rsidRPr="00D55625">
        <w:rPr>
          <w:rFonts w:ascii="Calibri" w:hAnsi="Calibri"/>
          <w:i/>
          <w:iCs/>
          <w:sz w:val="22"/>
          <w:szCs w:val="22"/>
        </w:rPr>
        <w:t>“</w:t>
      </w:r>
      <w:r w:rsidRPr="00A97999">
        <w:rPr>
          <w:rFonts w:ascii="Calibri" w:hAnsi="Calibri"/>
          <w:i/>
          <w:iCs/>
          <w:sz w:val="22"/>
          <w:szCs w:val="22"/>
        </w:rPr>
        <w:t>2</w:t>
      </w:r>
      <w:r w:rsidRPr="00A97999">
        <w:rPr>
          <w:rFonts w:ascii="Calibri" w:hAnsi="Calibri"/>
          <w:sz w:val="22"/>
          <w:szCs w:val="22"/>
        </w:rPr>
        <w:t>.</w:t>
      </w:r>
      <w:r w:rsidRPr="00A97999">
        <w:rPr>
          <w:rFonts w:ascii="Calibri" w:hAnsi="Calibri"/>
          <w:sz w:val="22"/>
          <w:szCs w:val="22"/>
          <w:u w:val="single"/>
        </w:rPr>
        <w:t xml:space="preserve"> Expedientes de actas de órganos</w:t>
      </w:r>
      <w:r w:rsidRPr="00D55625">
        <w:rPr>
          <w:rFonts w:ascii="Calibri" w:hAnsi="Calibri"/>
          <w:i/>
          <w:iCs/>
          <w:sz w:val="22"/>
          <w:szCs w:val="22"/>
        </w:rPr>
        <w:t xml:space="preserve"> colegiados.”</w:t>
      </w:r>
    </w:p>
  </w:footnote>
  <w:footnote w:id="35">
    <w:p w:rsidRPr="00D55625" w:rsidR="00115EF1" w:rsidP="00115EF1" w:rsidRDefault="00115EF1" w14:paraId="57A7160C" w14:textId="77777777">
      <w:pPr>
        <w:pStyle w:val="Textonotapie"/>
        <w:rPr>
          <w:rFonts w:ascii="Calibri" w:hAnsi="Calibri"/>
          <w:sz w:val="22"/>
          <w:szCs w:val="22"/>
          <w:lang w:val="es-ES"/>
        </w:rPr>
      </w:pPr>
      <w:r w:rsidRPr="00D55625">
        <w:rPr>
          <w:rStyle w:val="Refdenotaalpie"/>
          <w:rFonts w:ascii="Calibri" w:hAnsi="Calibri"/>
          <w:sz w:val="22"/>
          <w:szCs w:val="22"/>
        </w:rPr>
        <w:footnoteRef/>
      </w:r>
      <w:r w:rsidRPr="00D55625">
        <w:rPr>
          <w:rFonts w:ascii="Calibri" w:hAnsi="Calibri"/>
          <w:sz w:val="22"/>
          <w:szCs w:val="22"/>
        </w:rPr>
        <w:t xml:space="preserve"> -La resolución CNSED-01-2024 de 30 de setiembre de 2024, norma 01.2024, punto A, órganos colegiados que reflejen funciones sustantivas y/o unidades administrativas superiores a nivel político y directivo, establece la declaratoria de valor científico-</w:t>
      </w:r>
      <w:r w:rsidRPr="00A97999">
        <w:rPr>
          <w:rFonts w:ascii="Calibri" w:hAnsi="Calibri"/>
          <w:sz w:val="22"/>
          <w:szCs w:val="22"/>
        </w:rPr>
        <w:t xml:space="preserve">cultural de </w:t>
      </w:r>
      <w:r w:rsidRPr="00A97999">
        <w:rPr>
          <w:rFonts w:ascii="Calibri" w:hAnsi="Calibri"/>
          <w:i/>
          <w:iCs/>
          <w:sz w:val="22"/>
          <w:szCs w:val="22"/>
        </w:rPr>
        <w:t>“1</w:t>
      </w:r>
      <w:r w:rsidRPr="00A97999">
        <w:rPr>
          <w:rFonts w:ascii="Calibri" w:hAnsi="Calibri"/>
          <w:sz w:val="22"/>
          <w:szCs w:val="22"/>
        </w:rPr>
        <w:t>.</w:t>
      </w:r>
      <w:r w:rsidRPr="00A97999">
        <w:rPr>
          <w:rFonts w:ascii="Calibri" w:hAnsi="Calibri"/>
          <w:sz w:val="22"/>
          <w:szCs w:val="22"/>
          <w:u w:val="single"/>
        </w:rPr>
        <w:t xml:space="preserve"> Actas de órganos colegiados</w:t>
      </w:r>
      <w:r w:rsidRPr="00A97999">
        <w:rPr>
          <w:rFonts w:ascii="Calibri" w:hAnsi="Calibri"/>
          <w:i/>
          <w:iCs/>
          <w:sz w:val="22"/>
          <w:szCs w:val="22"/>
        </w:rPr>
        <w:t>.”</w:t>
      </w:r>
    </w:p>
  </w:footnote>
  <w:footnote w:id="36">
    <w:p w:rsidRPr="006B705B" w:rsidR="00115EF1" w:rsidP="00115EF1" w:rsidRDefault="00115EF1" w14:paraId="4005A433" w14:textId="77777777">
      <w:pPr>
        <w:pStyle w:val="Default"/>
        <w:jc w:val="both"/>
        <w:rPr>
          <w:rFonts w:ascii="Calibri" w:hAnsi="Calibri" w:cs="Calibri"/>
          <w:sz w:val="22"/>
          <w:szCs w:val="22"/>
        </w:rPr>
      </w:pPr>
      <w:r w:rsidRPr="006B705B">
        <w:rPr>
          <w:rStyle w:val="Refdenotaalpie"/>
          <w:rFonts w:ascii="Calibri" w:hAnsi="Calibri" w:cs="Calibri"/>
          <w:sz w:val="22"/>
          <w:szCs w:val="22"/>
        </w:rPr>
        <w:footnoteRef/>
      </w:r>
      <w:r w:rsidRPr="006B705B">
        <w:rPr>
          <w:rFonts w:ascii="Calibri" w:hAnsi="Calibri" w:cs="Calibri"/>
          <w:sz w:val="22"/>
          <w:szCs w:val="22"/>
        </w:rPr>
        <w:t xml:space="preserve"> -En pie de página de la Tabla de Plazos se indicó: “Se corrige la cantidad en soporte electrónico de la serie la cual es 164 KB y no 0.20 GB como erróneamente se consignó en la tabla declarada en la sesión CNSED 03-2016 de 29 de enero de 2016, esto se debió a un error humano al momento de realizar los cálculos correspondientes. Al momento de realizar la tabla se verificó que únicamente existe soporte electrónico sin firma digital, no consta en Planificación registro de la serie en soporte papel. Se conoce que actualmente los documentos relativos a la Comisión de Control Interno se encuentran en custodia de la Dirección Administrativa.”</w:t>
      </w:r>
    </w:p>
    <w:p w:rsidRPr="006B705B" w:rsidR="00115EF1" w:rsidP="00115EF1" w:rsidRDefault="00115EF1" w14:paraId="33790A33" w14:textId="77777777">
      <w:pPr>
        <w:pStyle w:val="Default"/>
        <w:jc w:val="both"/>
        <w:rPr>
          <w:rFonts w:ascii="Calibri" w:hAnsi="Calibri" w:eastAsia="Arial" w:cs="Calibri"/>
          <w:sz w:val="22"/>
          <w:szCs w:val="22"/>
        </w:rPr>
      </w:pPr>
      <w:r w:rsidRPr="006B705B">
        <w:rPr>
          <w:rFonts w:ascii="Calibri" w:hAnsi="Calibri" w:cs="Calibri"/>
          <w:sz w:val="22"/>
          <w:szCs w:val="22"/>
        </w:rPr>
        <w:t>-Además, en pie de página de la Tabla de Plazos de Planificación se indicó: “</w:t>
      </w:r>
      <w:r w:rsidRPr="006B705B">
        <w:rPr>
          <w:rFonts w:ascii="Calibri" w:hAnsi="Calibri" w:eastAsia="Arial" w:cs="Calibri"/>
          <w:sz w:val="22"/>
          <w:szCs w:val="22"/>
        </w:rPr>
        <w:t xml:space="preserve">iii Expedientes de control interno: esta serie documental fue presentada en la tabla de Planificación declarada en la sesión CNSED 03-2016 de 29 de enero de 2016 y actualmente no pertenece a la unidad de Planificación. Los documentos relativos a control interno se encuentran en la Dirección Administrativa, específicamente en la Comisión de Control Interno. (…) </w:t>
      </w:r>
    </w:p>
    <w:p w:rsidRPr="006B705B" w:rsidR="00115EF1" w:rsidP="00115EF1" w:rsidRDefault="00115EF1" w14:paraId="45891FEB" w14:textId="77777777">
      <w:pPr>
        <w:pStyle w:val="Default"/>
        <w:jc w:val="both"/>
        <w:rPr>
          <w:rFonts w:ascii="Calibri" w:hAnsi="Calibri" w:cs="Calibri"/>
          <w:sz w:val="22"/>
          <w:szCs w:val="22"/>
        </w:rPr>
      </w:pPr>
      <w:r w:rsidRPr="006B705B">
        <w:rPr>
          <w:rFonts w:ascii="Calibri" w:hAnsi="Calibri" w:cs="Calibri"/>
          <w:sz w:val="22"/>
          <w:szCs w:val="22"/>
        </w:rPr>
        <w:t xml:space="preserve">- Esta serie documental fue declarada con valor científico-cultural en sesión-CNSED-03-2016 de 29 de enero del 2016 (IV-001-2016-TP), en el subfondo </w:t>
      </w:r>
      <w:r w:rsidRPr="006B705B">
        <w:rPr>
          <w:rFonts w:ascii="Calibri" w:hAnsi="Calibri" w:cs="Calibri"/>
          <w:sz w:val="22"/>
          <w:szCs w:val="22"/>
          <w:u w:val="single"/>
        </w:rPr>
        <w:t>Departamento de Planificación</w:t>
      </w:r>
      <w:r w:rsidRPr="006B705B">
        <w:rPr>
          <w:rFonts w:ascii="Calibri" w:hAnsi="Calibri" w:cs="Calibri"/>
          <w:sz w:val="22"/>
          <w:szCs w:val="22"/>
        </w:rPr>
        <w:t xml:space="preserve"> con la siguiente información </w:t>
      </w:r>
      <w:r w:rsidRPr="006B705B">
        <w:rPr>
          <w:rFonts w:ascii="Calibri" w:hAnsi="Calibri" w:cs="Calibri"/>
          <w:sz w:val="22"/>
          <w:szCs w:val="22"/>
          <w:u w:val="single"/>
        </w:rPr>
        <w:t>Expedientes de control interno</w:t>
      </w:r>
      <w:r w:rsidRPr="006B705B">
        <w:rPr>
          <w:rFonts w:ascii="Calibri" w:hAnsi="Calibri" w:cs="Calibri"/>
          <w:sz w:val="22"/>
          <w:szCs w:val="22"/>
        </w:rPr>
        <w:t xml:space="preserve">; </w:t>
      </w:r>
      <w:r w:rsidRPr="006B705B">
        <w:rPr>
          <w:rFonts w:ascii="Calibri" w:hAnsi="Calibri" w:cs="Calibri"/>
          <w:sz w:val="22"/>
          <w:szCs w:val="22"/>
          <w:u w:val="single"/>
        </w:rPr>
        <w:t>fechas extremas: 2010-2015; cantidad: 0.60 metros, 0.20</w:t>
      </w:r>
      <w:r w:rsidRPr="006B705B">
        <w:rPr>
          <w:rFonts w:ascii="Calibri" w:hAnsi="Calibri" w:cs="Calibri"/>
          <w:sz w:val="22"/>
          <w:szCs w:val="22"/>
        </w:rPr>
        <w:t xml:space="preserve"> GB; valor científico-cultural: Si, ya que evidencia las acciones de control interno que se realizan en el Benemérito Cuerpo de Bomberos de Costa Rica. Debe conformarse una única serie documental y evitarse la duplicidad con la serie documental Expedientes de control interno de los subfondos Dirección General, Dirección Administrativa y Dirección Operativa.</w:t>
      </w:r>
    </w:p>
    <w:p w:rsidRPr="006B705B" w:rsidR="00115EF1" w:rsidP="00115EF1" w:rsidRDefault="00115EF1" w14:paraId="389A4899" w14:textId="77777777">
      <w:pPr>
        <w:pStyle w:val="Textonotapie"/>
        <w:rPr>
          <w:rFonts w:ascii="Calibri" w:hAnsi="Calibri"/>
          <w:sz w:val="22"/>
          <w:szCs w:val="22"/>
        </w:rPr>
      </w:pPr>
      <w:r w:rsidRPr="006B705B">
        <w:rPr>
          <w:rFonts w:ascii="Calibri" w:hAnsi="Calibri"/>
          <w:sz w:val="22"/>
          <w:szCs w:val="22"/>
        </w:rPr>
        <w:t xml:space="preserve">- Además, la resolución CNSED-01-2024 de 30 de setiembre de 2024, norma 01.2024, punto B, Áreas de Planificación Institucional de las instituciones, establece la declaratoria de valor científico-cultural de los “4. </w:t>
      </w:r>
      <w:r w:rsidRPr="00F95D4A">
        <w:rPr>
          <w:rFonts w:ascii="Calibri" w:hAnsi="Calibri"/>
          <w:sz w:val="22"/>
          <w:szCs w:val="22"/>
          <w:u w:val="single"/>
        </w:rPr>
        <w:t>Expedientes de control interno</w:t>
      </w:r>
      <w:r w:rsidRPr="006B705B">
        <w:rPr>
          <w:rFonts w:ascii="Calibri" w:hAnsi="Calibri"/>
          <w:sz w:val="22"/>
          <w:szCs w:val="22"/>
        </w:rPr>
        <w:t>. Los planes e informes institucionales de la Autoevaluación del Sistema de Control Interno (Asci), del Sistema Específico de Valoración de Riesgo (Sevri), de Seguimiento al Plan de</w:t>
      </w:r>
      <w:r>
        <w:rPr>
          <w:rFonts w:ascii="Calibri" w:hAnsi="Calibri"/>
          <w:sz w:val="22"/>
          <w:szCs w:val="22"/>
        </w:rPr>
        <w:t xml:space="preserve"> </w:t>
      </w:r>
      <w:r w:rsidRPr="006B705B">
        <w:rPr>
          <w:rFonts w:ascii="Calibri" w:hAnsi="Calibri"/>
          <w:sz w:val="22"/>
          <w:szCs w:val="22"/>
        </w:rPr>
        <w:t>Acciones de Mejora, de Avance de Mejora Regulatoria y Simplificación de Trámites. Deben contener la aprobación del órgano superior de la institución.</w:t>
      </w:r>
    </w:p>
  </w:footnote>
  <w:footnote w:id="37">
    <w:p w:rsidRPr="00E66B45" w:rsidR="00115EF1" w:rsidP="00115EF1" w:rsidRDefault="00115EF1" w14:paraId="11DFE156" w14:textId="77777777">
      <w:pPr>
        <w:pStyle w:val="Default"/>
        <w:jc w:val="both"/>
        <w:rPr>
          <w:rFonts w:ascii="Calibri" w:hAnsi="Calibri" w:cs="Calibri"/>
          <w:sz w:val="22"/>
          <w:szCs w:val="22"/>
        </w:rPr>
      </w:pPr>
      <w:r w:rsidRPr="00E66B45">
        <w:rPr>
          <w:rStyle w:val="Refdenotaalpie"/>
          <w:rFonts w:ascii="Calibri" w:hAnsi="Calibri" w:cs="Calibri"/>
          <w:sz w:val="22"/>
          <w:szCs w:val="22"/>
        </w:rPr>
        <w:footnoteRef/>
      </w:r>
      <w:r w:rsidRPr="00E66B45">
        <w:rPr>
          <w:rFonts w:ascii="Calibri" w:hAnsi="Calibri" w:cs="Calibri"/>
          <w:sz w:val="22"/>
          <w:szCs w:val="22"/>
        </w:rPr>
        <w:t xml:space="preserve"> En la columna de “Observaciones” de la Tabla de Plazos se indicó: Únicamente existe soporte electrónico. Además, en pie de página de la Tabla de Plazos </w:t>
      </w:r>
      <w:r>
        <w:rPr>
          <w:rFonts w:ascii="Calibri" w:hAnsi="Calibri" w:cs="Calibri"/>
          <w:sz w:val="22"/>
          <w:szCs w:val="22"/>
        </w:rPr>
        <w:t>se</w:t>
      </w:r>
      <w:r w:rsidRPr="00E66B45">
        <w:rPr>
          <w:rFonts w:ascii="Calibri" w:hAnsi="Calibri" w:cs="Calibri"/>
          <w:sz w:val="22"/>
          <w:szCs w:val="22"/>
        </w:rPr>
        <w:t xml:space="preserve"> indicó: Al momento de realizar la tabla se verificó que únicamente existe soporte electrónico sin firma digital, no consta en Planificación registro de la serie en soporte papel. Se conoce que actualmente los documentos relativos a la Comisión de Control Interno se encuentran en custodia de la Dirección Administrativa. </w:t>
      </w:r>
    </w:p>
  </w:footnote>
  <w:footnote w:id="38">
    <w:p w:rsidRPr="00B640E1" w:rsidR="00115EF1" w:rsidP="00115EF1" w:rsidRDefault="00115EF1" w14:paraId="54D46C38" w14:textId="77777777">
      <w:pPr>
        <w:pStyle w:val="Default"/>
        <w:jc w:val="both"/>
        <w:rPr>
          <w:rFonts w:ascii="Calibri" w:hAnsi="Calibri" w:cs="Calibri"/>
          <w:sz w:val="22"/>
          <w:szCs w:val="22"/>
        </w:rPr>
      </w:pPr>
      <w:r w:rsidRPr="00E66B45">
        <w:rPr>
          <w:rStyle w:val="Refdenotaalpie"/>
          <w:rFonts w:ascii="Calibri" w:hAnsi="Calibri" w:cs="Calibri"/>
          <w:sz w:val="22"/>
          <w:szCs w:val="22"/>
        </w:rPr>
        <w:footnoteRef/>
      </w:r>
      <w:r w:rsidRPr="00E66B45">
        <w:rPr>
          <w:rFonts w:ascii="Calibri" w:hAnsi="Calibri" w:cs="Calibri"/>
          <w:sz w:val="22"/>
          <w:szCs w:val="22"/>
        </w:rPr>
        <w:t xml:space="preserve"> -Además, en pie de página de la Tabla de Plazos de Planificación se indicó: “</w:t>
      </w:r>
      <w:r w:rsidRPr="00E66B45">
        <w:rPr>
          <w:rFonts w:ascii="Calibri" w:hAnsi="Calibri" w:eastAsia="Arial" w:cs="Calibri"/>
          <w:sz w:val="22"/>
          <w:szCs w:val="22"/>
        </w:rPr>
        <w:t xml:space="preserve">vi </w:t>
      </w:r>
      <w:r w:rsidRPr="00E66B45">
        <w:rPr>
          <w:rFonts w:ascii="Calibri" w:hAnsi="Calibri" w:eastAsia="Arial" w:cs="Calibri"/>
          <w:sz w:val="22"/>
          <w:szCs w:val="22"/>
          <w:u w:val="single"/>
        </w:rPr>
        <w:t>Los documentos relativos</w:t>
      </w:r>
      <w:r w:rsidRPr="00C93DEB">
        <w:rPr>
          <w:rFonts w:ascii="Calibri" w:hAnsi="Calibri" w:eastAsia="Arial" w:cs="Calibri"/>
          <w:sz w:val="22"/>
          <w:szCs w:val="22"/>
          <w:u w:val="single"/>
        </w:rPr>
        <w:t xml:space="preserve"> a los expedientes de control interno, evaluaciones y sus matrices de programación declaradas con valor científico cultural en el año 2014</w:t>
      </w:r>
      <w:r w:rsidRPr="00B640E1">
        <w:rPr>
          <w:rFonts w:ascii="Calibri" w:hAnsi="Calibri" w:eastAsia="Arial" w:cs="Calibri"/>
          <w:sz w:val="22"/>
          <w:szCs w:val="22"/>
        </w:rPr>
        <w:t xml:space="preserve"> (resolución CNSED-01-2014 del 09 de enero de 2015, punto B, Áreas de Planificación Institucional de las instituciones que conforma el Sector Público costarricense), se aclara que, en el Benemérito Cuerpo de Bomberos de Costa Rica, dichos documentos se custodian y el forman parte del subfondo </w:t>
      </w:r>
      <w:r w:rsidRPr="00C93DEB">
        <w:rPr>
          <w:rFonts w:ascii="Calibri" w:hAnsi="Calibri" w:eastAsia="Arial" w:cs="Calibri"/>
          <w:sz w:val="22"/>
          <w:szCs w:val="22"/>
          <w:u w:val="single"/>
        </w:rPr>
        <w:t>Dirección Administrativa y su Comisión de Control Interno</w:t>
      </w:r>
      <w:r w:rsidRPr="00B640E1">
        <w:rPr>
          <w:rFonts w:ascii="Calibri" w:hAnsi="Calibri" w:eastAsia="Arial" w:cs="Calibri"/>
          <w:sz w:val="22"/>
          <w:szCs w:val="22"/>
        </w:rPr>
        <w:t>. La tabla de la Dirección Administrativa se encuentra aprobada por el CISED a la espera de su envío a la Comisión Nacional de Selección Nacional de Selección y Eliminación de Documentos (CNSED).</w:t>
      </w:r>
    </w:p>
    <w:p w:rsidRPr="000F051A" w:rsidR="00115EF1" w:rsidP="00115EF1" w:rsidRDefault="00115EF1" w14:paraId="74488139" w14:textId="77777777">
      <w:pPr>
        <w:pStyle w:val="Textonotapie"/>
        <w:rPr>
          <w:rFonts w:asciiTheme="minorHAnsi" w:hAnsiTheme="minorHAnsi" w:cstheme="minorHAnsi"/>
          <w:i/>
          <w:iCs/>
          <w:sz w:val="22"/>
          <w:szCs w:val="22"/>
        </w:rPr>
      </w:pPr>
      <w:r w:rsidRPr="00B640E1">
        <w:rPr>
          <w:rFonts w:ascii="Calibri" w:hAnsi="Calibri"/>
          <w:sz w:val="22"/>
          <w:szCs w:val="22"/>
        </w:rPr>
        <w:t xml:space="preserve">-La resolución CNSED-01-2024 de 30 de setiembre de 2024, norma 01.2024, punto B, Áreas de Planificación Institucional de las instituciones, establece la declaratoria de valor científico-cultural de los </w:t>
      </w:r>
      <w:r w:rsidRPr="000F051A">
        <w:rPr>
          <w:rFonts w:asciiTheme="minorHAnsi" w:hAnsiTheme="minorHAnsi" w:cstheme="minorHAnsi"/>
          <w:sz w:val="22"/>
          <w:szCs w:val="22"/>
        </w:rPr>
        <w:t>“4. Expedientes de control interno. Los planes e informes institucionales de la Autoevaluación del Sistema de Control Interno (Asci), del Sistema Específico de Valoración de Riesgo (Sevri), de Seguimiento al Plan de</w:t>
      </w:r>
      <w:r>
        <w:rPr>
          <w:rFonts w:asciiTheme="minorHAnsi" w:hAnsiTheme="minorHAnsi" w:cstheme="minorHAnsi"/>
          <w:sz w:val="22"/>
          <w:szCs w:val="22"/>
        </w:rPr>
        <w:t xml:space="preserve"> </w:t>
      </w:r>
      <w:r w:rsidRPr="000F051A">
        <w:rPr>
          <w:rFonts w:asciiTheme="minorHAnsi" w:hAnsiTheme="minorHAnsi" w:cstheme="minorHAnsi"/>
          <w:sz w:val="22"/>
          <w:szCs w:val="22"/>
        </w:rPr>
        <w:t>Acciones de Mejora, de Avance de Mejora Regulatoria y Simplificación de Trámites. Deben contener la aprobación del órgano superior de la institución.</w:t>
      </w:r>
    </w:p>
  </w:footnote>
  <w:footnote w:id="39">
    <w:p w:rsidRPr="008A44C2" w:rsidR="00115EF1" w:rsidP="00115EF1" w:rsidRDefault="00115EF1" w14:paraId="1C926298" w14:textId="77777777">
      <w:pPr>
        <w:pStyle w:val="Default"/>
        <w:jc w:val="both"/>
        <w:rPr>
          <w:rFonts w:ascii="Calibri" w:hAnsi="Calibri" w:cs="Calibri"/>
          <w:sz w:val="22"/>
          <w:szCs w:val="22"/>
        </w:rPr>
      </w:pPr>
      <w:r w:rsidRPr="008A44C2">
        <w:rPr>
          <w:rStyle w:val="Refdenotaalpie"/>
          <w:rFonts w:ascii="Calibri" w:hAnsi="Calibri" w:cs="Calibri"/>
          <w:sz w:val="22"/>
          <w:szCs w:val="22"/>
        </w:rPr>
        <w:footnoteRef/>
      </w:r>
      <w:r w:rsidRPr="008A44C2">
        <w:rPr>
          <w:rFonts w:ascii="Calibri" w:hAnsi="Calibri" w:cs="Calibri"/>
          <w:sz w:val="22"/>
          <w:szCs w:val="22"/>
        </w:rPr>
        <w:t xml:space="preserve"> En pie de página de la Tabla de Plazos se indicó: Se corrige el peso de la serie, la cual corresponde a 515 MB y no a 10 GB como erróneamente se consignó en la tabla declarada en la sesión CNSED 03-2016 de 29 de enero de 2016, esto se debió a un error humano al momento de realizar los cálculos correspondientes. </w:t>
      </w:r>
    </w:p>
  </w:footnote>
  <w:footnote w:id="40">
    <w:p w:rsidRPr="008A44C2" w:rsidR="00115EF1" w:rsidP="00115EF1" w:rsidRDefault="00115EF1" w14:paraId="36DD1080" w14:textId="77777777">
      <w:pPr>
        <w:pStyle w:val="Default"/>
        <w:jc w:val="both"/>
        <w:rPr>
          <w:rFonts w:ascii="Calibri" w:hAnsi="Calibri" w:cs="Calibri"/>
          <w:sz w:val="22"/>
          <w:szCs w:val="22"/>
        </w:rPr>
      </w:pPr>
      <w:r w:rsidRPr="008A44C2">
        <w:rPr>
          <w:rStyle w:val="Refdenotaalpie"/>
          <w:rFonts w:ascii="Calibri" w:hAnsi="Calibri" w:cs="Calibri"/>
          <w:sz w:val="22"/>
          <w:szCs w:val="22"/>
        </w:rPr>
        <w:footnoteRef/>
      </w:r>
      <w:r w:rsidRPr="008A44C2">
        <w:rPr>
          <w:rFonts w:ascii="Calibri" w:hAnsi="Calibri" w:cs="Calibri"/>
          <w:sz w:val="22"/>
          <w:szCs w:val="22"/>
        </w:rPr>
        <w:t xml:space="preserve"> Esta serie documental fue declarada con valor científico-cultural en sesión-CNSED-03-2016 de 29 de enero del 2016 (IV-001-2016-TP), en el subfondo </w:t>
      </w:r>
      <w:r w:rsidRPr="008A44C2">
        <w:rPr>
          <w:rFonts w:ascii="Calibri" w:hAnsi="Calibri" w:cs="Calibri"/>
          <w:sz w:val="22"/>
          <w:szCs w:val="22"/>
          <w:u w:val="single"/>
        </w:rPr>
        <w:t>Dirección Operativa</w:t>
      </w:r>
      <w:r w:rsidRPr="008A44C2">
        <w:rPr>
          <w:rFonts w:ascii="Calibri" w:hAnsi="Calibri" w:cs="Calibri"/>
          <w:sz w:val="22"/>
          <w:szCs w:val="22"/>
        </w:rPr>
        <w:t xml:space="preserve"> con la siguiente información </w:t>
      </w:r>
      <w:r w:rsidRPr="008A44C2">
        <w:rPr>
          <w:rFonts w:ascii="Calibri" w:hAnsi="Calibri" w:cs="Calibri"/>
          <w:sz w:val="22"/>
          <w:szCs w:val="22"/>
          <w:u w:val="single"/>
        </w:rPr>
        <w:t>Correspondencia interna y externa</w:t>
      </w:r>
      <w:r w:rsidRPr="008A44C2">
        <w:rPr>
          <w:rFonts w:ascii="Calibri" w:hAnsi="Calibri" w:cs="Calibri"/>
          <w:sz w:val="22"/>
          <w:szCs w:val="22"/>
        </w:rPr>
        <w:t>; fechas extremas: 2010-2015; cantidad: 0.30 metros, 10 GB; valor científico-cultural: Si, ya que refleja la ejecución de las funciones y toma de decisiones de la Dirección Operativa del Benemérito Cuerpo de Bomberos de Costa Rica. Conservar la correspondencia de carácter sustantivo a criterio del Jefe de la Oficina Productora y el Encargado del Archivo Central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0F12" w:rsidR="005F5A25" w:rsidRDefault="005F5A25" w14:paraId="16523755" w14:textId="77777777">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360"/>
        </w:tabs>
        <w:ind w:left="360" w:hanging="360"/>
      </w:pPr>
      <w:rPr>
        <w:rFonts w:hint="default" w:ascii="Symbol" w:hAnsi="Symbol"/>
      </w:rPr>
    </w:lvl>
  </w:abstractNum>
  <w:abstractNum w:abstractNumId="1"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1C429A2"/>
    <w:multiLevelType w:val="hybridMultilevel"/>
    <w:tmpl w:val="B01CB6BA"/>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5"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0807775">
    <w:abstractNumId w:val="0"/>
  </w:num>
  <w:num w:numId="2" w16cid:durableId="999305772">
    <w:abstractNumId w:val="1"/>
  </w:num>
  <w:num w:numId="3" w16cid:durableId="1743333357">
    <w:abstractNumId w:val="9"/>
  </w:num>
  <w:num w:numId="4" w16cid:durableId="1475683908">
    <w:abstractNumId w:val="8"/>
  </w:num>
  <w:num w:numId="5" w16cid:durableId="1986085968">
    <w:abstractNumId w:val="14"/>
  </w:num>
  <w:num w:numId="6" w16cid:durableId="588586301">
    <w:abstractNumId w:val="3"/>
  </w:num>
  <w:num w:numId="7" w16cid:durableId="821586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2"/>
  </w:num>
  <w:num w:numId="12" w16cid:durableId="344870724">
    <w:abstractNumId w:val="10"/>
  </w:num>
  <w:num w:numId="13" w16cid:durableId="18043593">
    <w:abstractNumId w:val="15"/>
  </w:num>
  <w:num w:numId="14" w16cid:durableId="1804689270">
    <w:abstractNumId w:val="4"/>
  </w:num>
  <w:num w:numId="15" w16cid:durableId="37628519">
    <w:abstractNumId w:val="13"/>
  </w:num>
  <w:num w:numId="16" w16cid:durableId="148987738">
    <w:abstractNumId w:val="12"/>
  </w:num>
  <w:num w:numId="17" w16cid:durableId="12872738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lang="es-ES_tradnl" w:vendorID="9" w:dllVersion="512" w:checkStyle="1" w:appName="MSWord"/>
  <w:trackRevisions w:val="false"/>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AF"/>
    <w:rsid w:val="00000039"/>
    <w:rsid w:val="00000050"/>
    <w:rsid w:val="000000A9"/>
    <w:rsid w:val="000000AA"/>
    <w:rsid w:val="00000137"/>
    <w:rsid w:val="000001E5"/>
    <w:rsid w:val="000002E4"/>
    <w:rsid w:val="0000030D"/>
    <w:rsid w:val="00000379"/>
    <w:rsid w:val="0000045A"/>
    <w:rsid w:val="000004E3"/>
    <w:rsid w:val="000006E3"/>
    <w:rsid w:val="00000710"/>
    <w:rsid w:val="000007CF"/>
    <w:rsid w:val="000007E8"/>
    <w:rsid w:val="00000A4D"/>
    <w:rsid w:val="00000A86"/>
    <w:rsid w:val="00000B52"/>
    <w:rsid w:val="00000D6B"/>
    <w:rsid w:val="00000DD5"/>
    <w:rsid w:val="0000100E"/>
    <w:rsid w:val="00001524"/>
    <w:rsid w:val="0000165E"/>
    <w:rsid w:val="0000168B"/>
    <w:rsid w:val="0000181F"/>
    <w:rsid w:val="0000187B"/>
    <w:rsid w:val="00001AA1"/>
    <w:rsid w:val="00001AC5"/>
    <w:rsid w:val="00001AEC"/>
    <w:rsid w:val="00001B2B"/>
    <w:rsid w:val="00001C43"/>
    <w:rsid w:val="00001D90"/>
    <w:rsid w:val="00001EFD"/>
    <w:rsid w:val="00001F44"/>
    <w:rsid w:val="00002029"/>
    <w:rsid w:val="00002469"/>
    <w:rsid w:val="00002633"/>
    <w:rsid w:val="0000273B"/>
    <w:rsid w:val="00002A9C"/>
    <w:rsid w:val="00002ABA"/>
    <w:rsid w:val="00002BA1"/>
    <w:rsid w:val="00002DDA"/>
    <w:rsid w:val="00002F74"/>
    <w:rsid w:val="000031CC"/>
    <w:rsid w:val="0000344B"/>
    <w:rsid w:val="0000378E"/>
    <w:rsid w:val="00003AEE"/>
    <w:rsid w:val="00003C5E"/>
    <w:rsid w:val="00003CF2"/>
    <w:rsid w:val="000040E1"/>
    <w:rsid w:val="0000410E"/>
    <w:rsid w:val="00004BBB"/>
    <w:rsid w:val="00004E1E"/>
    <w:rsid w:val="00004EA6"/>
    <w:rsid w:val="00005094"/>
    <w:rsid w:val="00005113"/>
    <w:rsid w:val="000051D5"/>
    <w:rsid w:val="00005526"/>
    <w:rsid w:val="00005DA7"/>
    <w:rsid w:val="00006186"/>
    <w:rsid w:val="0000657E"/>
    <w:rsid w:val="000065E4"/>
    <w:rsid w:val="000066B6"/>
    <w:rsid w:val="00006712"/>
    <w:rsid w:val="00006730"/>
    <w:rsid w:val="00006871"/>
    <w:rsid w:val="000069CE"/>
    <w:rsid w:val="00006A0C"/>
    <w:rsid w:val="00006AFD"/>
    <w:rsid w:val="000070A9"/>
    <w:rsid w:val="0000743B"/>
    <w:rsid w:val="0000771E"/>
    <w:rsid w:val="00007992"/>
    <w:rsid w:val="00007AA6"/>
    <w:rsid w:val="00007C5B"/>
    <w:rsid w:val="00007DA3"/>
    <w:rsid w:val="00007DEF"/>
    <w:rsid w:val="00010207"/>
    <w:rsid w:val="0001031F"/>
    <w:rsid w:val="00010390"/>
    <w:rsid w:val="00010508"/>
    <w:rsid w:val="00010855"/>
    <w:rsid w:val="00010C47"/>
    <w:rsid w:val="00010DC3"/>
    <w:rsid w:val="00010DDA"/>
    <w:rsid w:val="00010FFD"/>
    <w:rsid w:val="00011041"/>
    <w:rsid w:val="00011323"/>
    <w:rsid w:val="0001153A"/>
    <w:rsid w:val="000116EF"/>
    <w:rsid w:val="000117B4"/>
    <w:rsid w:val="0001196E"/>
    <w:rsid w:val="00011F21"/>
    <w:rsid w:val="00011FE2"/>
    <w:rsid w:val="00011FFC"/>
    <w:rsid w:val="000121D4"/>
    <w:rsid w:val="00012209"/>
    <w:rsid w:val="00012634"/>
    <w:rsid w:val="000128EB"/>
    <w:rsid w:val="000130C7"/>
    <w:rsid w:val="0001343C"/>
    <w:rsid w:val="00013533"/>
    <w:rsid w:val="000136A3"/>
    <w:rsid w:val="00013760"/>
    <w:rsid w:val="0001380C"/>
    <w:rsid w:val="00013835"/>
    <w:rsid w:val="00013867"/>
    <w:rsid w:val="000138B2"/>
    <w:rsid w:val="00013935"/>
    <w:rsid w:val="00013956"/>
    <w:rsid w:val="00013CD2"/>
    <w:rsid w:val="00013D69"/>
    <w:rsid w:val="00013E3F"/>
    <w:rsid w:val="00013EB6"/>
    <w:rsid w:val="00013F0B"/>
    <w:rsid w:val="00013F1B"/>
    <w:rsid w:val="00014350"/>
    <w:rsid w:val="0001440B"/>
    <w:rsid w:val="000144B3"/>
    <w:rsid w:val="000144D5"/>
    <w:rsid w:val="0001468A"/>
    <w:rsid w:val="00014706"/>
    <w:rsid w:val="00014722"/>
    <w:rsid w:val="000147FF"/>
    <w:rsid w:val="000149CA"/>
    <w:rsid w:val="000149F6"/>
    <w:rsid w:val="00014A08"/>
    <w:rsid w:val="00014F8F"/>
    <w:rsid w:val="00014FC0"/>
    <w:rsid w:val="00015010"/>
    <w:rsid w:val="00015070"/>
    <w:rsid w:val="000150A8"/>
    <w:rsid w:val="00015412"/>
    <w:rsid w:val="00015911"/>
    <w:rsid w:val="00015955"/>
    <w:rsid w:val="00015D50"/>
    <w:rsid w:val="00015F06"/>
    <w:rsid w:val="00015F3E"/>
    <w:rsid w:val="000162AC"/>
    <w:rsid w:val="000166BF"/>
    <w:rsid w:val="00016A53"/>
    <w:rsid w:val="00016ACF"/>
    <w:rsid w:val="00016CF4"/>
    <w:rsid w:val="00016EF5"/>
    <w:rsid w:val="00017283"/>
    <w:rsid w:val="000174AD"/>
    <w:rsid w:val="000175D5"/>
    <w:rsid w:val="0001760A"/>
    <w:rsid w:val="00017673"/>
    <w:rsid w:val="000178D0"/>
    <w:rsid w:val="0001797C"/>
    <w:rsid w:val="00017AFA"/>
    <w:rsid w:val="00017C18"/>
    <w:rsid w:val="00020140"/>
    <w:rsid w:val="00020148"/>
    <w:rsid w:val="00020383"/>
    <w:rsid w:val="0002045E"/>
    <w:rsid w:val="0002052C"/>
    <w:rsid w:val="000205E1"/>
    <w:rsid w:val="0002067F"/>
    <w:rsid w:val="00020A9A"/>
    <w:rsid w:val="00020B66"/>
    <w:rsid w:val="00020C70"/>
    <w:rsid w:val="00020C73"/>
    <w:rsid w:val="00020D9B"/>
    <w:rsid w:val="00020F39"/>
    <w:rsid w:val="0002103A"/>
    <w:rsid w:val="00021175"/>
    <w:rsid w:val="000211B2"/>
    <w:rsid w:val="00021251"/>
    <w:rsid w:val="00021305"/>
    <w:rsid w:val="0002135B"/>
    <w:rsid w:val="00021373"/>
    <w:rsid w:val="000216D6"/>
    <w:rsid w:val="000217C0"/>
    <w:rsid w:val="000217C5"/>
    <w:rsid w:val="00021833"/>
    <w:rsid w:val="00021912"/>
    <w:rsid w:val="00021B0C"/>
    <w:rsid w:val="00021C9A"/>
    <w:rsid w:val="00021EA1"/>
    <w:rsid w:val="00021EC3"/>
    <w:rsid w:val="000220B1"/>
    <w:rsid w:val="0002211C"/>
    <w:rsid w:val="000222AA"/>
    <w:rsid w:val="0002251F"/>
    <w:rsid w:val="00022620"/>
    <w:rsid w:val="00022697"/>
    <w:rsid w:val="000226F8"/>
    <w:rsid w:val="000228A4"/>
    <w:rsid w:val="00022BEC"/>
    <w:rsid w:val="00022C2C"/>
    <w:rsid w:val="00022C3A"/>
    <w:rsid w:val="00022C6D"/>
    <w:rsid w:val="00022CFF"/>
    <w:rsid w:val="00022ECE"/>
    <w:rsid w:val="00023283"/>
    <w:rsid w:val="000232BB"/>
    <w:rsid w:val="00023502"/>
    <w:rsid w:val="000236EB"/>
    <w:rsid w:val="00023905"/>
    <w:rsid w:val="00023B14"/>
    <w:rsid w:val="00023C31"/>
    <w:rsid w:val="00023D76"/>
    <w:rsid w:val="00023F80"/>
    <w:rsid w:val="00024317"/>
    <w:rsid w:val="00024588"/>
    <w:rsid w:val="000245AD"/>
    <w:rsid w:val="000246D9"/>
    <w:rsid w:val="00024707"/>
    <w:rsid w:val="00024905"/>
    <w:rsid w:val="00024955"/>
    <w:rsid w:val="00024C71"/>
    <w:rsid w:val="00024CFA"/>
    <w:rsid w:val="00024FFF"/>
    <w:rsid w:val="000250E5"/>
    <w:rsid w:val="0002519E"/>
    <w:rsid w:val="000252BF"/>
    <w:rsid w:val="000252E9"/>
    <w:rsid w:val="00025438"/>
    <w:rsid w:val="000254D9"/>
    <w:rsid w:val="000259DD"/>
    <w:rsid w:val="00025B19"/>
    <w:rsid w:val="00025B50"/>
    <w:rsid w:val="00025B6C"/>
    <w:rsid w:val="00025D03"/>
    <w:rsid w:val="00025E29"/>
    <w:rsid w:val="0002605A"/>
    <w:rsid w:val="0002625F"/>
    <w:rsid w:val="000262F4"/>
    <w:rsid w:val="00026376"/>
    <w:rsid w:val="000265AC"/>
    <w:rsid w:val="0002674D"/>
    <w:rsid w:val="00026877"/>
    <w:rsid w:val="00026932"/>
    <w:rsid w:val="00026B30"/>
    <w:rsid w:val="00026D6A"/>
    <w:rsid w:val="00026FBB"/>
    <w:rsid w:val="00027488"/>
    <w:rsid w:val="00027493"/>
    <w:rsid w:val="00027726"/>
    <w:rsid w:val="000277C0"/>
    <w:rsid w:val="000277CF"/>
    <w:rsid w:val="0002787A"/>
    <w:rsid w:val="0002789F"/>
    <w:rsid w:val="00027985"/>
    <w:rsid w:val="00027E0F"/>
    <w:rsid w:val="000300DC"/>
    <w:rsid w:val="0003016F"/>
    <w:rsid w:val="000303CE"/>
    <w:rsid w:val="0003045D"/>
    <w:rsid w:val="000304FC"/>
    <w:rsid w:val="0003051D"/>
    <w:rsid w:val="000305C7"/>
    <w:rsid w:val="00030606"/>
    <w:rsid w:val="000306B9"/>
    <w:rsid w:val="000307A9"/>
    <w:rsid w:val="00030934"/>
    <w:rsid w:val="00030955"/>
    <w:rsid w:val="0003096C"/>
    <w:rsid w:val="000309F2"/>
    <w:rsid w:val="00030CA6"/>
    <w:rsid w:val="00030D65"/>
    <w:rsid w:val="00030E3C"/>
    <w:rsid w:val="00030EA2"/>
    <w:rsid w:val="00030FC8"/>
    <w:rsid w:val="00030FF0"/>
    <w:rsid w:val="00031191"/>
    <w:rsid w:val="000313CE"/>
    <w:rsid w:val="00031403"/>
    <w:rsid w:val="000317AC"/>
    <w:rsid w:val="00031809"/>
    <w:rsid w:val="0003186C"/>
    <w:rsid w:val="00031AF6"/>
    <w:rsid w:val="00031C83"/>
    <w:rsid w:val="00031E19"/>
    <w:rsid w:val="00032015"/>
    <w:rsid w:val="00032170"/>
    <w:rsid w:val="000321A0"/>
    <w:rsid w:val="00032368"/>
    <w:rsid w:val="000324EB"/>
    <w:rsid w:val="0003258E"/>
    <w:rsid w:val="000325E0"/>
    <w:rsid w:val="00032916"/>
    <w:rsid w:val="000329E5"/>
    <w:rsid w:val="00032F30"/>
    <w:rsid w:val="00032FD1"/>
    <w:rsid w:val="00033033"/>
    <w:rsid w:val="000330BA"/>
    <w:rsid w:val="00033434"/>
    <w:rsid w:val="00033472"/>
    <w:rsid w:val="000335EE"/>
    <w:rsid w:val="00033670"/>
    <w:rsid w:val="00033728"/>
    <w:rsid w:val="00033C57"/>
    <w:rsid w:val="00033E71"/>
    <w:rsid w:val="00033E89"/>
    <w:rsid w:val="000340AB"/>
    <w:rsid w:val="000343F1"/>
    <w:rsid w:val="0003447F"/>
    <w:rsid w:val="000344AB"/>
    <w:rsid w:val="00034A8F"/>
    <w:rsid w:val="00034B16"/>
    <w:rsid w:val="00034B27"/>
    <w:rsid w:val="00034BC5"/>
    <w:rsid w:val="00034C83"/>
    <w:rsid w:val="00034DD2"/>
    <w:rsid w:val="00034E99"/>
    <w:rsid w:val="0003509A"/>
    <w:rsid w:val="00035285"/>
    <w:rsid w:val="000352AF"/>
    <w:rsid w:val="0003534D"/>
    <w:rsid w:val="00035401"/>
    <w:rsid w:val="00035506"/>
    <w:rsid w:val="000355D0"/>
    <w:rsid w:val="000357BF"/>
    <w:rsid w:val="000358E5"/>
    <w:rsid w:val="00035B32"/>
    <w:rsid w:val="00035EED"/>
    <w:rsid w:val="0003607E"/>
    <w:rsid w:val="00036148"/>
    <w:rsid w:val="00036155"/>
    <w:rsid w:val="00036166"/>
    <w:rsid w:val="000365B7"/>
    <w:rsid w:val="000369AB"/>
    <w:rsid w:val="00036D96"/>
    <w:rsid w:val="00036E0F"/>
    <w:rsid w:val="00036E8E"/>
    <w:rsid w:val="00036FAD"/>
    <w:rsid w:val="000371FA"/>
    <w:rsid w:val="000372D1"/>
    <w:rsid w:val="000375AC"/>
    <w:rsid w:val="00037A6B"/>
    <w:rsid w:val="00037BAB"/>
    <w:rsid w:val="00040071"/>
    <w:rsid w:val="000400AF"/>
    <w:rsid w:val="00040301"/>
    <w:rsid w:val="000403B6"/>
    <w:rsid w:val="000405D3"/>
    <w:rsid w:val="00040B8C"/>
    <w:rsid w:val="00040CA3"/>
    <w:rsid w:val="00040F11"/>
    <w:rsid w:val="00040FD2"/>
    <w:rsid w:val="0004104B"/>
    <w:rsid w:val="000410BE"/>
    <w:rsid w:val="000412D4"/>
    <w:rsid w:val="00041305"/>
    <w:rsid w:val="00041693"/>
    <w:rsid w:val="000417CF"/>
    <w:rsid w:val="000418C5"/>
    <w:rsid w:val="000418CB"/>
    <w:rsid w:val="00041C29"/>
    <w:rsid w:val="00041E22"/>
    <w:rsid w:val="00041F15"/>
    <w:rsid w:val="00041FCA"/>
    <w:rsid w:val="00042024"/>
    <w:rsid w:val="000421D4"/>
    <w:rsid w:val="000421DB"/>
    <w:rsid w:val="0004222D"/>
    <w:rsid w:val="000422DD"/>
    <w:rsid w:val="000424A5"/>
    <w:rsid w:val="00042673"/>
    <w:rsid w:val="00042776"/>
    <w:rsid w:val="00042965"/>
    <w:rsid w:val="00042967"/>
    <w:rsid w:val="00042B69"/>
    <w:rsid w:val="00042E23"/>
    <w:rsid w:val="00042EB8"/>
    <w:rsid w:val="00043071"/>
    <w:rsid w:val="000430A0"/>
    <w:rsid w:val="000432DF"/>
    <w:rsid w:val="0004332E"/>
    <w:rsid w:val="000433A3"/>
    <w:rsid w:val="0004357B"/>
    <w:rsid w:val="000437AC"/>
    <w:rsid w:val="000437C5"/>
    <w:rsid w:val="00043822"/>
    <w:rsid w:val="00043C86"/>
    <w:rsid w:val="00043CF0"/>
    <w:rsid w:val="00044379"/>
    <w:rsid w:val="00044427"/>
    <w:rsid w:val="00044614"/>
    <w:rsid w:val="00044AA0"/>
    <w:rsid w:val="00044CD3"/>
    <w:rsid w:val="00044FA7"/>
    <w:rsid w:val="00045046"/>
    <w:rsid w:val="0004506F"/>
    <w:rsid w:val="00045298"/>
    <w:rsid w:val="000457E8"/>
    <w:rsid w:val="00045801"/>
    <w:rsid w:val="000459E2"/>
    <w:rsid w:val="00045A40"/>
    <w:rsid w:val="00045A5D"/>
    <w:rsid w:val="00045AE0"/>
    <w:rsid w:val="00045CEB"/>
    <w:rsid w:val="00046091"/>
    <w:rsid w:val="0004622E"/>
    <w:rsid w:val="00046471"/>
    <w:rsid w:val="000464E2"/>
    <w:rsid w:val="00046519"/>
    <w:rsid w:val="000465E1"/>
    <w:rsid w:val="000466FE"/>
    <w:rsid w:val="0004693B"/>
    <w:rsid w:val="00046B6F"/>
    <w:rsid w:val="00046C1E"/>
    <w:rsid w:val="00046DB5"/>
    <w:rsid w:val="00046DD6"/>
    <w:rsid w:val="00046F0E"/>
    <w:rsid w:val="00047137"/>
    <w:rsid w:val="0004745E"/>
    <w:rsid w:val="0004762F"/>
    <w:rsid w:val="0004764F"/>
    <w:rsid w:val="0004779E"/>
    <w:rsid w:val="00047A9F"/>
    <w:rsid w:val="00047C2F"/>
    <w:rsid w:val="00047CD9"/>
    <w:rsid w:val="00047DA8"/>
    <w:rsid w:val="00047E20"/>
    <w:rsid w:val="00047E2A"/>
    <w:rsid w:val="00047E31"/>
    <w:rsid w:val="00047F29"/>
    <w:rsid w:val="0005012A"/>
    <w:rsid w:val="000506A3"/>
    <w:rsid w:val="0005092C"/>
    <w:rsid w:val="00050C2F"/>
    <w:rsid w:val="00050EC3"/>
    <w:rsid w:val="000510A5"/>
    <w:rsid w:val="000510C4"/>
    <w:rsid w:val="000510DE"/>
    <w:rsid w:val="00051112"/>
    <w:rsid w:val="00051468"/>
    <w:rsid w:val="00051662"/>
    <w:rsid w:val="00051907"/>
    <w:rsid w:val="000519AF"/>
    <w:rsid w:val="00051A3C"/>
    <w:rsid w:val="00052278"/>
    <w:rsid w:val="0005228C"/>
    <w:rsid w:val="000523D9"/>
    <w:rsid w:val="000524D4"/>
    <w:rsid w:val="0005251A"/>
    <w:rsid w:val="00052558"/>
    <w:rsid w:val="00052DF7"/>
    <w:rsid w:val="00052E01"/>
    <w:rsid w:val="00053150"/>
    <w:rsid w:val="000531D5"/>
    <w:rsid w:val="00053274"/>
    <w:rsid w:val="000532A5"/>
    <w:rsid w:val="000532C1"/>
    <w:rsid w:val="0005360A"/>
    <w:rsid w:val="0005391A"/>
    <w:rsid w:val="000539D2"/>
    <w:rsid w:val="00053AC6"/>
    <w:rsid w:val="00053B1B"/>
    <w:rsid w:val="00053DEE"/>
    <w:rsid w:val="00053E55"/>
    <w:rsid w:val="00053F4F"/>
    <w:rsid w:val="00053F84"/>
    <w:rsid w:val="0005403E"/>
    <w:rsid w:val="000546FC"/>
    <w:rsid w:val="00054910"/>
    <w:rsid w:val="00054AA8"/>
    <w:rsid w:val="00054B03"/>
    <w:rsid w:val="00054BC5"/>
    <w:rsid w:val="00054C41"/>
    <w:rsid w:val="00054F3E"/>
    <w:rsid w:val="00055454"/>
    <w:rsid w:val="00055829"/>
    <w:rsid w:val="000558DA"/>
    <w:rsid w:val="000559FD"/>
    <w:rsid w:val="00055AB9"/>
    <w:rsid w:val="0005613B"/>
    <w:rsid w:val="000561DE"/>
    <w:rsid w:val="00056747"/>
    <w:rsid w:val="0005693E"/>
    <w:rsid w:val="00056A1C"/>
    <w:rsid w:val="00056D53"/>
    <w:rsid w:val="00056D75"/>
    <w:rsid w:val="00056E9C"/>
    <w:rsid w:val="0005717A"/>
    <w:rsid w:val="000574F3"/>
    <w:rsid w:val="0005771D"/>
    <w:rsid w:val="00057950"/>
    <w:rsid w:val="0005799E"/>
    <w:rsid w:val="00057ADB"/>
    <w:rsid w:val="00057C6C"/>
    <w:rsid w:val="00057CCA"/>
    <w:rsid w:val="00060075"/>
    <w:rsid w:val="00060227"/>
    <w:rsid w:val="00060255"/>
    <w:rsid w:val="00060312"/>
    <w:rsid w:val="000603F6"/>
    <w:rsid w:val="00060407"/>
    <w:rsid w:val="000604C6"/>
    <w:rsid w:val="00060527"/>
    <w:rsid w:val="00060630"/>
    <w:rsid w:val="000606FA"/>
    <w:rsid w:val="000608D2"/>
    <w:rsid w:val="00060AD8"/>
    <w:rsid w:val="00060B7E"/>
    <w:rsid w:val="000610B5"/>
    <w:rsid w:val="000612A5"/>
    <w:rsid w:val="00061373"/>
    <w:rsid w:val="000614A2"/>
    <w:rsid w:val="000614CF"/>
    <w:rsid w:val="00061553"/>
    <w:rsid w:val="000615A5"/>
    <w:rsid w:val="00061676"/>
    <w:rsid w:val="000617B1"/>
    <w:rsid w:val="00061952"/>
    <w:rsid w:val="00061D80"/>
    <w:rsid w:val="00062168"/>
    <w:rsid w:val="00062306"/>
    <w:rsid w:val="00062369"/>
    <w:rsid w:val="000624C7"/>
    <w:rsid w:val="000625D8"/>
    <w:rsid w:val="000627CA"/>
    <w:rsid w:val="00062830"/>
    <w:rsid w:val="00062A85"/>
    <w:rsid w:val="00062AFA"/>
    <w:rsid w:val="00062DBA"/>
    <w:rsid w:val="00062E22"/>
    <w:rsid w:val="00063142"/>
    <w:rsid w:val="0006324A"/>
    <w:rsid w:val="00063344"/>
    <w:rsid w:val="00063502"/>
    <w:rsid w:val="0006365C"/>
    <w:rsid w:val="000636C9"/>
    <w:rsid w:val="00063AD9"/>
    <w:rsid w:val="00063CD2"/>
    <w:rsid w:val="000642CD"/>
    <w:rsid w:val="00064356"/>
    <w:rsid w:val="00064524"/>
    <w:rsid w:val="00064569"/>
    <w:rsid w:val="00064673"/>
    <w:rsid w:val="000646FB"/>
    <w:rsid w:val="000648A3"/>
    <w:rsid w:val="00064995"/>
    <w:rsid w:val="00064A70"/>
    <w:rsid w:val="00064AEE"/>
    <w:rsid w:val="00064C15"/>
    <w:rsid w:val="00064C7E"/>
    <w:rsid w:val="00064CD9"/>
    <w:rsid w:val="00064E3C"/>
    <w:rsid w:val="00065084"/>
    <w:rsid w:val="0006557D"/>
    <w:rsid w:val="00065830"/>
    <w:rsid w:val="00065A1A"/>
    <w:rsid w:val="00065A3C"/>
    <w:rsid w:val="00065BE9"/>
    <w:rsid w:val="00065FFC"/>
    <w:rsid w:val="00066064"/>
    <w:rsid w:val="0006614A"/>
    <w:rsid w:val="00066565"/>
    <w:rsid w:val="000665D5"/>
    <w:rsid w:val="0006672D"/>
    <w:rsid w:val="00066792"/>
    <w:rsid w:val="000667FE"/>
    <w:rsid w:val="000668F3"/>
    <w:rsid w:val="00066C09"/>
    <w:rsid w:val="00066C8B"/>
    <w:rsid w:val="00066D33"/>
    <w:rsid w:val="00066E1B"/>
    <w:rsid w:val="00066E58"/>
    <w:rsid w:val="00066EC9"/>
    <w:rsid w:val="00067162"/>
    <w:rsid w:val="000671E9"/>
    <w:rsid w:val="00067289"/>
    <w:rsid w:val="000672F3"/>
    <w:rsid w:val="00067566"/>
    <w:rsid w:val="00067713"/>
    <w:rsid w:val="0006778F"/>
    <w:rsid w:val="0006785A"/>
    <w:rsid w:val="000678DC"/>
    <w:rsid w:val="00067AC1"/>
    <w:rsid w:val="00067B83"/>
    <w:rsid w:val="00067F93"/>
    <w:rsid w:val="00067FEC"/>
    <w:rsid w:val="000701AC"/>
    <w:rsid w:val="00070239"/>
    <w:rsid w:val="000703D3"/>
    <w:rsid w:val="00070532"/>
    <w:rsid w:val="000705DA"/>
    <w:rsid w:val="000706CC"/>
    <w:rsid w:val="00070873"/>
    <w:rsid w:val="00070908"/>
    <w:rsid w:val="00070B39"/>
    <w:rsid w:val="00070C5F"/>
    <w:rsid w:val="00070E76"/>
    <w:rsid w:val="00071027"/>
    <w:rsid w:val="00071039"/>
    <w:rsid w:val="000711DC"/>
    <w:rsid w:val="000712B8"/>
    <w:rsid w:val="000713F8"/>
    <w:rsid w:val="000715F3"/>
    <w:rsid w:val="00071670"/>
    <w:rsid w:val="0007168A"/>
    <w:rsid w:val="00071749"/>
    <w:rsid w:val="000717B4"/>
    <w:rsid w:val="00071887"/>
    <w:rsid w:val="0007194A"/>
    <w:rsid w:val="000719C3"/>
    <w:rsid w:val="00071AF2"/>
    <w:rsid w:val="00071AFD"/>
    <w:rsid w:val="00071B07"/>
    <w:rsid w:val="00071BB5"/>
    <w:rsid w:val="00071D48"/>
    <w:rsid w:val="00071D4F"/>
    <w:rsid w:val="00071F75"/>
    <w:rsid w:val="00072035"/>
    <w:rsid w:val="000721A6"/>
    <w:rsid w:val="0007225C"/>
    <w:rsid w:val="000722AC"/>
    <w:rsid w:val="00072394"/>
    <w:rsid w:val="000724A5"/>
    <w:rsid w:val="0007264B"/>
    <w:rsid w:val="0007280F"/>
    <w:rsid w:val="00072853"/>
    <w:rsid w:val="000729BC"/>
    <w:rsid w:val="00072AFD"/>
    <w:rsid w:val="00072B21"/>
    <w:rsid w:val="00072BB2"/>
    <w:rsid w:val="00072C17"/>
    <w:rsid w:val="00072C39"/>
    <w:rsid w:val="00072E0C"/>
    <w:rsid w:val="00072EC6"/>
    <w:rsid w:val="0007351F"/>
    <w:rsid w:val="00073582"/>
    <w:rsid w:val="00073882"/>
    <w:rsid w:val="0007399B"/>
    <w:rsid w:val="00073BB3"/>
    <w:rsid w:val="00073C7E"/>
    <w:rsid w:val="00073E9F"/>
    <w:rsid w:val="00074076"/>
    <w:rsid w:val="00074259"/>
    <w:rsid w:val="00074271"/>
    <w:rsid w:val="0007444A"/>
    <w:rsid w:val="00074626"/>
    <w:rsid w:val="00074811"/>
    <w:rsid w:val="0007483E"/>
    <w:rsid w:val="0007488C"/>
    <w:rsid w:val="000749D6"/>
    <w:rsid w:val="00074B50"/>
    <w:rsid w:val="00074FC7"/>
    <w:rsid w:val="00075316"/>
    <w:rsid w:val="00075325"/>
    <w:rsid w:val="00075533"/>
    <w:rsid w:val="00075565"/>
    <w:rsid w:val="00075809"/>
    <w:rsid w:val="00075B45"/>
    <w:rsid w:val="00075C66"/>
    <w:rsid w:val="00075CEC"/>
    <w:rsid w:val="00075FB2"/>
    <w:rsid w:val="00075FE9"/>
    <w:rsid w:val="0007609D"/>
    <w:rsid w:val="0007627F"/>
    <w:rsid w:val="00076756"/>
    <w:rsid w:val="00076C90"/>
    <w:rsid w:val="00076CA6"/>
    <w:rsid w:val="00076D67"/>
    <w:rsid w:val="000772E9"/>
    <w:rsid w:val="0007738B"/>
    <w:rsid w:val="00077449"/>
    <w:rsid w:val="00077508"/>
    <w:rsid w:val="00077510"/>
    <w:rsid w:val="00077714"/>
    <w:rsid w:val="00077779"/>
    <w:rsid w:val="0007787F"/>
    <w:rsid w:val="00077A14"/>
    <w:rsid w:val="00077C81"/>
    <w:rsid w:val="00077E9D"/>
    <w:rsid w:val="000800B3"/>
    <w:rsid w:val="00080102"/>
    <w:rsid w:val="0008015D"/>
    <w:rsid w:val="000801AE"/>
    <w:rsid w:val="000802B8"/>
    <w:rsid w:val="00080511"/>
    <w:rsid w:val="000806CA"/>
    <w:rsid w:val="0008074B"/>
    <w:rsid w:val="0008099A"/>
    <w:rsid w:val="000809EC"/>
    <w:rsid w:val="00080EAA"/>
    <w:rsid w:val="00080F6B"/>
    <w:rsid w:val="00081075"/>
    <w:rsid w:val="0008116B"/>
    <w:rsid w:val="00081342"/>
    <w:rsid w:val="000818BA"/>
    <w:rsid w:val="00081BF0"/>
    <w:rsid w:val="00081CCB"/>
    <w:rsid w:val="00081E70"/>
    <w:rsid w:val="000824D4"/>
    <w:rsid w:val="000826AE"/>
    <w:rsid w:val="00082897"/>
    <w:rsid w:val="00082A67"/>
    <w:rsid w:val="00082A82"/>
    <w:rsid w:val="00082D5B"/>
    <w:rsid w:val="00082FCB"/>
    <w:rsid w:val="0008300F"/>
    <w:rsid w:val="00083043"/>
    <w:rsid w:val="00083200"/>
    <w:rsid w:val="000833C6"/>
    <w:rsid w:val="0008356F"/>
    <w:rsid w:val="000836A2"/>
    <w:rsid w:val="0008375A"/>
    <w:rsid w:val="000837C6"/>
    <w:rsid w:val="000838C8"/>
    <w:rsid w:val="000839C3"/>
    <w:rsid w:val="00083AAA"/>
    <w:rsid w:val="00083AB9"/>
    <w:rsid w:val="00083C9D"/>
    <w:rsid w:val="00083D9F"/>
    <w:rsid w:val="0008412C"/>
    <w:rsid w:val="000841A2"/>
    <w:rsid w:val="000843AD"/>
    <w:rsid w:val="00084504"/>
    <w:rsid w:val="0008459D"/>
    <w:rsid w:val="00084660"/>
    <w:rsid w:val="000846CD"/>
    <w:rsid w:val="000847C4"/>
    <w:rsid w:val="00084A6A"/>
    <w:rsid w:val="00084B1A"/>
    <w:rsid w:val="00084E2F"/>
    <w:rsid w:val="00084ED9"/>
    <w:rsid w:val="00084FFB"/>
    <w:rsid w:val="0008508C"/>
    <w:rsid w:val="0008522F"/>
    <w:rsid w:val="00085567"/>
    <w:rsid w:val="000856D5"/>
    <w:rsid w:val="000857B3"/>
    <w:rsid w:val="000857BB"/>
    <w:rsid w:val="000859FC"/>
    <w:rsid w:val="00085C71"/>
    <w:rsid w:val="00085FC8"/>
    <w:rsid w:val="000860E0"/>
    <w:rsid w:val="00086272"/>
    <w:rsid w:val="00086355"/>
    <w:rsid w:val="0008648C"/>
    <w:rsid w:val="00086B24"/>
    <w:rsid w:val="00086BBC"/>
    <w:rsid w:val="00086C3E"/>
    <w:rsid w:val="00086C40"/>
    <w:rsid w:val="00087263"/>
    <w:rsid w:val="000873A8"/>
    <w:rsid w:val="0008760D"/>
    <w:rsid w:val="00087691"/>
    <w:rsid w:val="000878F2"/>
    <w:rsid w:val="000879CC"/>
    <w:rsid w:val="00087A24"/>
    <w:rsid w:val="00087BB0"/>
    <w:rsid w:val="00087F6A"/>
    <w:rsid w:val="00090190"/>
    <w:rsid w:val="000903F4"/>
    <w:rsid w:val="0009042F"/>
    <w:rsid w:val="000905EA"/>
    <w:rsid w:val="0009070D"/>
    <w:rsid w:val="00090952"/>
    <w:rsid w:val="00090B27"/>
    <w:rsid w:val="00090B77"/>
    <w:rsid w:val="00090D0B"/>
    <w:rsid w:val="00091296"/>
    <w:rsid w:val="00091413"/>
    <w:rsid w:val="000914A8"/>
    <w:rsid w:val="000914BD"/>
    <w:rsid w:val="000915C4"/>
    <w:rsid w:val="000915F6"/>
    <w:rsid w:val="000916C0"/>
    <w:rsid w:val="000918CA"/>
    <w:rsid w:val="00091A25"/>
    <w:rsid w:val="00091BAD"/>
    <w:rsid w:val="00091BB4"/>
    <w:rsid w:val="00091D4A"/>
    <w:rsid w:val="00091D58"/>
    <w:rsid w:val="00091F47"/>
    <w:rsid w:val="00092002"/>
    <w:rsid w:val="0009234F"/>
    <w:rsid w:val="00092522"/>
    <w:rsid w:val="00092543"/>
    <w:rsid w:val="00092680"/>
    <w:rsid w:val="00092814"/>
    <w:rsid w:val="000928E3"/>
    <w:rsid w:val="0009290F"/>
    <w:rsid w:val="00092AE3"/>
    <w:rsid w:val="00092BB9"/>
    <w:rsid w:val="00092E0F"/>
    <w:rsid w:val="00093076"/>
    <w:rsid w:val="00093148"/>
    <w:rsid w:val="000931CE"/>
    <w:rsid w:val="0009329B"/>
    <w:rsid w:val="00093416"/>
    <w:rsid w:val="00093454"/>
    <w:rsid w:val="00093DD1"/>
    <w:rsid w:val="000944E8"/>
    <w:rsid w:val="00094547"/>
    <w:rsid w:val="00094590"/>
    <w:rsid w:val="00094673"/>
    <w:rsid w:val="00094835"/>
    <w:rsid w:val="00094949"/>
    <w:rsid w:val="000949A8"/>
    <w:rsid w:val="00094B94"/>
    <w:rsid w:val="00094DC0"/>
    <w:rsid w:val="00094E1E"/>
    <w:rsid w:val="0009540E"/>
    <w:rsid w:val="000955E2"/>
    <w:rsid w:val="00095635"/>
    <w:rsid w:val="000956F5"/>
    <w:rsid w:val="00095722"/>
    <w:rsid w:val="00095848"/>
    <w:rsid w:val="0009596B"/>
    <w:rsid w:val="000959AF"/>
    <w:rsid w:val="00095B9B"/>
    <w:rsid w:val="00095BC4"/>
    <w:rsid w:val="00095BF1"/>
    <w:rsid w:val="00095C7C"/>
    <w:rsid w:val="00095CB9"/>
    <w:rsid w:val="00095E97"/>
    <w:rsid w:val="00095EB2"/>
    <w:rsid w:val="00096311"/>
    <w:rsid w:val="00096394"/>
    <w:rsid w:val="000966C2"/>
    <w:rsid w:val="0009675B"/>
    <w:rsid w:val="00096816"/>
    <w:rsid w:val="00096973"/>
    <w:rsid w:val="00096E83"/>
    <w:rsid w:val="000970A5"/>
    <w:rsid w:val="00097119"/>
    <w:rsid w:val="0009721D"/>
    <w:rsid w:val="00097470"/>
    <w:rsid w:val="0009750B"/>
    <w:rsid w:val="000975F6"/>
    <w:rsid w:val="000976A7"/>
    <w:rsid w:val="0009776C"/>
    <w:rsid w:val="00097B8F"/>
    <w:rsid w:val="00097BA9"/>
    <w:rsid w:val="000A002F"/>
    <w:rsid w:val="000A02F7"/>
    <w:rsid w:val="000A040F"/>
    <w:rsid w:val="000A04B3"/>
    <w:rsid w:val="000A0720"/>
    <w:rsid w:val="000A07BC"/>
    <w:rsid w:val="000A07C3"/>
    <w:rsid w:val="000A0819"/>
    <w:rsid w:val="000A0A21"/>
    <w:rsid w:val="000A0C8D"/>
    <w:rsid w:val="000A0FB9"/>
    <w:rsid w:val="000A1466"/>
    <w:rsid w:val="000A14DC"/>
    <w:rsid w:val="000A17D8"/>
    <w:rsid w:val="000A1D66"/>
    <w:rsid w:val="000A1D75"/>
    <w:rsid w:val="000A1E17"/>
    <w:rsid w:val="000A231F"/>
    <w:rsid w:val="000A2457"/>
    <w:rsid w:val="000A2A3A"/>
    <w:rsid w:val="000A2C0E"/>
    <w:rsid w:val="000A2D4A"/>
    <w:rsid w:val="000A30C8"/>
    <w:rsid w:val="000A30D2"/>
    <w:rsid w:val="000A31ED"/>
    <w:rsid w:val="000A349A"/>
    <w:rsid w:val="000A35F0"/>
    <w:rsid w:val="000A365F"/>
    <w:rsid w:val="000A370D"/>
    <w:rsid w:val="000A3714"/>
    <w:rsid w:val="000A3929"/>
    <w:rsid w:val="000A3AE3"/>
    <w:rsid w:val="000A3C5A"/>
    <w:rsid w:val="000A40CB"/>
    <w:rsid w:val="000A412A"/>
    <w:rsid w:val="000A427B"/>
    <w:rsid w:val="000A445E"/>
    <w:rsid w:val="000A4778"/>
    <w:rsid w:val="000A47EA"/>
    <w:rsid w:val="000A4826"/>
    <w:rsid w:val="000A4ABA"/>
    <w:rsid w:val="000A5130"/>
    <w:rsid w:val="000A518C"/>
    <w:rsid w:val="000A51F3"/>
    <w:rsid w:val="000A52CA"/>
    <w:rsid w:val="000A53B7"/>
    <w:rsid w:val="000A549B"/>
    <w:rsid w:val="000A54F8"/>
    <w:rsid w:val="000A5583"/>
    <w:rsid w:val="000A55F3"/>
    <w:rsid w:val="000A57CE"/>
    <w:rsid w:val="000A5849"/>
    <w:rsid w:val="000A5B43"/>
    <w:rsid w:val="000A5B67"/>
    <w:rsid w:val="000A5B9F"/>
    <w:rsid w:val="000A5E06"/>
    <w:rsid w:val="000A5E13"/>
    <w:rsid w:val="000A607A"/>
    <w:rsid w:val="000A607B"/>
    <w:rsid w:val="000A60ED"/>
    <w:rsid w:val="000A6128"/>
    <w:rsid w:val="000A61CB"/>
    <w:rsid w:val="000A61D4"/>
    <w:rsid w:val="000A620E"/>
    <w:rsid w:val="000A641D"/>
    <w:rsid w:val="000A6427"/>
    <w:rsid w:val="000A64FA"/>
    <w:rsid w:val="000A64FD"/>
    <w:rsid w:val="000A6690"/>
    <w:rsid w:val="000A6745"/>
    <w:rsid w:val="000A68B9"/>
    <w:rsid w:val="000A6950"/>
    <w:rsid w:val="000A699E"/>
    <w:rsid w:val="000A6AF9"/>
    <w:rsid w:val="000A6B9E"/>
    <w:rsid w:val="000A6C28"/>
    <w:rsid w:val="000A6ECC"/>
    <w:rsid w:val="000A6ED5"/>
    <w:rsid w:val="000A7215"/>
    <w:rsid w:val="000A731B"/>
    <w:rsid w:val="000A7320"/>
    <w:rsid w:val="000A74FD"/>
    <w:rsid w:val="000A75E1"/>
    <w:rsid w:val="000A78FD"/>
    <w:rsid w:val="000A79B3"/>
    <w:rsid w:val="000A7AB4"/>
    <w:rsid w:val="000A7DEA"/>
    <w:rsid w:val="000A7E28"/>
    <w:rsid w:val="000A7EA6"/>
    <w:rsid w:val="000A7EFD"/>
    <w:rsid w:val="000A7FA3"/>
    <w:rsid w:val="000B0061"/>
    <w:rsid w:val="000B0262"/>
    <w:rsid w:val="000B0297"/>
    <w:rsid w:val="000B0371"/>
    <w:rsid w:val="000B0469"/>
    <w:rsid w:val="000B06CC"/>
    <w:rsid w:val="000B07B3"/>
    <w:rsid w:val="000B0A40"/>
    <w:rsid w:val="000B0CC7"/>
    <w:rsid w:val="000B152D"/>
    <w:rsid w:val="000B1545"/>
    <w:rsid w:val="000B15C5"/>
    <w:rsid w:val="000B1618"/>
    <w:rsid w:val="000B161C"/>
    <w:rsid w:val="000B1802"/>
    <w:rsid w:val="000B182A"/>
    <w:rsid w:val="000B18EC"/>
    <w:rsid w:val="000B192E"/>
    <w:rsid w:val="000B1A3F"/>
    <w:rsid w:val="000B1B67"/>
    <w:rsid w:val="000B1CF8"/>
    <w:rsid w:val="000B1D2F"/>
    <w:rsid w:val="000B1E0F"/>
    <w:rsid w:val="000B1F17"/>
    <w:rsid w:val="000B2045"/>
    <w:rsid w:val="000B20A0"/>
    <w:rsid w:val="000B2156"/>
    <w:rsid w:val="000B24FA"/>
    <w:rsid w:val="000B2643"/>
    <w:rsid w:val="000B27E7"/>
    <w:rsid w:val="000B2E22"/>
    <w:rsid w:val="000B2F53"/>
    <w:rsid w:val="000B3089"/>
    <w:rsid w:val="000B308D"/>
    <w:rsid w:val="000B30CF"/>
    <w:rsid w:val="000B33FC"/>
    <w:rsid w:val="000B3417"/>
    <w:rsid w:val="000B35A7"/>
    <w:rsid w:val="000B3600"/>
    <w:rsid w:val="000B36AF"/>
    <w:rsid w:val="000B37D6"/>
    <w:rsid w:val="000B37EF"/>
    <w:rsid w:val="000B38E0"/>
    <w:rsid w:val="000B3ABC"/>
    <w:rsid w:val="000B3D5C"/>
    <w:rsid w:val="000B3E59"/>
    <w:rsid w:val="000B3EAD"/>
    <w:rsid w:val="000B4252"/>
    <w:rsid w:val="000B44DD"/>
    <w:rsid w:val="000B4581"/>
    <w:rsid w:val="000B47CC"/>
    <w:rsid w:val="000B4AF5"/>
    <w:rsid w:val="000B4DF7"/>
    <w:rsid w:val="000B4F24"/>
    <w:rsid w:val="000B4F2F"/>
    <w:rsid w:val="000B503E"/>
    <w:rsid w:val="000B5230"/>
    <w:rsid w:val="000B533B"/>
    <w:rsid w:val="000B53D4"/>
    <w:rsid w:val="000B5464"/>
    <w:rsid w:val="000B5484"/>
    <w:rsid w:val="000B54EE"/>
    <w:rsid w:val="000B55E4"/>
    <w:rsid w:val="000B5647"/>
    <w:rsid w:val="000B5676"/>
    <w:rsid w:val="000B56C1"/>
    <w:rsid w:val="000B5A7B"/>
    <w:rsid w:val="000B5B6C"/>
    <w:rsid w:val="000B5D8C"/>
    <w:rsid w:val="000B5EE2"/>
    <w:rsid w:val="000B602D"/>
    <w:rsid w:val="000B6032"/>
    <w:rsid w:val="000B63B2"/>
    <w:rsid w:val="000B6432"/>
    <w:rsid w:val="000B6889"/>
    <w:rsid w:val="000B6C20"/>
    <w:rsid w:val="000B6CDE"/>
    <w:rsid w:val="000B6D18"/>
    <w:rsid w:val="000B6D81"/>
    <w:rsid w:val="000B6EBB"/>
    <w:rsid w:val="000B705F"/>
    <w:rsid w:val="000B7194"/>
    <w:rsid w:val="000B71C7"/>
    <w:rsid w:val="000B7202"/>
    <w:rsid w:val="000B73D7"/>
    <w:rsid w:val="000B78A0"/>
    <w:rsid w:val="000B7C31"/>
    <w:rsid w:val="000B7C7E"/>
    <w:rsid w:val="000B7D33"/>
    <w:rsid w:val="000C0044"/>
    <w:rsid w:val="000C011D"/>
    <w:rsid w:val="000C026C"/>
    <w:rsid w:val="000C0393"/>
    <w:rsid w:val="000C053E"/>
    <w:rsid w:val="000C067C"/>
    <w:rsid w:val="000C0714"/>
    <w:rsid w:val="000C07DA"/>
    <w:rsid w:val="000C07F7"/>
    <w:rsid w:val="000C0986"/>
    <w:rsid w:val="000C09A9"/>
    <w:rsid w:val="000C0B14"/>
    <w:rsid w:val="000C0D23"/>
    <w:rsid w:val="000C1244"/>
    <w:rsid w:val="000C1468"/>
    <w:rsid w:val="000C14B4"/>
    <w:rsid w:val="000C1890"/>
    <w:rsid w:val="000C1A6B"/>
    <w:rsid w:val="000C1EB0"/>
    <w:rsid w:val="000C2019"/>
    <w:rsid w:val="000C2158"/>
    <w:rsid w:val="000C22A7"/>
    <w:rsid w:val="000C23B1"/>
    <w:rsid w:val="000C23F9"/>
    <w:rsid w:val="000C271B"/>
    <w:rsid w:val="000C27E8"/>
    <w:rsid w:val="000C27EE"/>
    <w:rsid w:val="000C2800"/>
    <w:rsid w:val="000C2855"/>
    <w:rsid w:val="000C28BC"/>
    <w:rsid w:val="000C29BE"/>
    <w:rsid w:val="000C2B18"/>
    <w:rsid w:val="000C306F"/>
    <w:rsid w:val="000C3257"/>
    <w:rsid w:val="000C325F"/>
    <w:rsid w:val="000C3356"/>
    <w:rsid w:val="000C33EB"/>
    <w:rsid w:val="000C375A"/>
    <w:rsid w:val="000C390A"/>
    <w:rsid w:val="000C3C17"/>
    <w:rsid w:val="000C3D38"/>
    <w:rsid w:val="000C4077"/>
    <w:rsid w:val="000C4381"/>
    <w:rsid w:val="000C448B"/>
    <w:rsid w:val="000C44F0"/>
    <w:rsid w:val="000C45E3"/>
    <w:rsid w:val="000C4739"/>
    <w:rsid w:val="000C47C7"/>
    <w:rsid w:val="000C4BC9"/>
    <w:rsid w:val="000C4E2D"/>
    <w:rsid w:val="000C5330"/>
    <w:rsid w:val="000C53CF"/>
    <w:rsid w:val="000C54F3"/>
    <w:rsid w:val="000C5669"/>
    <w:rsid w:val="000C5853"/>
    <w:rsid w:val="000C5929"/>
    <w:rsid w:val="000C5A98"/>
    <w:rsid w:val="000C5C64"/>
    <w:rsid w:val="000C5F50"/>
    <w:rsid w:val="000C61BD"/>
    <w:rsid w:val="000C61C5"/>
    <w:rsid w:val="000C61FF"/>
    <w:rsid w:val="000C6261"/>
    <w:rsid w:val="000C627D"/>
    <w:rsid w:val="000C628C"/>
    <w:rsid w:val="000C62A0"/>
    <w:rsid w:val="000C647A"/>
    <w:rsid w:val="000C6808"/>
    <w:rsid w:val="000C68AF"/>
    <w:rsid w:val="000C6918"/>
    <w:rsid w:val="000C6941"/>
    <w:rsid w:val="000C6C24"/>
    <w:rsid w:val="000C6CD9"/>
    <w:rsid w:val="000C6DED"/>
    <w:rsid w:val="000C6E10"/>
    <w:rsid w:val="000C6F64"/>
    <w:rsid w:val="000C7061"/>
    <w:rsid w:val="000C7366"/>
    <w:rsid w:val="000C736E"/>
    <w:rsid w:val="000C749F"/>
    <w:rsid w:val="000C75B4"/>
    <w:rsid w:val="000C771C"/>
    <w:rsid w:val="000C7874"/>
    <w:rsid w:val="000C7AE2"/>
    <w:rsid w:val="000C7CF3"/>
    <w:rsid w:val="000C7D06"/>
    <w:rsid w:val="000C7D32"/>
    <w:rsid w:val="000C7D3D"/>
    <w:rsid w:val="000C7D76"/>
    <w:rsid w:val="000C7EFC"/>
    <w:rsid w:val="000C7F6C"/>
    <w:rsid w:val="000D00EF"/>
    <w:rsid w:val="000D0162"/>
    <w:rsid w:val="000D01EE"/>
    <w:rsid w:val="000D04F2"/>
    <w:rsid w:val="000D06D2"/>
    <w:rsid w:val="000D0A8D"/>
    <w:rsid w:val="000D0B68"/>
    <w:rsid w:val="000D0E19"/>
    <w:rsid w:val="000D10ED"/>
    <w:rsid w:val="000D1184"/>
    <w:rsid w:val="000D12D8"/>
    <w:rsid w:val="000D1473"/>
    <w:rsid w:val="000D16F4"/>
    <w:rsid w:val="000D190D"/>
    <w:rsid w:val="000D1912"/>
    <w:rsid w:val="000D193B"/>
    <w:rsid w:val="000D1D05"/>
    <w:rsid w:val="000D1D4A"/>
    <w:rsid w:val="000D1DE6"/>
    <w:rsid w:val="000D1F5C"/>
    <w:rsid w:val="000D2049"/>
    <w:rsid w:val="000D2263"/>
    <w:rsid w:val="000D22E8"/>
    <w:rsid w:val="000D291B"/>
    <w:rsid w:val="000D29AC"/>
    <w:rsid w:val="000D2E33"/>
    <w:rsid w:val="000D2E8F"/>
    <w:rsid w:val="000D2E9B"/>
    <w:rsid w:val="000D2ED3"/>
    <w:rsid w:val="000D2F6C"/>
    <w:rsid w:val="000D2F73"/>
    <w:rsid w:val="000D3084"/>
    <w:rsid w:val="000D30AC"/>
    <w:rsid w:val="000D338A"/>
    <w:rsid w:val="000D345C"/>
    <w:rsid w:val="000D34F7"/>
    <w:rsid w:val="000D3978"/>
    <w:rsid w:val="000D399E"/>
    <w:rsid w:val="000D3A27"/>
    <w:rsid w:val="000D3A3F"/>
    <w:rsid w:val="000D3BAB"/>
    <w:rsid w:val="000D3F1C"/>
    <w:rsid w:val="000D3F60"/>
    <w:rsid w:val="000D4133"/>
    <w:rsid w:val="000D4267"/>
    <w:rsid w:val="000D42D8"/>
    <w:rsid w:val="000D4413"/>
    <w:rsid w:val="000D441C"/>
    <w:rsid w:val="000D468D"/>
    <w:rsid w:val="000D477E"/>
    <w:rsid w:val="000D4870"/>
    <w:rsid w:val="000D4F44"/>
    <w:rsid w:val="000D50F2"/>
    <w:rsid w:val="000D5274"/>
    <w:rsid w:val="000D5281"/>
    <w:rsid w:val="000D52EC"/>
    <w:rsid w:val="000D5412"/>
    <w:rsid w:val="000D5490"/>
    <w:rsid w:val="000D5833"/>
    <w:rsid w:val="000D5865"/>
    <w:rsid w:val="000D5911"/>
    <w:rsid w:val="000D5971"/>
    <w:rsid w:val="000D59F6"/>
    <w:rsid w:val="000D5AAB"/>
    <w:rsid w:val="000D5C1E"/>
    <w:rsid w:val="000D5FAE"/>
    <w:rsid w:val="000D6033"/>
    <w:rsid w:val="000D614E"/>
    <w:rsid w:val="000D65B9"/>
    <w:rsid w:val="000D66BF"/>
    <w:rsid w:val="000D68FE"/>
    <w:rsid w:val="000D6A49"/>
    <w:rsid w:val="000D6C55"/>
    <w:rsid w:val="000D6D2C"/>
    <w:rsid w:val="000D703C"/>
    <w:rsid w:val="000D714A"/>
    <w:rsid w:val="000D71EC"/>
    <w:rsid w:val="000D732E"/>
    <w:rsid w:val="000D749A"/>
    <w:rsid w:val="000D75F7"/>
    <w:rsid w:val="000D768F"/>
    <w:rsid w:val="000D780B"/>
    <w:rsid w:val="000D7AC3"/>
    <w:rsid w:val="000D7CED"/>
    <w:rsid w:val="000D7D5E"/>
    <w:rsid w:val="000D7D8C"/>
    <w:rsid w:val="000E0163"/>
    <w:rsid w:val="000E01F4"/>
    <w:rsid w:val="000E0345"/>
    <w:rsid w:val="000E0356"/>
    <w:rsid w:val="000E05C4"/>
    <w:rsid w:val="000E0705"/>
    <w:rsid w:val="000E07F9"/>
    <w:rsid w:val="000E0823"/>
    <w:rsid w:val="000E0890"/>
    <w:rsid w:val="000E09C2"/>
    <w:rsid w:val="000E0A08"/>
    <w:rsid w:val="000E0A7D"/>
    <w:rsid w:val="000E0AAF"/>
    <w:rsid w:val="000E0AF8"/>
    <w:rsid w:val="000E0B69"/>
    <w:rsid w:val="000E0C84"/>
    <w:rsid w:val="000E0E2A"/>
    <w:rsid w:val="000E11E2"/>
    <w:rsid w:val="000E12E6"/>
    <w:rsid w:val="000E1389"/>
    <w:rsid w:val="000E14F4"/>
    <w:rsid w:val="000E160C"/>
    <w:rsid w:val="000E1707"/>
    <w:rsid w:val="000E17D8"/>
    <w:rsid w:val="000E1908"/>
    <w:rsid w:val="000E1A7F"/>
    <w:rsid w:val="000E1AFC"/>
    <w:rsid w:val="000E1BAE"/>
    <w:rsid w:val="000E1E99"/>
    <w:rsid w:val="000E2207"/>
    <w:rsid w:val="000E23AF"/>
    <w:rsid w:val="000E255C"/>
    <w:rsid w:val="000E28B4"/>
    <w:rsid w:val="000E2A3F"/>
    <w:rsid w:val="000E2C8B"/>
    <w:rsid w:val="000E2D56"/>
    <w:rsid w:val="000E2EAF"/>
    <w:rsid w:val="000E2F9D"/>
    <w:rsid w:val="000E3166"/>
    <w:rsid w:val="000E31BF"/>
    <w:rsid w:val="000E31CB"/>
    <w:rsid w:val="000E352F"/>
    <w:rsid w:val="000E36B5"/>
    <w:rsid w:val="000E37D4"/>
    <w:rsid w:val="000E3A8A"/>
    <w:rsid w:val="000E3AE1"/>
    <w:rsid w:val="000E3F4D"/>
    <w:rsid w:val="000E43B4"/>
    <w:rsid w:val="000E443F"/>
    <w:rsid w:val="000E458B"/>
    <w:rsid w:val="000E46DF"/>
    <w:rsid w:val="000E4745"/>
    <w:rsid w:val="000E47A2"/>
    <w:rsid w:val="000E4B07"/>
    <w:rsid w:val="000E4C8D"/>
    <w:rsid w:val="000E4DB8"/>
    <w:rsid w:val="000E4E44"/>
    <w:rsid w:val="000E5192"/>
    <w:rsid w:val="000E528B"/>
    <w:rsid w:val="000E52B9"/>
    <w:rsid w:val="000E53B3"/>
    <w:rsid w:val="000E55A5"/>
    <w:rsid w:val="000E567C"/>
    <w:rsid w:val="000E57A4"/>
    <w:rsid w:val="000E57D1"/>
    <w:rsid w:val="000E5945"/>
    <w:rsid w:val="000E5A71"/>
    <w:rsid w:val="000E5BC8"/>
    <w:rsid w:val="000E5DFB"/>
    <w:rsid w:val="000E5E89"/>
    <w:rsid w:val="000E61FE"/>
    <w:rsid w:val="000E626B"/>
    <w:rsid w:val="000E64A0"/>
    <w:rsid w:val="000E6660"/>
    <w:rsid w:val="000E68CF"/>
    <w:rsid w:val="000E6B18"/>
    <w:rsid w:val="000E6FA3"/>
    <w:rsid w:val="000E72A2"/>
    <w:rsid w:val="000E78A0"/>
    <w:rsid w:val="000E7914"/>
    <w:rsid w:val="000E7ADB"/>
    <w:rsid w:val="000E7C03"/>
    <w:rsid w:val="000E7CED"/>
    <w:rsid w:val="000E7F94"/>
    <w:rsid w:val="000F0031"/>
    <w:rsid w:val="000F052A"/>
    <w:rsid w:val="000F0530"/>
    <w:rsid w:val="000F093C"/>
    <w:rsid w:val="000F0B06"/>
    <w:rsid w:val="000F0C75"/>
    <w:rsid w:val="000F0F7E"/>
    <w:rsid w:val="000F123A"/>
    <w:rsid w:val="000F1288"/>
    <w:rsid w:val="000F14AA"/>
    <w:rsid w:val="000F14F2"/>
    <w:rsid w:val="000F15A1"/>
    <w:rsid w:val="000F15D5"/>
    <w:rsid w:val="000F1666"/>
    <w:rsid w:val="000F1920"/>
    <w:rsid w:val="000F196F"/>
    <w:rsid w:val="000F1B21"/>
    <w:rsid w:val="000F1DDC"/>
    <w:rsid w:val="000F1E1F"/>
    <w:rsid w:val="000F1EA8"/>
    <w:rsid w:val="000F20A5"/>
    <w:rsid w:val="000F239B"/>
    <w:rsid w:val="000F283F"/>
    <w:rsid w:val="000F2962"/>
    <w:rsid w:val="000F2E9D"/>
    <w:rsid w:val="000F2EDC"/>
    <w:rsid w:val="000F30A9"/>
    <w:rsid w:val="000F38D5"/>
    <w:rsid w:val="000F39ED"/>
    <w:rsid w:val="000F3A18"/>
    <w:rsid w:val="000F3ABA"/>
    <w:rsid w:val="000F3B57"/>
    <w:rsid w:val="000F3C47"/>
    <w:rsid w:val="000F3CF1"/>
    <w:rsid w:val="000F4192"/>
    <w:rsid w:val="000F42C2"/>
    <w:rsid w:val="000F46E1"/>
    <w:rsid w:val="000F4777"/>
    <w:rsid w:val="000F484C"/>
    <w:rsid w:val="000F4BF6"/>
    <w:rsid w:val="000F4C55"/>
    <w:rsid w:val="000F4CD1"/>
    <w:rsid w:val="000F4DFC"/>
    <w:rsid w:val="000F4E1D"/>
    <w:rsid w:val="000F4EC6"/>
    <w:rsid w:val="000F4EC9"/>
    <w:rsid w:val="000F5008"/>
    <w:rsid w:val="000F5027"/>
    <w:rsid w:val="000F50B3"/>
    <w:rsid w:val="000F51C5"/>
    <w:rsid w:val="000F52DF"/>
    <w:rsid w:val="000F5350"/>
    <w:rsid w:val="000F5351"/>
    <w:rsid w:val="000F53BF"/>
    <w:rsid w:val="000F550C"/>
    <w:rsid w:val="000F55E1"/>
    <w:rsid w:val="000F565F"/>
    <w:rsid w:val="000F5736"/>
    <w:rsid w:val="000F57C7"/>
    <w:rsid w:val="000F58AF"/>
    <w:rsid w:val="000F5A62"/>
    <w:rsid w:val="000F5C94"/>
    <w:rsid w:val="000F626A"/>
    <w:rsid w:val="000F654B"/>
    <w:rsid w:val="000F66A7"/>
    <w:rsid w:val="000F67FB"/>
    <w:rsid w:val="000F695D"/>
    <w:rsid w:val="000F6BA8"/>
    <w:rsid w:val="000F6C1F"/>
    <w:rsid w:val="000F6DBE"/>
    <w:rsid w:val="000F6F8E"/>
    <w:rsid w:val="000F700F"/>
    <w:rsid w:val="000F71C9"/>
    <w:rsid w:val="000F7296"/>
    <w:rsid w:val="000F742A"/>
    <w:rsid w:val="000F75A8"/>
    <w:rsid w:val="000F7624"/>
    <w:rsid w:val="000F763B"/>
    <w:rsid w:val="000F7660"/>
    <w:rsid w:val="000F7721"/>
    <w:rsid w:val="000F7783"/>
    <w:rsid w:val="000F7A5B"/>
    <w:rsid w:val="000F7AC3"/>
    <w:rsid w:val="00100481"/>
    <w:rsid w:val="001005DD"/>
    <w:rsid w:val="001008CB"/>
    <w:rsid w:val="0010094F"/>
    <w:rsid w:val="00100977"/>
    <w:rsid w:val="00100996"/>
    <w:rsid w:val="00100B9E"/>
    <w:rsid w:val="00100C64"/>
    <w:rsid w:val="00100CBB"/>
    <w:rsid w:val="001010D8"/>
    <w:rsid w:val="001010E8"/>
    <w:rsid w:val="001013CC"/>
    <w:rsid w:val="00101446"/>
    <w:rsid w:val="00101909"/>
    <w:rsid w:val="001019CE"/>
    <w:rsid w:val="00101B0A"/>
    <w:rsid w:val="00101BCE"/>
    <w:rsid w:val="00101D65"/>
    <w:rsid w:val="00101F4B"/>
    <w:rsid w:val="001020E9"/>
    <w:rsid w:val="00102335"/>
    <w:rsid w:val="0010239E"/>
    <w:rsid w:val="001023D9"/>
    <w:rsid w:val="0010258E"/>
    <w:rsid w:val="00102768"/>
    <w:rsid w:val="00102A6C"/>
    <w:rsid w:val="00102D8C"/>
    <w:rsid w:val="00102FEA"/>
    <w:rsid w:val="001031E9"/>
    <w:rsid w:val="0010339E"/>
    <w:rsid w:val="00103715"/>
    <w:rsid w:val="001038A0"/>
    <w:rsid w:val="001038B4"/>
    <w:rsid w:val="00103900"/>
    <w:rsid w:val="00103B7B"/>
    <w:rsid w:val="00103CA0"/>
    <w:rsid w:val="00103D39"/>
    <w:rsid w:val="00103E53"/>
    <w:rsid w:val="00103E9F"/>
    <w:rsid w:val="00103EC6"/>
    <w:rsid w:val="00103FC2"/>
    <w:rsid w:val="001040F0"/>
    <w:rsid w:val="001040F7"/>
    <w:rsid w:val="00104883"/>
    <w:rsid w:val="001048B8"/>
    <w:rsid w:val="001048C1"/>
    <w:rsid w:val="00104C5E"/>
    <w:rsid w:val="00104E5F"/>
    <w:rsid w:val="00105003"/>
    <w:rsid w:val="001050EC"/>
    <w:rsid w:val="001052C5"/>
    <w:rsid w:val="001052EE"/>
    <w:rsid w:val="001052F2"/>
    <w:rsid w:val="00105313"/>
    <w:rsid w:val="001055BD"/>
    <w:rsid w:val="0010568E"/>
    <w:rsid w:val="0010573C"/>
    <w:rsid w:val="00105850"/>
    <w:rsid w:val="00105A69"/>
    <w:rsid w:val="00105D89"/>
    <w:rsid w:val="00105E72"/>
    <w:rsid w:val="00105E7F"/>
    <w:rsid w:val="00105FEC"/>
    <w:rsid w:val="0010617B"/>
    <w:rsid w:val="001061EF"/>
    <w:rsid w:val="00106262"/>
    <w:rsid w:val="001062A7"/>
    <w:rsid w:val="001069CE"/>
    <w:rsid w:val="00106E0B"/>
    <w:rsid w:val="001070A5"/>
    <w:rsid w:val="001070D7"/>
    <w:rsid w:val="00107345"/>
    <w:rsid w:val="001074E5"/>
    <w:rsid w:val="0010770E"/>
    <w:rsid w:val="0010773D"/>
    <w:rsid w:val="001077A4"/>
    <w:rsid w:val="0010797F"/>
    <w:rsid w:val="00107994"/>
    <w:rsid w:val="00107E83"/>
    <w:rsid w:val="001101C4"/>
    <w:rsid w:val="001101F3"/>
    <w:rsid w:val="001101F4"/>
    <w:rsid w:val="00110320"/>
    <w:rsid w:val="00110455"/>
    <w:rsid w:val="00110934"/>
    <w:rsid w:val="001109EA"/>
    <w:rsid w:val="00110C48"/>
    <w:rsid w:val="00111096"/>
    <w:rsid w:val="00111258"/>
    <w:rsid w:val="0011130C"/>
    <w:rsid w:val="0011131E"/>
    <w:rsid w:val="00111323"/>
    <w:rsid w:val="0011173E"/>
    <w:rsid w:val="00111782"/>
    <w:rsid w:val="00111832"/>
    <w:rsid w:val="00111864"/>
    <w:rsid w:val="001118BD"/>
    <w:rsid w:val="00111A1D"/>
    <w:rsid w:val="00111B01"/>
    <w:rsid w:val="00111BC7"/>
    <w:rsid w:val="00111C60"/>
    <w:rsid w:val="00111F0F"/>
    <w:rsid w:val="00112295"/>
    <w:rsid w:val="0011240F"/>
    <w:rsid w:val="0011269C"/>
    <w:rsid w:val="0011281E"/>
    <w:rsid w:val="00112913"/>
    <w:rsid w:val="00112AF8"/>
    <w:rsid w:val="00112B05"/>
    <w:rsid w:val="00112C73"/>
    <w:rsid w:val="00112C90"/>
    <w:rsid w:val="00112DB6"/>
    <w:rsid w:val="00112EA5"/>
    <w:rsid w:val="00112F28"/>
    <w:rsid w:val="0011307C"/>
    <w:rsid w:val="001134B3"/>
    <w:rsid w:val="001134D4"/>
    <w:rsid w:val="001135C8"/>
    <w:rsid w:val="00113645"/>
    <w:rsid w:val="00113652"/>
    <w:rsid w:val="00113EA3"/>
    <w:rsid w:val="00114066"/>
    <w:rsid w:val="001140BC"/>
    <w:rsid w:val="00114155"/>
    <w:rsid w:val="001142B4"/>
    <w:rsid w:val="0011432B"/>
    <w:rsid w:val="00114367"/>
    <w:rsid w:val="001146F1"/>
    <w:rsid w:val="0011473F"/>
    <w:rsid w:val="001148FD"/>
    <w:rsid w:val="00114A9A"/>
    <w:rsid w:val="00114B14"/>
    <w:rsid w:val="00114C4C"/>
    <w:rsid w:val="00114C9A"/>
    <w:rsid w:val="00114C9D"/>
    <w:rsid w:val="00114D06"/>
    <w:rsid w:val="00114DC0"/>
    <w:rsid w:val="00114FB2"/>
    <w:rsid w:val="001153B8"/>
    <w:rsid w:val="0011585D"/>
    <w:rsid w:val="00115873"/>
    <w:rsid w:val="0011588B"/>
    <w:rsid w:val="00115924"/>
    <w:rsid w:val="00115AB3"/>
    <w:rsid w:val="00115BBB"/>
    <w:rsid w:val="00115CA3"/>
    <w:rsid w:val="00115EF1"/>
    <w:rsid w:val="001162FC"/>
    <w:rsid w:val="00116399"/>
    <w:rsid w:val="00116437"/>
    <w:rsid w:val="00116897"/>
    <w:rsid w:val="00116921"/>
    <w:rsid w:val="00116BAF"/>
    <w:rsid w:val="001170A9"/>
    <w:rsid w:val="00117171"/>
    <w:rsid w:val="00117253"/>
    <w:rsid w:val="00117255"/>
    <w:rsid w:val="001172E1"/>
    <w:rsid w:val="0011737B"/>
    <w:rsid w:val="00117560"/>
    <w:rsid w:val="00117565"/>
    <w:rsid w:val="001176AF"/>
    <w:rsid w:val="001177CE"/>
    <w:rsid w:val="0011789A"/>
    <w:rsid w:val="00117A1E"/>
    <w:rsid w:val="00117A9F"/>
    <w:rsid w:val="00117B0B"/>
    <w:rsid w:val="00117B0F"/>
    <w:rsid w:val="00117DC4"/>
    <w:rsid w:val="00120034"/>
    <w:rsid w:val="00120223"/>
    <w:rsid w:val="0012032D"/>
    <w:rsid w:val="00120431"/>
    <w:rsid w:val="00120748"/>
    <w:rsid w:val="0012086F"/>
    <w:rsid w:val="00120925"/>
    <w:rsid w:val="00120B78"/>
    <w:rsid w:val="00120C1F"/>
    <w:rsid w:val="00120DDA"/>
    <w:rsid w:val="00120E32"/>
    <w:rsid w:val="00120F1B"/>
    <w:rsid w:val="00121011"/>
    <w:rsid w:val="001215E0"/>
    <w:rsid w:val="0012165B"/>
    <w:rsid w:val="00121736"/>
    <w:rsid w:val="00121738"/>
    <w:rsid w:val="00121944"/>
    <w:rsid w:val="00121B48"/>
    <w:rsid w:val="00121C36"/>
    <w:rsid w:val="00121D92"/>
    <w:rsid w:val="00121EF9"/>
    <w:rsid w:val="00121FAB"/>
    <w:rsid w:val="001222DB"/>
    <w:rsid w:val="00122658"/>
    <w:rsid w:val="00122836"/>
    <w:rsid w:val="00122C47"/>
    <w:rsid w:val="00122CB8"/>
    <w:rsid w:val="00122ED5"/>
    <w:rsid w:val="00123257"/>
    <w:rsid w:val="001232D8"/>
    <w:rsid w:val="001237DA"/>
    <w:rsid w:val="00123A44"/>
    <w:rsid w:val="00123A81"/>
    <w:rsid w:val="00123A9A"/>
    <w:rsid w:val="00123BA5"/>
    <w:rsid w:val="00123EEA"/>
    <w:rsid w:val="001242E1"/>
    <w:rsid w:val="00124435"/>
    <w:rsid w:val="001246A1"/>
    <w:rsid w:val="0012485F"/>
    <w:rsid w:val="001248CE"/>
    <w:rsid w:val="00124CA2"/>
    <w:rsid w:val="00124CF4"/>
    <w:rsid w:val="00124DB9"/>
    <w:rsid w:val="00124DED"/>
    <w:rsid w:val="00124E04"/>
    <w:rsid w:val="00124ED4"/>
    <w:rsid w:val="00125389"/>
    <w:rsid w:val="00125430"/>
    <w:rsid w:val="0012548C"/>
    <w:rsid w:val="001255DB"/>
    <w:rsid w:val="0012575B"/>
    <w:rsid w:val="00125A6F"/>
    <w:rsid w:val="00125AA6"/>
    <w:rsid w:val="00125CA3"/>
    <w:rsid w:val="00125D60"/>
    <w:rsid w:val="00125F2E"/>
    <w:rsid w:val="00125F8A"/>
    <w:rsid w:val="00126406"/>
    <w:rsid w:val="001265D4"/>
    <w:rsid w:val="00126A10"/>
    <w:rsid w:val="00126BA2"/>
    <w:rsid w:val="00126EEC"/>
    <w:rsid w:val="001272D0"/>
    <w:rsid w:val="001272F7"/>
    <w:rsid w:val="001273FC"/>
    <w:rsid w:val="00127571"/>
    <w:rsid w:val="001275A4"/>
    <w:rsid w:val="001276ED"/>
    <w:rsid w:val="00127719"/>
    <w:rsid w:val="00127835"/>
    <w:rsid w:val="00127BB5"/>
    <w:rsid w:val="00127D3B"/>
    <w:rsid w:val="00127D5B"/>
    <w:rsid w:val="001302D2"/>
    <w:rsid w:val="001302F2"/>
    <w:rsid w:val="001304AE"/>
    <w:rsid w:val="00130691"/>
    <w:rsid w:val="001308D1"/>
    <w:rsid w:val="00130962"/>
    <w:rsid w:val="00130E07"/>
    <w:rsid w:val="00131283"/>
    <w:rsid w:val="001312EE"/>
    <w:rsid w:val="001315D6"/>
    <w:rsid w:val="00131BA2"/>
    <w:rsid w:val="00131C01"/>
    <w:rsid w:val="00132172"/>
    <w:rsid w:val="00132370"/>
    <w:rsid w:val="001323CA"/>
    <w:rsid w:val="0013263F"/>
    <w:rsid w:val="00132729"/>
    <w:rsid w:val="00132816"/>
    <w:rsid w:val="00132BEE"/>
    <w:rsid w:val="00132E24"/>
    <w:rsid w:val="00132F3E"/>
    <w:rsid w:val="00133033"/>
    <w:rsid w:val="001334B2"/>
    <w:rsid w:val="0013367C"/>
    <w:rsid w:val="001336B4"/>
    <w:rsid w:val="001336C4"/>
    <w:rsid w:val="00133774"/>
    <w:rsid w:val="00133916"/>
    <w:rsid w:val="0013394D"/>
    <w:rsid w:val="0013396B"/>
    <w:rsid w:val="00133AC7"/>
    <w:rsid w:val="00133B24"/>
    <w:rsid w:val="00133D72"/>
    <w:rsid w:val="00133DD6"/>
    <w:rsid w:val="00133EF3"/>
    <w:rsid w:val="00133FA8"/>
    <w:rsid w:val="00134059"/>
    <w:rsid w:val="0013426A"/>
    <w:rsid w:val="00134363"/>
    <w:rsid w:val="00134C7B"/>
    <w:rsid w:val="00134F7E"/>
    <w:rsid w:val="0013504A"/>
    <w:rsid w:val="001350A1"/>
    <w:rsid w:val="00135399"/>
    <w:rsid w:val="0013560F"/>
    <w:rsid w:val="00135910"/>
    <w:rsid w:val="00135913"/>
    <w:rsid w:val="00135999"/>
    <w:rsid w:val="00135CA8"/>
    <w:rsid w:val="00135CFF"/>
    <w:rsid w:val="00135D78"/>
    <w:rsid w:val="00135E23"/>
    <w:rsid w:val="001360BC"/>
    <w:rsid w:val="00136119"/>
    <w:rsid w:val="001363BE"/>
    <w:rsid w:val="0013648F"/>
    <w:rsid w:val="0013649A"/>
    <w:rsid w:val="001365ED"/>
    <w:rsid w:val="001368CD"/>
    <w:rsid w:val="00136A04"/>
    <w:rsid w:val="00136F48"/>
    <w:rsid w:val="0013708B"/>
    <w:rsid w:val="001372E1"/>
    <w:rsid w:val="00137319"/>
    <w:rsid w:val="001373AC"/>
    <w:rsid w:val="00137792"/>
    <w:rsid w:val="001377EF"/>
    <w:rsid w:val="00137AAA"/>
    <w:rsid w:val="00137B5B"/>
    <w:rsid w:val="00137B73"/>
    <w:rsid w:val="00137BAF"/>
    <w:rsid w:val="00137C11"/>
    <w:rsid w:val="00137C74"/>
    <w:rsid w:val="00137D49"/>
    <w:rsid w:val="00137E25"/>
    <w:rsid w:val="00137EB4"/>
    <w:rsid w:val="00140325"/>
    <w:rsid w:val="001404E0"/>
    <w:rsid w:val="00140512"/>
    <w:rsid w:val="00140549"/>
    <w:rsid w:val="0014087D"/>
    <w:rsid w:val="001408C2"/>
    <w:rsid w:val="00140B09"/>
    <w:rsid w:val="00140B2E"/>
    <w:rsid w:val="00140B91"/>
    <w:rsid w:val="00140DFA"/>
    <w:rsid w:val="00140EB3"/>
    <w:rsid w:val="00141020"/>
    <w:rsid w:val="00141136"/>
    <w:rsid w:val="00141171"/>
    <w:rsid w:val="0014136D"/>
    <w:rsid w:val="00141547"/>
    <w:rsid w:val="001415D1"/>
    <w:rsid w:val="001416AA"/>
    <w:rsid w:val="001416F4"/>
    <w:rsid w:val="0014174A"/>
    <w:rsid w:val="0014183C"/>
    <w:rsid w:val="00141935"/>
    <w:rsid w:val="00141965"/>
    <w:rsid w:val="00141A18"/>
    <w:rsid w:val="00141FB3"/>
    <w:rsid w:val="00141FB6"/>
    <w:rsid w:val="00141FDA"/>
    <w:rsid w:val="00142245"/>
    <w:rsid w:val="00142494"/>
    <w:rsid w:val="00142809"/>
    <w:rsid w:val="0014298B"/>
    <w:rsid w:val="001429D7"/>
    <w:rsid w:val="00142AFC"/>
    <w:rsid w:val="00142CDD"/>
    <w:rsid w:val="00142ED7"/>
    <w:rsid w:val="00142FF3"/>
    <w:rsid w:val="0014303E"/>
    <w:rsid w:val="001430A1"/>
    <w:rsid w:val="001430D4"/>
    <w:rsid w:val="00143117"/>
    <w:rsid w:val="001435A6"/>
    <w:rsid w:val="00143615"/>
    <w:rsid w:val="001439CF"/>
    <w:rsid w:val="00143AE0"/>
    <w:rsid w:val="00143FF0"/>
    <w:rsid w:val="0014422C"/>
    <w:rsid w:val="00144307"/>
    <w:rsid w:val="00144341"/>
    <w:rsid w:val="00144529"/>
    <w:rsid w:val="0014452B"/>
    <w:rsid w:val="00144705"/>
    <w:rsid w:val="00144707"/>
    <w:rsid w:val="001449C2"/>
    <w:rsid w:val="00144DB1"/>
    <w:rsid w:val="00144EFA"/>
    <w:rsid w:val="0014504C"/>
    <w:rsid w:val="00145054"/>
    <w:rsid w:val="00145085"/>
    <w:rsid w:val="0014518A"/>
    <w:rsid w:val="00145263"/>
    <w:rsid w:val="001458B5"/>
    <w:rsid w:val="001458E7"/>
    <w:rsid w:val="00145C8E"/>
    <w:rsid w:val="00145CE6"/>
    <w:rsid w:val="00145DF6"/>
    <w:rsid w:val="00145E50"/>
    <w:rsid w:val="00145FA5"/>
    <w:rsid w:val="001461E0"/>
    <w:rsid w:val="00146265"/>
    <w:rsid w:val="001464ED"/>
    <w:rsid w:val="00146683"/>
    <w:rsid w:val="00146842"/>
    <w:rsid w:val="001468F3"/>
    <w:rsid w:val="00146ACA"/>
    <w:rsid w:val="00146C91"/>
    <w:rsid w:val="00146F76"/>
    <w:rsid w:val="00146FB2"/>
    <w:rsid w:val="00146FF0"/>
    <w:rsid w:val="001471A3"/>
    <w:rsid w:val="001473BB"/>
    <w:rsid w:val="00147536"/>
    <w:rsid w:val="0014783E"/>
    <w:rsid w:val="00147986"/>
    <w:rsid w:val="0014799C"/>
    <w:rsid w:val="001479E1"/>
    <w:rsid w:val="00147D05"/>
    <w:rsid w:val="001506C2"/>
    <w:rsid w:val="00150714"/>
    <w:rsid w:val="00150719"/>
    <w:rsid w:val="00150720"/>
    <w:rsid w:val="00150940"/>
    <w:rsid w:val="00150A84"/>
    <w:rsid w:val="00150B4B"/>
    <w:rsid w:val="00150ECF"/>
    <w:rsid w:val="00151094"/>
    <w:rsid w:val="001511FA"/>
    <w:rsid w:val="001512F4"/>
    <w:rsid w:val="0015146D"/>
    <w:rsid w:val="00151498"/>
    <w:rsid w:val="00151629"/>
    <w:rsid w:val="00151676"/>
    <w:rsid w:val="00151696"/>
    <w:rsid w:val="001516A2"/>
    <w:rsid w:val="00151A11"/>
    <w:rsid w:val="00151CA1"/>
    <w:rsid w:val="00151EDE"/>
    <w:rsid w:val="0015210A"/>
    <w:rsid w:val="0015217A"/>
    <w:rsid w:val="001522E7"/>
    <w:rsid w:val="00152394"/>
    <w:rsid w:val="001526F0"/>
    <w:rsid w:val="00152868"/>
    <w:rsid w:val="0015288B"/>
    <w:rsid w:val="00152A53"/>
    <w:rsid w:val="00152AE0"/>
    <w:rsid w:val="00152B23"/>
    <w:rsid w:val="00152EB2"/>
    <w:rsid w:val="001530B3"/>
    <w:rsid w:val="001530C1"/>
    <w:rsid w:val="00153566"/>
    <w:rsid w:val="0015383A"/>
    <w:rsid w:val="00153899"/>
    <w:rsid w:val="001538EF"/>
    <w:rsid w:val="00153925"/>
    <w:rsid w:val="00153B66"/>
    <w:rsid w:val="00153B7F"/>
    <w:rsid w:val="00153C00"/>
    <w:rsid w:val="00153C26"/>
    <w:rsid w:val="00153C79"/>
    <w:rsid w:val="00153CE1"/>
    <w:rsid w:val="00153CE3"/>
    <w:rsid w:val="00153F3C"/>
    <w:rsid w:val="00153FA0"/>
    <w:rsid w:val="00153FE3"/>
    <w:rsid w:val="001541E3"/>
    <w:rsid w:val="0015436A"/>
    <w:rsid w:val="0015475D"/>
    <w:rsid w:val="00154797"/>
    <w:rsid w:val="0015487E"/>
    <w:rsid w:val="00154B53"/>
    <w:rsid w:val="00154B60"/>
    <w:rsid w:val="00154BAD"/>
    <w:rsid w:val="00154C32"/>
    <w:rsid w:val="00154D53"/>
    <w:rsid w:val="00154DE9"/>
    <w:rsid w:val="00154E29"/>
    <w:rsid w:val="00154E80"/>
    <w:rsid w:val="00155083"/>
    <w:rsid w:val="001554CB"/>
    <w:rsid w:val="00155520"/>
    <w:rsid w:val="0015563C"/>
    <w:rsid w:val="001556BD"/>
    <w:rsid w:val="00155ADF"/>
    <w:rsid w:val="00155AE7"/>
    <w:rsid w:val="00155B40"/>
    <w:rsid w:val="00155D75"/>
    <w:rsid w:val="00156285"/>
    <w:rsid w:val="001566DE"/>
    <w:rsid w:val="00156E8F"/>
    <w:rsid w:val="00157121"/>
    <w:rsid w:val="0015712B"/>
    <w:rsid w:val="001571CF"/>
    <w:rsid w:val="001571FD"/>
    <w:rsid w:val="00157346"/>
    <w:rsid w:val="00157399"/>
    <w:rsid w:val="0015760B"/>
    <w:rsid w:val="00157643"/>
    <w:rsid w:val="0015782E"/>
    <w:rsid w:val="001579CE"/>
    <w:rsid w:val="00157A01"/>
    <w:rsid w:val="00157B29"/>
    <w:rsid w:val="00157CB3"/>
    <w:rsid w:val="00157DCF"/>
    <w:rsid w:val="00157DEA"/>
    <w:rsid w:val="00157ED7"/>
    <w:rsid w:val="00157FFC"/>
    <w:rsid w:val="0016036D"/>
    <w:rsid w:val="00160569"/>
    <w:rsid w:val="001606FF"/>
    <w:rsid w:val="001608DC"/>
    <w:rsid w:val="0016091C"/>
    <w:rsid w:val="001609B6"/>
    <w:rsid w:val="00160A7A"/>
    <w:rsid w:val="00160CDA"/>
    <w:rsid w:val="001610E3"/>
    <w:rsid w:val="001614BA"/>
    <w:rsid w:val="001616AD"/>
    <w:rsid w:val="00161907"/>
    <w:rsid w:val="001619D8"/>
    <w:rsid w:val="00161E41"/>
    <w:rsid w:val="00161FE1"/>
    <w:rsid w:val="00162081"/>
    <w:rsid w:val="001620AB"/>
    <w:rsid w:val="001620B7"/>
    <w:rsid w:val="00162135"/>
    <w:rsid w:val="00162592"/>
    <w:rsid w:val="001625D4"/>
    <w:rsid w:val="00162650"/>
    <w:rsid w:val="0016275D"/>
    <w:rsid w:val="00162932"/>
    <w:rsid w:val="00162A0D"/>
    <w:rsid w:val="00162AB1"/>
    <w:rsid w:val="00162ACA"/>
    <w:rsid w:val="00162BB6"/>
    <w:rsid w:val="00162BEB"/>
    <w:rsid w:val="001631A1"/>
    <w:rsid w:val="00163770"/>
    <w:rsid w:val="00163A96"/>
    <w:rsid w:val="00163B5C"/>
    <w:rsid w:val="00163CE5"/>
    <w:rsid w:val="00163EE0"/>
    <w:rsid w:val="0016416C"/>
    <w:rsid w:val="00164202"/>
    <w:rsid w:val="00164249"/>
    <w:rsid w:val="0016424B"/>
    <w:rsid w:val="0016429A"/>
    <w:rsid w:val="0016434E"/>
    <w:rsid w:val="00164388"/>
    <w:rsid w:val="00164553"/>
    <w:rsid w:val="00164626"/>
    <w:rsid w:val="001647AA"/>
    <w:rsid w:val="00164872"/>
    <w:rsid w:val="001649A0"/>
    <w:rsid w:val="00164B9C"/>
    <w:rsid w:val="00164BA2"/>
    <w:rsid w:val="00164C16"/>
    <w:rsid w:val="00164C8D"/>
    <w:rsid w:val="001654E6"/>
    <w:rsid w:val="00165520"/>
    <w:rsid w:val="001656A1"/>
    <w:rsid w:val="001657CB"/>
    <w:rsid w:val="00165905"/>
    <w:rsid w:val="00165B1E"/>
    <w:rsid w:val="001660B9"/>
    <w:rsid w:val="00166639"/>
    <w:rsid w:val="00166834"/>
    <w:rsid w:val="001669A0"/>
    <w:rsid w:val="00166A45"/>
    <w:rsid w:val="00166D5B"/>
    <w:rsid w:val="00166DEF"/>
    <w:rsid w:val="00166EB4"/>
    <w:rsid w:val="00166FDB"/>
    <w:rsid w:val="001672E0"/>
    <w:rsid w:val="0016730D"/>
    <w:rsid w:val="00167456"/>
    <w:rsid w:val="00167561"/>
    <w:rsid w:val="001675BB"/>
    <w:rsid w:val="00167B09"/>
    <w:rsid w:val="00167FD7"/>
    <w:rsid w:val="001703CB"/>
    <w:rsid w:val="001703ED"/>
    <w:rsid w:val="001704E0"/>
    <w:rsid w:val="0017052F"/>
    <w:rsid w:val="00170613"/>
    <w:rsid w:val="00170867"/>
    <w:rsid w:val="00170899"/>
    <w:rsid w:val="00170987"/>
    <w:rsid w:val="00170A60"/>
    <w:rsid w:val="00170B93"/>
    <w:rsid w:val="00170DFD"/>
    <w:rsid w:val="00170F2A"/>
    <w:rsid w:val="00170F41"/>
    <w:rsid w:val="00171143"/>
    <w:rsid w:val="0017123A"/>
    <w:rsid w:val="001712D8"/>
    <w:rsid w:val="0017141D"/>
    <w:rsid w:val="0017146E"/>
    <w:rsid w:val="00171927"/>
    <w:rsid w:val="0017192D"/>
    <w:rsid w:val="00171C71"/>
    <w:rsid w:val="00171E6E"/>
    <w:rsid w:val="00171FF8"/>
    <w:rsid w:val="00172229"/>
    <w:rsid w:val="00172555"/>
    <w:rsid w:val="00172596"/>
    <w:rsid w:val="001725B9"/>
    <w:rsid w:val="00172696"/>
    <w:rsid w:val="00172B4A"/>
    <w:rsid w:val="00172BF8"/>
    <w:rsid w:val="00172C00"/>
    <w:rsid w:val="00172C39"/>
    <w:rsid w:val="00172CDA"/>
    <w:rsid w:val="00172D43"/>
    <w:rsid w:val="001730A8"/>
    <w:rsid w:val="00173223"/>
    <w:rsid w:val="001732A6"/>
    <w:rsid w:val="00173599"/>
    <w:rsid w:val="00173656"/>
    <w:rsid w:val="00173891"/>
    <w:rsid w:val="00173BD3"/>
    <w:rsid w:val="001740C1"/>
    <w:rsid w:val="001741DA"/>
    <w:rsid w:val="00174361"/>
    <w:rsid w:val="001744A1"/>
    <w:rsid w:val="001744F5"/>
    <w:rsid w:val="0017454A"/>
    <w:rsid w:val="00174602"/>
    <w:rsid w:val="0017464D"/>
    <w:rsid w:val="001749F2"/>
    <w:rsid w:val="00174AAE"/>
    <w:rsid w:val="0017525E"/>
    <w:rsid w:val="001752C6"/>
    <w:rsid w:val="001752D4"/>
    <w:rsid w:val="001753B4"/>
    <w:rsid w:val="0017542B"/>
    <w:rsid w:val="0017545B"/>
    <w:rsid w:val="0017569A"/>
    <w:rsid w:val="001757CA"/>
    <w:rsid w:val="0017581B"/>
    <w:rsid w:val="0017587C"/>
    <w:rsid w:val="001758E8"/>
    <w:rsid w:val="001759C5"/>
    <w:rsid w:val="00175A1C"/>
    <w:rsid w:val="00175A2B"/>
    <w:rsid w:val="00175A58"/>
    <w:rsid w:val="00175BF9"/>
    <w:rsid w:val="00175E68"/>
    <w:rsid w:val="00175F87"/>
    <w:rsid w:val="00175F91"/>
    <w:rsid w:val="00176129"/>
    <w:rsid w:val="0017639C"/>
    <w:rsid w:val="0017653E"/>
    <w:rsid w:val="00176568"/>
    <w:rsid w:val="00176ACC"/>
    <w:rsid w:val="00176CBF"/>
    <w:rsid w:val="00176CDE"/>
    <w:rsid w:val="00176F67"/>
    <w:rsid w:val="001775E2"/>
    <w:rsid w:val="00177634"/>
    <w:rsid w:val="00177758"/>
    <w:rsid w:val="0017787A"/>
    <w:rsid w:val="00177995"/>
    <w:rsid w:val="00177A4E"/>
    <w:rsid w:val="00177AE3"/>
    <w:rsid w:val="00177CC9"/>
    <w:rsid w:val="00177CD4"/>
    <w:rsid w:val="00177DF4"/>
    <w:rsid w:val="00177E80"/>
    <w:rsid w:val="00177FA1"/>
    <w:rsid w:val="00180029"/>
    <w:rsid w:val="001801FA"/>
    <w:rsid w:val="001806BF"/>
    <w:rsid w:val="0018072F"/>
    <w:rsid w:val="00180BBC"/>
    <w:rsid w:val="00180BFC"/>
    <w:rsid w:val="00180C5C"/>
    <w:rsid w:val="00180D32"/>
    <w:rsid w:val="00181145"/>
    <w:rsid w:val="0018119A"/>
    <w:rsid w:val="0018138C"/>
    <w:rsid w:val="001815AB"/>
    <w:rsid w:val="00181A71"/>
    <w:rsid w:val="00181E2D"/>
    <w:rsid w:val="00182375"/>
    <w:rsid w:val="001823E3"/>
    <w:rsid w:val="001824D8"/>
    <w:rsid w:val="001825E5"/>
    <w:rsid w:val="00182714"/>
    <w:rsid w:val="00182973"/>
    <w:rsid w:val="001829B9"/>
    <w:rsid w:val="00182B37"/>
    <w:rsid w:val="00182B3C"/>
    <w:rsid w:val="00182EE3"/>
    <w:rsid w:val="00182F87"/>
    <w:rsid w:val="00182FD3"/>
    <w:rsid w:val="0018302A"/>
    <w:rsid w:val="001832BE"/>
    <w:rsid w:val="00183350"/>
    <w:rsid w:val="001834DD"/>
    <w:rsid w:val="0018374F"/>
    <w:rsid w:val="00183836"/>
    <w:rsid w:val="00183A77"/>
    <w:rsid w:val="00183B4D"/>
    <w:rsid w:val="00183E04"/>
    <w:rsid w:val="001842EA"/>
    <w:rsid w:val="0018430A"/>
    <w:rsid w:val="00184656"/>
    <w:rsid w:val="00184657"/>
    <w:rsid w:val="00184963"/>
    <w:rsid w:val="0018499C"/>
    <w:rsid w:val="00184A32"/>
    <w:rsid w:val="00184AC6"/>
    <w:rsid w:val="00184CA2"/>
    <w:rsid w:val="00184D31"/>
    <w:rsid w:val="00184D9E"/>
    <w:rsid w:val="00184E60"/>
    <w:rsid w:val="00184EE1"/>
    <w:rsid w:val="00185022"/>
    <w:rsid w:val="00185095"/>
    <w:rsid w:val="001850EE"/>
    <w:rsid w:val="0018556D"/>
    <w:rsid w:val="001855DA"/>
    <w:rsid w:val="0018571D"/>
    <w:rsid w:val="001858E5"/>
    <w:rsid w:val="00185A7F"/>
    <w:rsid w:val="00185DD5"/>
    <w:rsid w:val="00185F62"/>
    <w:rsid w:val="00185FDD"/>
    <w:rsid w:val="0018606F"/>
    <w:rsid w:val="001861AF"/>
    <w:rsid w:val="00186322"/>
    <w:rsid w:val="001863BE"/>
    <w:rsid w:val="00186403"/>
    <w:rsid w:val="00186466"/>
    <w:rsid w:val="0018650D"/>
    <w:rsid w:val="0018697B"/>
    <w:rsid w:val="00186AC9"/>
    <w:rsid w:val="00186BA7"/>
    <w:rsid w:val="00186D80"/>
    <w:rsid w:val="00186DB7"/>
    <w:rsid w:val="00186E06"/>
    <w:rsid w:val="00186F4E"/>
    <w:rsid w:val="001872A6"/>
    <w:rsid w:val="0018733C"/>
    <w:rsid w:val="001873B7"/>
    <w:rsid w:val="001873E0"/>
    <w:rsid w:val="001874AF"/>
    <w:rsid w:val="001875BB"/>
    <w:rsid w:val="0018768F"/>
    <w:rsid w:val="001876F3"/>
    <w:rsid w:val="00187722"/>
    <w:rsid w:val="0018776F"/>
    <w:rsid w:val="001879B8"/>
    <w:rsid w:val="00187AD0"/>
    <w:rsid w:val="00187B2D"/>
    <w:rsid w:val="00187DBE"/>
    <w:rsid w:val="00187E53"/>
    <w:rsid w:val="00187EAF"/>
    <w:rsid w:val="00187F0C"/>
    <w:rsid w:val="00187F68"/>
    <w:rsid w:val="00190156"/>
    <w:rsid w:val="00190169"/>
    <w:rsid w:val="00190192"/>
    <w:rsid w:val="001903F4"/>
    <w:rsid w:val="00190826"/>
    <w:rsid w:val="00190B76"/>
    <w:rsid w:val="00190C08"/>
    <w:rsid w:val="00190D7A"/>
    <w:rsid w:val="00190E5E"/>
    <w:rsid w:val="00190E68"/>
    <w:rsid w:val="001911FA"/>
    <w:rsid w:val="001913BF"/>
    <w:rsid w:val="0019149B"/>
    <w:rsid w:val="0019150A"/>
    <w:rsid w:val="00191686"/>
    <w:rsid w:val="00191716"/>
    <w:rsid w:val="001918F7"/>
    <w:rsid w:val="00191C09"/>
    <w:rsid w:val="00191EF3"/>
    <w:rsid w:val="001920DC"/>
    <w:rsid w:val="0019238F"/>
    <w:rsid w:val="0019271C"/>
    <w:rsid w:val="001927F5"/>
    <w:rsid w:val="0019290E"/>
    <w:rsid w:val="00192A61"/>
    <w:rsid w:val="00192F8C"/>
    <w:rsid w:val="00192F94"/>
    <w:rsid w:val="00192FA2"/>
    <w:rsid w:val="001931E6"/>
    <w:rsid w:val="001933EB"/>
    <w:rsid w:val="001934B0"/>
    <w:rsid w:val="00193642"/>
    <w:rsid w:val="0019371F"/>
    <w:rsid w:val="0019372C"/>
    <w:rsid w:val="00193C7F"/>
    <w:rsid w:val="00193CA8"/>
    <w:rsid w:val="00193D83"/>
    <w:rsid w:val="00193F43"/>
    <w:rsid w:val="001941A2"/>
    <w:rsid w:val="00194415"/>
    <w:rsid w:val="0019469D"/>
    <w:rsid w:val="00194748"/>
    <w:rsid w:val="00194803"/>
    <w:rsid w:val="00194A6C"/>
    <w:rsid w:val="00194C2C"/>
    <w:rsid w:val="00194D23"/>
    <w:rsid w:val="00194F96"/>
    <w:rsid w:val="00194FFE"/>
    <w:rsid w:val="001950DE"/>
    <w:rsid w:val="001953C9"/>
    <w:rsid w:val="00195446"/>
    <w:rsid w:val="001957D7"/>
    <w:rsid w:val="00195952"/>
    <w:rsid w:val="00195B78"/>
    <w:rsid w:val="00195C43"/>
    <w:rsid w:val="00195CA6"/>
    <w:rsid w:val="00195F37"/>
    <w:rsid w:val="001960E5"/>
    <w:rsid w:val="00196296"/>
    <w:rsid w:val="0019631F"/>
    <w:rsid w:val="001965E9"/>
    <w:rsid w:val="001965FB"/>
    <w:rsid w:val="0019668B"/>
    <w:rsid w:val="00196798"/>
    <w:rsid w:val="00196841"/>
    <w:rsid w:val="00196B13"/>
    <w:rsid w:val="00196E6C"/>
    <w:rsid w:val="0019701C"/>
    <w:rsid w:val="00197355"/>
    <w:rsid w:val="001975CF"/>
    <w:rsid w:val="001977F1"/>
    <w:rsid w:val="0019782B"/>
    <w:rsid w:val="0019793E"/>
    <w:rsid w:val="0019797E"/>
    <w:rsid w:val="001979A4"/>
    <w:rsid w:val="00197A1B"/>
    <w:rsid w:val="00197A51"/>
    <w:rsid w:val="00197C5C"/>
    <w:rsid w:val="00197C91"/>
    <w:rsid w:val="00197CD1"/>
    <w:rsid w:val="00197F29"/>
    <w:rsid w:val="00197FAA"/>
    <w:rsid w:val="001A0029"/>
    <w:rsid w:val="001A013C"/>
    <w:rsid w:val="001A061C"/>
    <w:rsid w:val="001A06F3"/>
    <w:rsid w:val="001A0C15"/>
    <w:rsid w:val="001A0C41"/>
    <w:rsid w:val="001A0CCC"/>
    <w:rsid w:val="001A0D6B"/>
    <w:rsid w:val="001A0D6F"/>
    <w:rsid w:val="001A0DE7"/>
    <w:rsid w:val="001A1249"/>
    <w:rsid w:val="001A1369"/>
    <w:rsid w:val="001A1388"/>
    <w:rsid w:val="001A149C"/>
    <w:rsid w:val="001A1591"/>
    <w:rsid w:val="001A166E"/>
    <w:rsid w:val="001A17AC"/>
    <w:rsid w:val="001A18DC"/>
    <w:rsid w:val="001A20DC"/>
    <w:rsid w:val="001A2316"/>
    <w:rsid w:val="001A243F"/>
    <w:rsid w:val="001A25F9"/>
    <w:rsid w:val="001A2700"/>
    <w:rsid w:val="001A2B0F"/>
    <w:rsid w:val="001A2DC0"/>
    <w:rsid w:val="001A2F33"/>
    <w:rsid w:val="001A314A"/>
    <w:rsid w:val="001A31AD"/>
    <w:rsid w:val="001A339C"/>
    <w:rsid w:val="001A34B3"/>
    <w:rsid w:val="001A3731"/>
    <w:rsid w:val="001A3826"/>
    <w:rsid w:val="001A38BD"/>
    <w:rsid w:val="001A38DF"/>
    <w:rsid w:val="001A399D"/>
    <w:rsid w:val="001A3A9F"/>
    <w:rsid w:val="001A41A8"/>
    <w:rsid w:val="001A4335"/>
    <w:rsid w:val="001A439E"/>
    <w:rsid w:val="001A44C9"/>
    <w:rsid w:val="001A4578"/>
    <w:rsid w:val="001A4750"/>
    <w:rsid w:val="001A4818"/>
    <w:rsid w:val="001A4A7D"/>
    <w:rsid w:val="001A4DEF"/>
    <w:rsid w:val="001A4FA4"/>
    <w:rsid w:val="001A51E4"/>
    <w:rsid w:val="001A53CD"/>
    <w:rsid w:val="001A546B"/>
    <w:rsid w:val="001A5559"/>
    <w:rsid w:val="001A5786"/>
    <w:rsid w:val="001A58CD"/>
    <w:rsid w:val="001A5A0B"/>
    <w:rsid w:val="001A5A84"/>
    <w:rsid w:val="001A5AFC"/>
    <w:rsid w:val="001A5BDF"/>
    <w:rsid w:val="001A5FB6"/>
    <w:rsid w:val="001A6066"/>
    <w:rsid w:val="001A608C"/>
    <w:rsid w:val="001A6121"/>
    <w:rsid w:val="001A61F8"/>
    <w:rsid w:val="001A620F"/>
    <w:rsid w:val="001A63D6"/>
    <w:rsid w:val="001A673F"/>
    <w:rsid w:val="001A6908"/>
    <w:rsid w:val="001A6A1D"/>
    <w:rsid w:val="001A6A20"/>
    <w:rsid w:val="001A6A53"/>
    <w:rsid w:val="001A6AFA"/>
    <w:rsid w:val="001A6D41"/>
    <w:rsid w:val="001A6E11"/>
    <w:rsid w:val="001A6E83"/>
    <w:rsid w:val="001A6EB5"/>
    <w:rsid w:val="001A711E"/>
    <w:rsid w:val="001A7186"/>
    <w:rsid w:val="001A7192"/>
    <w:rsid w:val="001A71C4"/>
    <w:rsid w:val="001A7218"/>
    <w:rsid w:val="001A73E6"/>
    <w:rsid w:val="001A75E3"/>
    <w:rsid w:val="001A784B"/>
    <w:rsid w:val="001A7A66"/>
    <w:rsid w:val="001A7A72"/>
    <w:rsid w:val="001A7A78"/>
    <w:rsid w:val="001A7EAA"/>
    <w:rsid w:val="001B00CB"/>
    <w:rsid w:val="001B00E9"/>
    <w:rsid w:val="001B0228"/>
    <w:rsid w:val="001B026A"/>
    <w:rsid w:val="001B03ED"/>
    <w:rsid w:val="001B068E"/>
    <w:rsid w:val="001B0A8F"/>
    <w:rsid w:val="001B0F4C"/>
    <w:rsid w:val="001B13C9"/>
    <w:rsid w:val="001B16A8"/>
    <w:rsid w:val="001B178F"/>
    <w:rsid w:val="001B18D4"/>
    <w:rsid w:val="001B18E6"/>
    <w:rsid w:val="001B196B"/>
    <w:rsid w:val="001B1AB5"/>
    <w:rsid w:val="001B1BBD"/>
    <w:rsid w:val="001B1CB2"/>
    <w:rsid w:val="001B2408"/>
    <w:rsid w:val="001B24A5"/>
    <w:rsid w:val="001B24CD"/>
    <w:rsid w:val="001B24F0"/>
    <w:rsid w:val="001B273F"/>
    <w:rsid w:val="001B31F2"/>
    <w:rsid w:val="001B32BD"/>
    <w:rsid w:val="001B3678"/>
    <w:rsid w:val="001B36EC"/>
    <w:rsid w:val="001B3725"/>
    <w:rsid w:val="001B3A89"/>
    <w:rsid w:val="001B3D93"/>
    <w:rsid w:val="001B400D"/>
    <w:rsid w:val="001B4026"/>
    <w:rsid w:val="001B429F"/>
    <w:rsid w:val="001B4459"/>
    <w:rsid w:val="001B44B8"/>
    <w:rsid w:val="001B4520"/>
    <w:rsid w:val="001B48EB"/>
    <w:rsid w:val="001B4C92"/>
    <w:rsid w:val="001B4CD2"/>
    <w:rsid w:val="001B4DFF"/>
    <w:rsid w:val="001B4EAB"/>
    <w:rsid w:val="001B5192"/>
    <w:rsid w:val="001B52D2"/>
    <w:rsid w:val="001B5338"/>
    <w:rsid w:val="001B54B8"/>
    <w:rsid w:val="001B58C1"/>
    <w:rsid w:val="001B5A2A"/>
    <w:rsid w:val="001B5BDA"/>
    <w:rsid w:val="001B5D16"/>
    <w:rsid w:val="001B5E85"/>
    <w:rsid w:val="001B5EE5"/>
    <w:rsid w:val="001B5F6B"/>
    <w:rsid w:val="001B600B"/>
    <w:rsid w:val="001B6039"/>
    <w:rsid w:val="001B60BB"/>
    <w:rsid w:val="001B6204"/>
    <w:rsid w:val="001B6299"/>
    <w:rsid w:val="001B63EA"/>
    <w:rsid w:val="001B6662"/>
    <w:rsid w:val="001B69AF"/>
    <w:rsid w:val="001B6C58"/>
    <w:rsid w:val="001B6E67"/>
    <w:rsid w:val="001B720B"/>
    <w:rsid w:val="001B7258"/>
    <w:rsid w:val="001B7406"/>
    <w:rsid w:val="001B7532"/>
    <w:rsid w:val="001B7874"/>
    <w:rsid w:val="001B7CA4"/>
    <w:rsid w:val="001B7D01"/>
    <w:rsid w:val="001B7D4E"/>
    <w:rsid w:val="001C00C3"/>
    <w:rsid w:val="001C00CB"/>
    <w:rsid w:val="001C0222"/>
    <w:rsid w:val="001C024F"/>
    <w:rsid w:val="001C060A"/>
    <w:rsid w:val="001C07F2"/>
    <w:rsid w:val="001C0915"/>
    <w:rsid w:val="001C09EA"/>
    <w:rsid w:val="001C0A80"/>
    <w:rsid w:val="001C1048"/>
    <w:rsid w:val="001C1272"/>
    <w:rsid w:val="001C13C6"/>
    <w:rsid w:val="001C1454"/>
    <w:rsid w:val="001C14E3"/>
    <w:rsid w:val="001C182E"/>
    <w:rsid w:val="001C1BAA"/>
    <w:rsid w:val="001C1BF2"/>
    <w:rsid w:val="001C1C9E"/>
    <w:rsid w:val="001C1D9B"/>
    <w:rsid w:val="001C1FA4"/>
    <w:rsid w:val="001C1FDD"/>
    <w:rsid w:val="001C22AD"/>
    <w:rsid w:val="001C2361"/>
    <w:rsid w:val="001C26B4"/>
    <w:rsid w:val="001C2C33"/>
    <w:rsid w:val="001C2E30"/>
    <w:rsid w:val="001C2F46"/>
    <w:rsid w:val="001C3140"/>
    <w:rsid w:val="001C3235"/>
    <w:rsid w:val="001C34DA"/>
    <w:rsid w:val="001C3749"/>
    <w:rsid w:val="001C3756"/>
    <w:rsid w:val="001C3879"/>
    <w:rsid w:val="001C3A9F"/>
    <w:rsid w:val="001C3CBE"/>
    <w:rsid w:val="001C3D21"/>
    <w:rsid w:val="001C405E"/>
    <w:rsid w:val="001C4407"/>
    <w:rsid w:val="001C4457"/>
    <w:rsid w:val="001C449D"/>
    <w:rsid w:val="001C464D"/>
    <w:rsid w:val="001C4682"/>
    <w:rsid w:val="001C46BE"/>
    <w:rsid w:val="001C4717"/>
    <w:rsid w:val="001C4B2D"/>
    <w:rsid w:val="001C4BC7"/>
    <w:rsid w:val="001C4C67"/>
    <w:rsid w:val="001C4D5E"/>
    <w:rsid w:val="001C4DD9"/>
    <w:rsid w:val="001C4EA5"/>
    <w:rsid w:val="001C53C9"/>
    <w:rsid w:val="001C54B5"/>
    <w:rsid w:val="001C5534"/>
    <w:rsid w:val="001C55ED"/>
    <w:rsid w:val="001C55EF"/>
    <w:rsid w:val="001C56E0"/>
    <w:rsid w:val="001C57EC"/>
    <w:rsid w:val="001C5841"/>
    <w:rsid w:val="001C58F3"/>
    <w:rsid w:val="001C594A"/>
    <w:rsid w:val="001C5A36"/>
    <w:rsid w:val="001C5D7F"/>
    <w:rsid w:val="001C5DAE"/>
    <w:rsid w:val="001C5EFD"/>
    <w:rsid w:val="001C6018"/>
    <w:rsid w:val="001C63B2"/>
    <w:rsid w:val="001C63F7"/>
    <w:rsid w:val="001C6486"/>
    <w:rsid w:val="001C6679"/>
    <w:rsid w:val="001C67B1"/>
    <w:rsid w:val="001C6A3A"/>
    <w:rsid w:val="001C6D72"/>
    <w:rsid w:val="001C6E84"/>
    <w:rsid w:val="001C6F42"/>
    <w:rsid w:val="001C7248"/>
    <w:rsid w:val="001C775D"/>
    <w:rsid w:val="001C77BD"/>
    <w:rsid w:val="001C7A8B"/>
    <w:rsid w:val="001C7C80"/>
    <w:rsid w:val="001C7EB0"/>
    <w:rsid w:val="001C7EF1"/>
    <w:rsid w:val="001C7F7F"/>
    <w:rsid w:val="001C7FF9"/>
    <w:rsid w:val="001D0028"/>
    <w:rsid w:val="001D0083"/>
    <w:rsid w:val="001D0204"/>
    <w:rsid w:val="001D03B4"/>
    <w:rsid w:val="001D0407"/>
    <w:rsid w:val="001D06DD"/>
    <w:rsid w:val="001D070B"/>
    <w:rsid w:val="001D0711"/>
    <w:rsid w:val="001D076B"/>
    <w:rsid w:val="001D0891"/>
    <w:rsid w:val="001D08FF"/>
    <w:rsid w:val="001D09B5"/>
    <w:rsid w:val="001D0A95"/>
    <w:rsid w:val="001D0B65"/>
    <w:rsid w:val="001D0BB2"/>
    <w:rsid w:val="001D0E24"/>
    <w:rsid w:val="001D0EF9"/>
    <w:rsid w:val="001D0F69"/>
    <w:rsid w:val="001D0FE3"/>
    <w:rsid w:val="001D10D0"/>
    <w:rsid w:val="001D1114"/>
    <w:rsid w:val="001D1191"/>
    <w:rsid w:val="001D131B"/>
    <w:rsid w:val="001D13FD"/>
    <w:rsid w:val="001D14D0"/>
    <w:rsid w:val="001D14DB"/>
    <w:rsid w:val="001D14F4"/>
    <w:rsid w:val="001D15BD"/>
    <w:rsid w:val="001D169A"/>
    <w:rsid w:val="001D19E1"/>
    <w:rsid w:val="001D1C33"/>
    <w:rsid w:val="001D1CA0"/>
    <w:rsid w:val="001D1E17"/>
    <w:rsid w:val="001D1E5C"/>
    <w:rsid w:val="001D206F"/>
    <w:rsid w:val="001D21C6"/>
    <w:rsid w:val="001D2475"/>
    <w:rsid w:val="001D2783"/>
    <w:rsid w:val="001D2920"/>
    <w:rsid w:val="001D2A37"/>
    <w:rsid w:val="001D2DF9"/>
    <w:rsid w:val="001D2F61"/>
    <w:rsid w:val="001D2FE3"/>
    <w:rsid w:val="001D3044"/>
    <w:rsid w:val="001D3051"/>
    <w:rsid w:val="001D30CF"/>
    <w:rsid w:val="001D339C"/>
    <w:rsid w:val="001D33D3"/>
    <w:rsid w:val="001D33F3"/>
    <w:rsid w:val="001D347E"/>
    <w:rsid w:val="001D3483"/>
    <w:rsid w:val="001D3506"/>
    <w:rsid w:val="001D3515"/>
    <w:rsid w:val="001D377C"/>
    <w:rsid w:val="001D3843"/>
    <w:rsid w:val="001D3943"/>
    <w:rsid w:val="001D3BA3"/>
    <w:rsid w:val="001D3BF0"/>
    <w:rsid w:val="001D3D3A"/>
    <w:rsid w:val="001D3D43"/>
    <w:rsid w:val="001D3DFA"/>
    <w:rsid w:val="001D3EC9"/>
    <w:rsid w:val="001D41AB"/>
    <w:rsid w:val="001D4708"/>
    <w:rsid w:val="001D47B3"/>
    <w:rsid w:val="001D497D"/>
    <w:rsid w:val="001D4ADC"/>
    <w:rsid w:val="001D4B8B"/>
    <w:rsid w:val="001D5139"/>
    <w:rsid w:val="001D524D"/>
    <w:rsid w:val="001D5434"/>
    <w:rsid w:val="001D55CE"/>
    <w:rsid w:val="001D55FC"/>
    <w:rsid w:val="001D5824"/>
    <w:rsid w:val="001D589E"/>
    <w:rsid w:val="001D58A2"/>
    <w:rsid w:val="001D5962"/>
    <w:rsid w:val="001D5A46"/>
    <w:rsid w:val="001D5A7C"/>
    <w:rsid w:val="001D5D5A"/>
    <w:rsid w:val="001D5D8F"/>
    <w:rsid w:val="001D5E4C"/>
    <w:rsid w:val="001D5E4F"/>
    <w:rsid w:val="001D5F18"/>
    <w:rsid w:val="001D5F35"/>
    <w:rsid w:val="001D5F44"/>
    <w:rsid w:val="001D6198"/>
    <w:rsid w:val="001D6429"/>
    <w:rsid w:val="001D64A9"/>
    <w:rsid w:val="001D64FF"/>
    <w:rsid w:val="001D67C8"/>
    <w:rsid w:val="001D69CC"/>
    <w:rsid w:val="001D6ADD"/>
    <w:rsid w:val="001D6C78"/>
    <w:rsid w:val="001D6DE2"/>
    <w:rsid w:val="001D6EE8"/>
    <w:rsid w:val="001D6F30"/>
    <w:rsid w:val="001D6FDB"/>
    <w:rsid w:val="001D71D9"/>
    <w:rsid w:val="001D72C5"/>
    <w:rsid w:val="001D730A"/>
    <w:rsid w:val="001D7517"/>
    <w:rsid w:val="001D7548"/>
    <w:rsid w:val="001D75D6"/>
    <w:rsid w:val="001D772D"/>
    <w:rsid w:val="001D778A"/>
    <w:rsid w:val="001D7830"/>
    <w:rsid w:val="001D7A4F"/>
    <w:rsid w:val="001D7B6D"/>
    <w:rsid w:val="001D7C2A"/>
    <w:rsid w:val="001D7C6E"/>
    <w:rsid w:val="001D7FAA"/>
    <w:rsid w:val="001E0074"/>
    <w:rsid w:val="001E018C"/>
    <w:rsid w:val="001E0530"/>
    <w:rsid w:val="001E07B4"/>
    <w:rsid w:val="001E081C"/>
    <w:rsid w:val="001E0A47"/>
    <w:rsid w:val="001E0AC2"/>
    <w:rsid w:val="001E0BF1"/>
    <w:rsid w:val="001E0C38"/>
    <w:rsid w:val="001E0D57"/>
    <w:rsid w:val="001E0DCE"/>
    <w:rsid w:val="001E0DF7"/>
    <w:rsid w:val="001E0F31"/>
    <w:rsid w:val="001E0FDD"/>
    <w:rsid w:val="001E1095"/>
    <w:rsid w:val="001E1601"/>
    <w:rsid w:val="001E18BB"/>
    <w:rsid w:val="001E1A23"/>
    <w:rsid w:val="001E1BC3"/>
    <w:rsid w:val="001E1BD2"/>
    <w:rsid w:val="001E1C50"/>
    <w:rsid w:val="001E1F0A"/>
    <w:rsid w:val="001E1FAF"/>
    <w:rsid w:val="001E206C"/>
    <w:rsid w:val="001E20E3"/>
    <w:rsid w:val="001E2174"/>
    <w:rsid w:val="001E248B"/>
    <w:rsid w:val="001E2898"/>
    <w:rsid w:val="001E28C4"/>
    <w:rsid w:val="001E2989"/>
    <w:rsid w:val="001E2C08"/>
    <w:rsid w:val="001E2C2C"/>
    <w:rsid w:val="001E2DA0"/>
    <w:rsid w:val="001E2DB1"/>
    <w:rsid w:val="001E2DCA"/>
    <w:rsid w:val="001E2EB8"/>
    <w:rsid w:val="001E302F"/>
    <w:rsid w:val="001E31EE"/>
    <w:rsid w:val="001E33AE"/>
    <w:rsid w:val="001E33BB"/>
    <w:rsid w:val="001E34B3"/>
    <w:rsid w:val="001E355C"/>
    <w:rsid w:val="001E3571"/>
    <w:rsid w:val="001E360E"/>
    <w:rsid w:val="001E3942"/>
    <w:rsid w:val="001E3A85"/>
    <w:rsid w:val="001E3B1B"/>
    <w:rsid w:val="001E3B64"/>
    <w:rsid w:val="001E3CB7"/>
    <w:rsid w:val="001E3EAB"/>
    <w:rsid w:val="001E3F13"/>
    <w:rsid w:val="001E43DF"/>
    <w:rsid w:val="001E4428"/>
    <w:rsid w:val="001E449F"/>
    <w:rsid w:val="001E451E"/>
    <w:rsid w:val="001E476E"/>
    <w:rsid w:val="001E48BF"/>
    <w:rsid w:val="001E493B"/>
    <w:rsid w:val="001E496A"/>
    <w:rsid w:val="001E49D4"/>
    <w:rsid w:val="001E4A0B"/>
    <w:rsid w:val="001E4B93"/>
    <w:rsid w:val="001E4C60"/>
    <w:rsid w:val="001E4D19"/>
    <w:rsid w:val="001E4EDE"/>
    <w:rsid w:val="001E4EEF"/>
    <w:rsid w:val="001E51C0"/>
    <w:rsid w:val="001E53E5"/>
    <w:rsid w:val="001E56FF"/>
    <w:rsid w:val="001E59E5"/>
    <w:rsid w:val="001E5CB2"/>
    <w:rsid w:val="001E5D77"/>
    <w:rsid w:val="001E5E0B"/>
    <w:rsid w:val="001E5E6D"/>
    <w:rsid w:val="001E5F6F"/>
    <w:rsid w:val="001E5FF6"/>
    <w:rsid w:val="001E6264"/>
    <w:rsid w:val="001E652F"/>
    <w:rsid w:val="001E6D23"/>
    <w:rsid w:val="001E6E48"/>
    <w:rsid w:val="001E6FBF"/>
    <w:rsid w:val="001E70AA"/>
    <w:rsid w:val="001E7176"/>
    <w:rsid w:val="001E7262"/>
    <w:rsid w:val="001E72E2"/>
    <w:rsid w:val="001E7360"/>
    <w:rsid w:val="001E7480"/>
    <w:rsid w:val="001E7558"/>
    <w:rsid w:val="001E7632"/>
    <w:rsid w:val="001E783C"/>
    <w:rsid w:val="001E796D"/>
    <w:rsid w:val="001E7A83"/>
    <w:rsid w:val="001E7AD2"/>
    <w:rsid w:val="001E7AF4"/>
    <w:rsid w:val="001E7B5C"/>
    <w:rsid w:val="001E7B98"/>
    <w:rsid w:val="001E7FCD"/>
    <w:rsid w:val="001F01A2"/>
    <w:rsid w:val="001F01AF"/>
    <w:rsid w:val="001F01DB"/>
    <w:rsid w:val="001F02E9"/>
    <w:rsid w:val="001F0399"/>
    <w:rsid w:val="001F0406"/>
    <w:rsid w:val="001F097C"/>
    <w:rsid w:val="001F0C0E"/>
    <w:rsid w:val="001F0E9E"/>
    <w:rsid w:val="001F0ECC"/>
    <w:rsid w:val="001F0ED5"/>
    <w:rsid w:val="001F10E7"/>
    <w:rsid w:val="001F1147"/>
    <w:rsid w:val="001F1296"/>
    <w:rsid w:val="001F130B"/>
    <w:rsid w:val="001F1541"/>
    <w:rsid w:val="001F16E0"/>
    <w:rsid w:val="001F1815"/>
    <w:rsid w:val="001F1946"/>
    <w:rsid w:val="001F19AB"/>
    <w:rsid w:val="001F19F5"/>
    <w:rsid w:val="001F1BD2"/>
    <w:rsid w:val="001F20FE"/>
    <w:rsid w:val="001F278F"/>
    <w:rsid w:val="001F29A4"/>
    <w:rsid w:val="001F2A8C"/>
    <w:rsid w:val="001F2B6C"/>
    <w:rsid w:val="001F300F"/>
    <w:rsid w:val="001F324B"/>
    <w:rsid w:val="001F324D"/>
    <w:rsid w:val="001F32DB"/>
    <w:rsid w:val="001F334F"/>
    <w:rsid w:val="001F3386"/>
    <w:rsid w:val="001F33F1"/>
    <w:rsid w:val="001F344F"/>
    <w:rsid w:val="001F3663"/>
    <w:rsid w:val="001F36A3"/>
    <w:rsid w:val="001F3992"/>
    <w:rsid w:val="001F39C1"/>
    <w:rsid w:val="001F3C77"/>
    <w:rsid w:val="001F3CB5"/>
    <w:rsid w:val="001F3DE0"/>
    <w:rsid w:val="001F3E5B"/>
    <w:rsid w:val="001F3EE6"/>
    <w:rsid w:val="001F3EF7"/>
    <w:rsid w:val="001F409F"/>
    <w:rsid w:val="001F4116"/>
    <w:rsid w:val="001F420E"/>
    <w:rsid w:val="001F4387"/>
    <w:rsid w:val="001F47EF"/>
    <w:rsid w:val="001F4A7D"/>
    <w:rsid w:val="001F4AB1"/>
    <w:rsid w:val="001F4B97"/>
    <w:rsid w:val="001F4CED"/>
    <w:rsid w:val="001F4F8F"/>
    <w:rsid w:val="001F4F92"/>
    <w:rsid w:val="001F5044"/>
    <w:rsid w:val="001F53D8"/>
    <w:rsid w:val="001F54F0"/>
    <w:rsid w:val="001F554C"/>
    <w:rsid w:val="001F55BC"/>
    <w:rsid w:val="001F5644"/>
    <w:rsid w:val="001F5697"/>
    <w:rsid w:val="001F574F"/>
    <w:rsid w:val="001F5891"/>
    <w:rsid w:val="001F5995"/>
    <w:rsid w:val="001F5AD6"/>
    <w:rsid w:val="001F5BC4"/>
    <w:rsid w:val="001F5C6F"/>
    <w:rsid w:val="001F5C81"/>
    <w:rsid w:val="001F5E65"/>
    <w:rsid w:val="001F6188"/>
    <w:rsid w:val="001F6843"/>
    <w:rsid w:val="001F6FD2"/>
    <w:rsid w:val="001F704B"/>
    <w:rsid w:val="001F7521"/>
    <w:rsid w:val="001F7A91"/>
    <w:rsid w:val="001F7AF8"/>
    <w:rsid w:val="001F7B8D"/>
    <w:rsid w:val="001F7F91"/>
    <w:rsid w:val="001F7FB9"/>
    <w:rsid w:val="00200071"/>
    <w:rsid w:val="002001FA"/>
    <w:rsid w:val="00200341"/>
    <w:rsid w:val="0020035C"/>
    <w:rsid w:val="002005B0"/>
    <w:rsid w:val="00200668"/>
    <w:rsid w:val="0020075C"/>
    <w:rsid w:val="00200A3A"/>
    <w:rsid w:val="00200C40"/>
    <w:rsid w:val="00200CBF"/>
    <w:rsid w:val="00200DE4"/>
    <w:rsid w:val="00200F33"/>
    <w:rsid w:val="00201134"/>
    <w:rsid w:val="00201166"/>
    <w:rsid w:val="00201330"/>
    <w:rsid w:val="00201340"/>
    <w:rsid w:val="00201515"/>
    <w:rsid w:val="00201C45"/>
    <w:rsid w:val="00201E05"/>
    <w:rsid w:val="00201FEE"/>
    <w:rsid w:val="002022BC"/>
    <w:rsid w:val="0020240C"/>
    <w:rsid w:val="002024A5"/>
    <w:rsid w:val="002026E1"/>
    <w:rsid w:val="00202744"/>
    <w:rsid w:val="00202C29"/>
    <w:rsid w:val="00202D5D"/>
    <w:rsid w:val="00202DAB"/>
    <w:rsid w:val="0020323D"/>
    <w:rsid w:val="00203319"/>
    <w:rsid w:val="00203455"/>
    <w:rsid w:val="0020347F"/>
    <w:rsid w:val="00203525"/>
    <w:rsid w:val="00203660"/>
    <w:rsid w:val="00203669"/>
    <w:rsid w:val="00203FBE"/>
    <w:rsid w:val="00204067"/>
    <w:rsid w:val="00204158"/>
    <w:rsid w:val="00204407"/>
    <w:rsid w:val="0020441E"/>
    <w:rsid w:val="00204586"/>
    <w:rsid w:val="00204765"/>
    <w:rsid w:val="00204997"/>
    <w:rsid w:val="00204AAC"/>
    <w:rsid w:val="00204BE6"/>
    <w:rsid w:val="0020514B"/>
    <w:rsid w:val="00205325"/>
    <w:rsid w:val="0020551F"/>
    <w:rsid w:val="00205715"/>
    <w:rsid w:val="0020587B"/>
    <w:rsid w:val="00205B3D"/>
    <w:rsid w:val="00205E3E"/>
    <w:rsid w:val="00205EA1"/>
    <w:rsid w:val="002062CB"/>
    <w:rsid w:val="002063BC"/>
    <w:rsid w:val="002064DF"/>
    <w:rsid w:val="00206644"/>
    <w:rsid w:val="00206666"/>
    <w:rsid w:val="00206853"/>
    <w:rsid w:val="002068FC"/>
    <w:rsid w:val="00206B3B"/>
    <w:rsid w:val="00206BFE"/>
    <w:rsid w:val="00206F66"/>
    <w:rsid w:val="0020714C"/>
    <w:rsid w:val="002072C7"/>
    <w:rsid w:val="00207427"/>
    <w:rsid w:val="002074E9"/>
    <w:rsid w:val="002075CE"/>
    <w:rsid w:val="002076A1"/>
    <w:rsid w:val="00207785"/>
    <w:rsid w:val="00207796"/>
    <w:rsid w:val="00207804"/>
    <w:rsid w:val="00207835"/>
    <w:rsid w:val="0020786B"/>
    <w:rsid w:val="0020792D"/>
    <w:rsid w:val="002079F3"/>
    <w:rsid w:val="00207FB2"/>
    <w:rsid w:val="002102BD"/>
    <w:rsid w:val="00210442"/>
    <w:rsid w:val="0021051D"/>
    <w:rsid w:val="00210796"/>
    <w:rsid w:val="002109E5"/>
    <w:rsid w:val="00210A78"/>
    <w:rsid w:val="00210B4F"/>
    <w:rsid w:val="00210CD7"/>
    <w:rsid w:val="00210E73"/>
    <w:rsid w:val="00210FC8"/>
    <w:rsid w:val="00211051"/>
    <w:rsid w:val="0021129A"/>
    <w:rsid w:val="00211449"/>
    <w:rsid w:val="002115C8"/>
    <w:rsid w:val="002116BD"/>
    <w:rsid w:val="0021174B"/>
    <w:rsid w:val="0021198D"/>
    <w:rsid w:val="00211B3A"/>
    <w:rsid w:val="00211B76"/>
    <w:rsid w:val="00211C00"/>
    <w:rsid w:val="00211CBE"/>
    <w:rsid w:val="00211DE4"/>
    <w:rsid w:val="002120F3"/>
    <w:rsid w:val="0021241D"/>
    <w:rsid w:val="00212473"/>
    <w:rsid w:val="00212560"/>
    <w:rsid w:val="002125DA"/>
    <w:rsid w:val="00212793"/>
    <w:rsid w:val="00212B2C"/>
    <w:rsid w:val="00212C18"/>
    <w:rsid w:val="00212D01"/>
    <w:rsid w:val="0021301E"/>
    <w:rsid w:val="002130A4"/>
    <w:rsid w:val="00213183"/>
    <w:rsid w:val="00213263"/>
    <w:rsid w:val="00213727"/>
    <w:rsid w:val="002137AD"/>
    <w:rsid w:val="00213978"/>
    <w:rsid w:val="00213B1A"/>
    <w:rsid w:val="00213E42"/>
    <w:rsid w:val="00213F17"/>
    <w:rsid w:val="0021414E"/>
    <w:rsid w:val="002142B4"/>
    <w:rsid w:val="00214363"/>
    <w:rsid w:val="002143AB"/>
    <w:rsid w:val="002143BA"/>
    <w:rsid w:val="0021452D"/>
    <w:rsid w:val="00214556"/>
    <w:rsid w:val="00214720"/>
    <w:rsid w:val="00214A41"/>
    <w:rsid w:val="00214B3E"/>
    <w:rsid w:val="00214E9D"/>
    <w:rsid w:val="00214EFA"/>
    <w:rsid w:val="002150B5"/>
    <w:rsid w:val="002150F4"/>
    <w:rsid w:val="00215225"/>
    <w:rsid w:val="002153BB"/>
    <w:rsid w:val="00215424"/>
    <w:rsid w:val="00215574"/>
    <w:rsid w:val="002155AE"/>
    <w:rsid w:val="00215663"/>
    <w:rsid w:val="002156BA"/>
    <w:rsid w:val="0021588A"/>
    <w:rsid w:val="00215904"/>
    <w:rsid w:val="00215922"/>
    <w:rsid w:val="00215A5C"/>
    <w:rsid w:val="00215BE6"/>
    <w:rsid w:val="00215D9C"/>
    <w:rsid w:val="00215E49"/>
    <w:rsid w:val="00215F71"/>
    <w:rsid w:val="00215FF2"/>
    <w:rsid w:val="0021607C"/>
    <w:rsid w:val="002162D7"/>
    <w:rsid w:val="002163D2"/>
    <w:rsid w:val="002167BF"/>
    <w:rsid w:val="002167D9"/>
    <w:rsid w:val="002168A6"/>
    <w:rsid w:val="002168D7"/>
    <w:rsid w:val="00216925"/>
    <w:rsid w:val="00216A0C"/>
    <w:rsid w:val="00216CC4"/>
    <w:rsid w:val="00216F08"/>
    <w:rsid w:val="00216F74"/>
    <w:rsid w:val="00216F77"/>
    <w:rsid w:val="00217378"/>
    <w:rsid w:val="002174F0"/>
    <w:rsid w:val="00217593"/>
    <w:rsid w:val="002176A3"/>
    <w:rsid w:val="0021780C"/>
    <w:rsid w:val="002178A0"/>
    <w:rsid w:val="00217A14"/>
    <w:rsid w:val="00217BE5"/>
    <w:rsid w:val="00217CFB"/>
    <w:rsid w:val="0022002D"/>
    <w:rsid w:val="00220321"/>
    <w:rsid w:val="00220370"/>
    <w:rsid w:val="00220432"/>
    <w:rsid w:val="002204A7"/>
    <w:rsid w:val="0022051D"/>
    <w:rsid w:val="00220603"/>
    <w:rsid w:val="00220739"/>
    <w:rsid w:val="002207FE"/>
    <w:rsid w:val="00220B2E"/>
    <w:rsid w:val="00220D98"/>
    <w:rsid w:val="00220EDB"/>
    <w:rsid w:val="00220F26"/>
    <w:rsid w:val="00220FFC"/>
    <w:rsid w:val="0022111B"/>
    <w:rsid w:val="0022156A"/>
    <w:rsid w:val="00221F87"/>
    <w:rsid w:val="002220AC"/>
    <w:rsid w:val="0022215F"/>
    <w:rsid w:val="00222359"/>
    <w:rsid w:val="002229C8"/>
    <w:rsid w:val="00222CDB"/>
    <w:rsid w:val="00222DFD"/>
    <w:rsid w:val="00222F29"/>
    <w:rsid w:val="00222F9E"/>
    <w:rsid w:val="0022327F"/>
    <w:rsid w:val="0022357A"/>
    <w:rsid w:val="00223603"/>
    <w:rsid w:val="002236D4"/>
    <w:rsid w:val="0022387B"/>
    <w:rsid w:val="00223920"/>
    <w:rsid w:val="00223A55"/>
    <w:rsid w:val="00223BCA"/>
    <w:rsid w:val="00223E4F"/>
    <w:rsid w:val="00223F04"/>
    <w:rsid w:val="00224098"/>
    <w:rsid w:val="00224123"/>
    <w:rsid w:val="002241E5"/>
    <w:rsid w:val="00224222"/>
    <w:rsid w:val="002242B7"/>
    <w:rsid w:val="00224384"/>
    <w:rsid w:val="002243AC"/>
    <w:rsid w:val="00224439"/>
    <w:rsid w:val="0022447D"/>
    <w:rsid w:val="0022461B"/>
    <w:rsid w:val="00224774"/>
    <w:rsid w:val="00224A5F"/>
    <w:rsid w:val="00224A87"/>
    <w:rsid w:val="00224A8A"/>
    <w:rsid w:val="00224AA4"/>
    <w:rsid w:val="00225018"/>
    <w:rsid w:val="00225144"/>
    <w:rsid w:val="00225171"/>
    <w:rsid w:val="002251FA"/>
    <w:rsid w:val="002255BC"/>
    <w:rsid w:val="002257AE"/>
    <w:rsid w:val="00225909"/>
    <w:rsid w:val="00225916"/>
    <w:rsid w:val="00225AEB"/>
    <w:rsid w:val="00225B2A"/>
    <w:rsid w:val="00225C18"/>
    <w:rsid w:val="00225E31"/>
    <w:rsid w:val="0022642E"/>
    <w:rsid w:val="002264DA"/>
    <w:rsid w:val="00226640"/>
    <w:rsid w:val="00226759"/>
    <w:rsid w:val="0022677D"/>
    <w:rsid w:val="002267BD"/>
    <w:rsid w:val="0022688C"/>
    <w:rsid w:val="00226C94"/>
    <w:rsid w:val="00227098"/>
    <w:rsid w:val="002271D9"/>
    <w:rsid w:val="002271FB"/>
    <w:rsid w:val="00227224"/>
    <w:rsid w:val="00227271"/>
    <w:rsid w:val="002272DE"/>
    <w:rsid w:val="0022739D"/>
    <w:rsid w:val="0022769F"/>
    <w:rsid w:val="002276EC"/>
    <w:rsid w:val="002276EF"/>
    <w:rsid w:val="0022772B"/>
    <w:rsid w:val="00227998"/>
    <w:rsid w:val="00227B64"/>
    <w:rsid w:val="00227EC9"/>
    <w:rsid w:val="00227FF7"/>
    <w:rsid w:val="00230120"/>
    <w:rsid w:val="002303F7"/>
    <w:rsid w:val="00230434"/>
    <w:rsid w:val="00230575"/>
    <w:rsid w:val="00230610"/>
    <w:rsid w:val="0023066E"/>
    <w:rsid w:val="002307CC"/>
    <w:rsid w:val="0023088D"/>
    <w:rsid w:val="002308A1"/>
    <w:rsid w:val="00230A61"/>
    <w:rsid w:val="00230A68"/>
    <w:rsid w:val="00230AC8"/>
    <w:rsid w:val="00230CAC"/>
    <w:rsid w:val="00230CBC"/>
    <w:rsid w:val="00230E54"/>
    <w:rsid w:val="00230F4A"/>
    <w:rsid w:val="00231586"/>
    <w:rsid w:val="002315C0"/>
    <w:rsid w:val="0023167F"/>
    <w:rsid w:val="00231697"/>
    <w:rsid w:val="002316FA"/>
    <w:rsid w:val="00231A29"/>
    <w:rsid w:val="00231BF6"/>
    <w:rsid w:val="00231E3D"/>
    <w:rsid w:val="00231E47"/>
    <w:rsid w:val="00231EB4"/>
    <w:rsid w:val="00231EB6"/>
    <w:rsid w:val="00231F4C"/>
    <w:rsid w:val="0023236C"/>
    <w:rsid w:val="0023242E"/>
    <w:rsid w:val="002325E5"/>
    <w:rsid w:val="00232656"/>
    <w:rsid w:val="002328EB"/>
    <w:rsid w:val="00232ABA"/>
    <w:rsid w:val="00232ABC"/>
    <w:rsid w:val="00232AEB"/>
    <w:rsid w:val="00232BB0"/>
    <w:rsid w:val="00232BE4"/>
    <w:rsid w:val="00232D14"/>
    <w:rsid w:val="00232FEB"/>
    <w:rsid w:val="00233612"/>
    <w:rsid w:val="002336A5"/>
    <w:rsid w:val="0023388F"/>
    <w:rsid w:val="00233F27"/>
    <w:rsid w:val="002340B5"/>
    <w:rsid w:val="002343A3"/>
    <w:rsid w:val="00234503"/>
    <w:rsid w:val="002345E1"/>
    <w:rsid w:val="00234836"/>
    <w:rsid w:val="00234A21"/>
    <w:rsid w:val="00234A68"/>
    <w:rsid w:val="00234A71"/>
    <w:rsid w:val="00234DF3"/>
    <w:rsid w:val="00234F74"/>
    <w:rsid w:val="00235258"/>
    <w:rsid w:val="00235282"/>
    <w:rsid w:val="0023557B"/>
    <w:rsid w:val="002355B0"/>
    <w:rsid w:val="0023577C"/>
    <w:rsid w:val="00235912"/>
    <w:rsid w:val="00235955"/>
    <w:rsid w:val="0023596D"/>
    <w:rsid w:val="002359D1"/>
    <w:rsid w:val="00235D34"/>
    <w:rsid w:val="00235D75"/>
    <w:rsid w:val="00235FE1"/>
    <w:rsid w:val="00236177"/>
    <w:rsid w:val="0023648C"/>
    <w:rsid w:val="00236761"/>
    <w:rsid w:val="00236924"/>
    <w:rsid w:val="00236BA3"/>
    <w:rsid w:val="00236DE7"/>
    <w:rsid w:val="00237140"/>
    <w:rsid w:val="00237298"/>
    <w:rsid w:val="00237538"/>
    <w:rsid w:val="00237900"/>
    <w:rsid w:val="002379A7"/>
    <w:rsid w:val="00237C75"/>
    <w:rsid w:val="0024004E"/>
    <w:rsid w:val="00240055"/>
    <w:rsid w:val="00240103"/>
    <w:rsid w:val="002402F5"/>
    <w:rsid w:val="002404B8"/>
    <w:rsid w:val="002404CA"/>
    <w:rsid w:val="002404F0"/>
    <w:rsid w:val="002405E3"/>
    <w:rsid w:val="002408C0"/>
    <w:rsid w:val="00240C36"/>
    <w:rsid w:val="00241251"/>
    <w:rsid w:val="00241468"/>
    <w:rsid w:val="00241AC3"/>
    <w:rsid w:val="00241B0F"/>
    <w:rsid w:val="00241D95"/>
    <w:rsid w:val="00242001"/>
    <w:rsid w:val="002421E3"/>
    <w:rsid w:val="00242253"/>
    <w:rsid w:val="002422F2"/>
    <w:rsid w:val="002423B0"/>
    <w:rsid w:val="00242496"/>
    <w:rsid w:val="00242698"/>
    <w:rsid w:val="00242AA5"/>
    <w:rsid w:val="00242B85"/>
    <w:rsid w:val="00242BBA"/>
    <w:rsid w:val="00242CCA"/>
    <w:rsid w:val="00242DFF"/>
    <w:rsid w:val="00242F11"/>
    <w:rsid w:val="00243130"/>
    <w:rsid w:val="0024327F"/>
    <w:rsid w:val="002433A5"/>
    <w:rsid w:val="002433FD"/>
    <w:rsid w:val="002434A4"/>
    <w:rsid w:val="002434DB"/>
    <w:rsid w:val="002434EC"/>
    <w:rsid w:val="00243897"/>
    <w:rsid w:val="00243BAB"/>
    <w:rsid w:val="00243C11"/>
    <w:rsid w:val="00243C37"/>
    <w:rsid w:val="00243C39"/>
    <w:rsid w:val="00244294"/>
    <w:rsid w:val="002442F7"/>
    <w:rsid w:val="002444F2"/>
    <w:rsid w:val="0024459D"/>
    <w:rsid w:val="00244765"/>
    <w:rsid w:val="00244A8A"/>
    <w:rsid w:val="00244B8E"/>
    <w:rsid w:val="00244ED3"/>
    <w:rsid w:val="00245130"/>
    <w:rsid w:val="00245228"/>
    <w:rsid w:val="002453C7"/>
    <w:rsid w:val="00245415"/>
    <w:rsid w:val="002455E6"/>
    <w:rsid w:val="0024572B"/>
    <w:rsid w:val="0024574C"/>
    <w:rsid w:val="002459B8"/>
    <w:rsid w:val="002459D1"/>
    <w:rsid w:val="00245A21"/>
    <w:rsid w:val="00245A92"/>
    <w:rsid w:val="00245B8D"/>
    <w:rsid w:val="00245E36"/>
    <w:rsid w:val="00245F0F"/>
    <w:rsid w:val="0024603F"/>
    <w:rsid w:val="002460A0"/>
    <w:rsid w:val="002461AD"/>
    <w:rsid w:val="00246251"/>
    <w:rsid w:val="0024654A"/>
    <w:rsid w:val="00246B7B"/>
    <w:rsid w:val="00246CB6"/>
    <w:rsid w:val="00246D48"/>
    <w:rsid w:val="00246DDC"/>
    <w:rsid w:val="00247018"/>
    <w:rsid w:val="0024714B"/>
    <w:rsid w:val="00247393"/>
    <w:rsid w:val="00247501"/>
    <w:rsid w:val="00247734"/>
    <w:rsid w:val="002478DB"/>
    <w:rsid w:val="00247AD0"/>
    <w:rsid w:val="00247B45"/>
    <w:rsid w:val="00247BEA"/>
    <w:rsid w:val="00250313"/>
    <w:rsid w:val="00250459"/>
    <w:rsid w:val="00250558"/>
    <w:rsid w:val="002505DA"/>
    <w:rsid w:val="002505EE"/>
    <w:rsid w:val="00250706"/>
    <w:rsid w:val="0025076B"/>
    <w:rsid w:val="002508D9"/>
    <w:rsid w:val="00250D7F"/>
    <w:rsid w:val="00250F38"/>
    <w:rsid w:val="00250F5B"/>
    <w:rsid w:val="00250FA0"/>
    <w:rsid w:val="0025130C"/>
    <w:rsid w:val="0025147A"/>
    <w:rsid w:val="0025155C"/>
    <w:rsid w:val="00251574"/>
    <w:rsid w:val="002515E0"/>
    <w:rsid w:val="0025173E"/>
    <w:rsid w:val="00251798"/>
    <w:rsid w:val="002518C7"/>
    <w:rsid w:val="00251D90"/>
    <w:rsid w:val="00251DAF"/>
    <w:rsid w:val="0025225C"/>
    <w:rsid w:val="002523DD"/>
    <w:rsid w:val="00252469"/>
    <w:rsid w:val="00252BED"/>
    <w:rsid w:val="00252E02"/>
    <w:rsid w:val="00252F12"/>
    <w:rsid w:val="00252FD4"/>
    <w:rsid w:val="0025308A"/>
    <w:rsid w:val="002530E0"/>
    <w:rsid w:val="0025312C"/>
    <w:rsid w:val="00253350"/>
    <w:rsid w:val="002533B4"/>
    <w:rsid w:val="00253588"/>
    <w:rsid w:val="00253692"/>
    <w:rsid w:val="002536F1"/>
    <w:rsid w:val="00253A06"/>
    <w:rsid w:val="00253BE1"/>
    <w:rsid w:val="00253CE8"/>
    <w:rsid w:val="00254146"/>
    <w:rsid w:val="0025438D"/>
    <w:rsid w:val="00254574"/>
    <w:rsid w:val="00254666"/>
    <w:rsid w:val="00254707"/>
    <w:rsid w:val="002548B1"/>
    <w:rsid w:val="00254CD0"/>
    <w:rsid w:val="00254DB2"/>
    <w:rsid w:val="00254FE5"/>
    <w:rsid w:val="002552B3"/>
    <w:rsid w:val="0025534C"/>
    <w:rsid w:val="002554F7"/>
    <w:rsid w:val="00255637"/>
    <w:rsid w:val="0025566F"/>
    <w:rsid w:val="00255787"/>
    <w:rsid w:val="0025594F"/>
    <w:rsid w:val="00255971"/>
    <w:rsid w:val="00255A41"/>
    <w:rsid w:val="00255AF9"/>
    <w:rsid w:val="00255C05"/>
    <w:rsid w:val="00255C51"/>
    <w:rsid w:val="00255E97"/>
    <w:rsid w:val="00256205"/>
    <w:rsid w:val="00256208"/>
    <w:rsid w:val="00256310"/>
    <w:rsid w:val="002567AB"/>
    <w:rsid w:val="00256A09"/>
    <w:rsid w:val="00256E66"/>
    <w:rsid w:val="00256F6B"/>
    <w:rsid w:val="0025701A"/>
    <w:rsid w:val="002570F7"/>
    <w:rsid w:val="00257325"/>
    <w:rsid w:val="0025734E"/>
    <w:rsid w:val="00257553"/>
    <w:rsid w:val="002576B8"/>
    <w:rsid w:val="00257857"/>
    <w:rsid w:val="00257D88"/>
    <w:rsid w:val="00257DDF"/>
    <w:rsid w:val="00257F1E"/>
    <w:rsid w:val="00257FF8"/>
    <w:rsid w:val="0026008A"/>
    <w:rsid w:val="00260098"/>
    <w:rsid w:val="0026019A"/>
    <w:rsid w:val="0026028F"/>
    <w:rsid w:val="002602B3"/>
    <w:rsid w:val="00260345"/>
    <w:rsid w:val="00260375"/>
    <w:rsid w:val="0026093F"/>
    <w:rsid w:val="0026095E"/>
    <w:rsid w:val="00260A4C"/>
    <w:rsid w:val="00260C4B"/>
    <w:rsid w:val="00260F08"/>
    <w:rsid w:val="00260F88"/>
    <w:rsid w:val="00261162"/>
    <w:rsid w:val="002612CC"/>
    <w:rsid w:val="0026145A"/>
    <w:rsid w:val="00261647"/>
    <w:rsid w:val="0026164E"/>
    <w:rsid w:val="0026195B"/>
    <w:rsid w:val="00261AE7"/>
    <w:rsid w:val="002621EE"/>
    <w:rsid w:val="0026269F"/>
    <w:rsid w:val="002626A1"/>
    <w:rsid w:val="002626C5"/>
    <w:rsid w:val="00262AFA"/>
    <w:rsid w:val="00262BCF"/>
    <w:rsid w:val="00262CB5"/>
    <w:rsid w:val="00263472"/>
    <w:rsid w:val="002634E6"/>
    <w:rsid w:val="00263867"/>
    <w:rsid w:val="00263C04"/>
    <w:rsid w:val="00263E7D"/>
    <w:rsid w:val="002640FA"/>
    <w:rsid w:val="0026421C"/>
    <w:rsid w:val="00264344"/>
    <w:rsid w:val="00264702"/>
    <w:rsid w:val="0026482A"/>
    <w:rsid w:val="00264953"/>
    <w:rsid w:val="00264962"/>
    <w:rsid w:val="002649D7"/>
    <w:rsid w:val="00264A7D"/>
    <w:rsid w:val="00264A82"/>
    <w:rsid w:val="00264C5B"/>
    <w:rsid w:val="00264F00"/>
    <w:rsid w:val="00265268"/>
    <w:rsid w:val="002652D1"/>
    <w:rsid w:val="0026536E"/>
    <w:rsid w:val="002653A8"/>
    <w:rsid w:val="00265653"/>
    <w:rsid w:val="0026583B"/>
    <w:rsid w:val="002658B9"/>
    <w:rsid w:val="00265A41"/>
    <w:rsid w:val="00265CC9"/>
    <w:rsid w:val="00265CD6"/>
    <w:rsid w:val="00265FCC"/>
    <w:rsid w:val="00266073"/>
    <w:rsid w:val="0026609B"/>
    <w:rsid w:val="002663D6"/>
    <w:rsid w:val="0026664A"/>
    <w:rsid w:val="00266661"/>
    <w:rsid w:val="0026666A"/>
    <w:rsid w:val="00266800"/>
    <w:rsid w:val="00266839"/>
    <w:rsid w:val="002668CB"/>
    <w:rsid w:val="00266D56"/>
    <w:rsid w:val="00266D7D"/>
    <w:rsid w:val="0026705F"/>
    <w:rsid w:val="00267199"/>
    <w:rsid w:val="002671C5"/>
    <w:rsid w:val="002673F0"/>
    <w:rsid w:val="00267401"/>
    <w:rsid w:val="0026764A"/>
    <w:rsid w:val="0026783F"/>
    <w:rsid w:val="0026789F"/>
    <w:rsid w:val="0026791D"/>
    <w:rsid w:val="00267B62"/>
    <w:rsid w:val="00267BC2"/>
    <w:rsid w:val="00267BF3"/>
    <w:rsid w:val="00267E66"/>
    <w:rsid w:val="00267E8D"/>
    <w:rsid w:val="00270447"/>
    <w:rsid w:val="0027067E"/>
    <w:rsid w:val="0027073C"/>
    <w:rsid w:val="00270938"/>
    <w:rsid w:val="002709EF"/>
    <w:rsid w:val="00270DC9"/>
    <w:rsid w:val="00270E23"/>
    <w:rsid w:val="002710CB"/>
    <w:rsid w:val="002710D6"/>
    <w:rsid w:val="00271167"/>
    <w:rsid w:val="00271272"/>
    <w:rsid w:val="00271388"/>
    <w:rsid w:val="00271406"/>
    <w:rsid w:val="00271635"/>
    <w:rsid w:val="002716CF"/>
    <w:rsid w:val="002717EF"/>
    <w:rsid w:val="00271837"/>
    <w:rsid w:val="0027184D"/>
    <w:rsid w:val="00271865"/>
    <w:rsid w:val="00271BD3"/>
    <w:rsid w:val="00271DC2"/>
    <w:rsid w:val="0027212A"/>
    <w:rsid w:val="00272213"/>
    <w:rsid w:val="002723FF"/>
    <w:rsid w:val="00272551"/>
    <w:rsid w:val="00272617"/>
    <w:rsid w:val="0027263E"/>
    <w:rsid w:val="0027269A"/>
    <w:rsid w:val="00272797"/>
    <w:rsid w:val="002728A5"/>
    <w:rsid w:val="00272959"/>
    <w:rsid w:val="00272B16"/>
    <w:rsid w:val="00272BA2"/>
    <w:rsid w:val="00272C28"/>
    <w:rsid w:val="00272D35"/>
    <w:rsid w:val="002730D5"/>
    <w:rsid w:val="00273180"/>
    <w:rsid w:val="00273277"/>
    <w:rsid w:val="0027327B"/>
    <w:rsid w:val="002735EF"/>
    <w:rsid w:val="00273726"/>
    <w:rsid w:val="002739BA"/>
    <w:rsid w:val="00273A77"/>
    <w:rsid w:val="00273C28"/>
    <w:rsid w:val="00273D0F"/>
    <w:rsid w:val="00273D62"/>
    <w:rsid w:val="00273E02"/>
    <w:rsid w:val="00273EEE"/>
    <w:rsid w:val="00273F52"/>
    <w:rsid w:val="00274295"/>
    <w:rsid w:val="002742C5"/>
    <w:rsid w:val="002743F1"/>
    <w:rsid w:val="00274566"/>
    <w:rsid w:val="002747C0"/>
    <w:rsid w:val="002749A3"/>
    <w:rsid w:val="002749EA"/>
    <w:rsid w:val="00274B93"/>
    <w:rsid w:val="00274C1F"/>
    <w:rsid w:val="00274FCD"/>
    <w:rsid w:val="002750CC"/>
    <w:rsid w:val="00275260"/>
    <w:rsid w:val="00275432"/>
    <w:rsid w:val="0027568C"/>
    <w:rsid w:val="002756BB"/>
    <w:rsid w:val="00275B6F"/>
    <w:rsid w:val="00275CC9"/>
    <w:rsid w:val="00275CFB"/>
    <w:rsid w:val="00275E1B"/>
    <w:rsid w:val="00275ECF"/>
    <w:rsid w:val="00276108"/>
    <w:rsid w:val="002761B7"/>
    <w:rsid w:val="002765E8"/>
    <w:rsid w:val="00276908"/>
    <w:rsid w:val="00276CF0"/>
    <w:rsid w:val="00276DCA"/>
    <w:rsid w:val="00276E14"/>
    <w:rsid w:val="00276E4A"/>
    <w:rsid w:val="00276E99"/>
    <w:rsid w:val="00276F7B"/>
    <w:rsid w:val="0027701D"/>
    <w:rsid w:val="00277042"/>
    <w:rsid w:val="00277045"/>
    <w:rsid w:val="00277166"/>
    <w:rsid w:val="002771A6"/>
    <w:rsid w:val="0027742F"/>
    <w:rsid w:val="00277511"/>
    <w:rsid w:val="00277512"/>
    <w:rsid w:val="002777B3"/>
    <w:rsid w:val="00277840"/>
    <w:rsid w:val="00277923"/>
    <w:rsid w:val="00277928"/>
    <w:rsid w:val="00277A74"/>
    <w:rsid w:val="00277AC1"/>
    <w:rsid w:val="00277B47"/>
    <w:rsid w:val="00277D5D"/>
    <w:rsid w:val="00277FBC"/>
    <w:rsid w:val="002800B1"/>
    <w:rsid w:val="0028025F"/>
    <w:rsid w:val="0028030A"/>
    <w:rsid w:val="002803FA"/>
    <w:rsid w:val="00280417"/>
    <w:rsid w:val="00280838"/>
    <w:rsid w:val="00280849"/>
    <w:rsid w:val="00280968"/>
    <w:rsid w:val="00280A1D"/>
    <w:rsid w:val="00280A29"/>
    <w:rsid w:val="00280AB9"/>
    <w:rsid w:val="00280C04"/>
    <w:rsid w:val="00280C79"/>
    <w:rsid w:val="00280CE7"/>
    <w:rsid w:val="002811DF"/>
    <w:rsid w:val="0028129F"/>
    <w:rsid w:val="002812C8"/>
    <w:rsid w:val="002813E5"/>
    <w:rsid w:val="002816B6"/>
    <w:rsid w:val="0028178D"/>
    <w:rsid w:val="002818D8"/>
    <w:rsid w:val="00281A0E"/>
    <w:rsid w:val="00281DFD"/>
    <w:rsid w:val="002822E0"/>
    <w:rsid w:val="002823D0"/>
    <w:rsid w:val="002823FD"/>
    <w:rsid w:val="00282404"/>
    <w:rsid w:val="00282498"/>
    <w:rsid w:val="002826F6"/>
    <w:rsid w:val="0028276C"/>
    <w:rsid w:val="002827C7"/>
    <w:rsid w:val="00282986"/>
    <w:rsid w:val="00282C2E"/>
    <w:rsid w:val="0028300B"/>
    <w:rsid w:val="0028315A"/>
    <w:rsid w:val="00283176"/>
    <w:rsid w:val="00283435"/>
    <w:rsid w:val="00283794"/>
    <w:rsid w:val="00283977"/>
    <w:rsid w:val="00283C66"/>
    <w:rsid w:val="00283C9D"/>
    <w:rsid w:val="00283D79"/>
    <w:rsid w:val="00284006"/>
    <w:rsid w:val="002840AD"/>
    <w:rsid w:val="002840C6"/>
    <w:rsid w:val="0028412F"/>
    <w:rsid w:val="0028466F"/>
    <w:rsid w:val="002847C9"/>
    <w:rsid w:val="00284E6E"/>
    <w:rsid w:val="00284E9B"/>
    <w:rsid w:val="00284F2E"/>
    <w:rsid w:val="00284FE5"/>
    <w:rsid w:val="00285059"/>
    <w:rsid w:val="00285535"/>
    <w:rsid w:val="00285557"/>
    <w:rsid w:val="002855DC"/>
    <w:rsid w:val="0028564B"/>
    <w:rsid w:val="0028564C"/>
    <w:rsid w:val="00285912"/>
    <w:rsid w:val="00285A36"/>
    <w:rsid w:val="00285AD5"/>
    <w:rsid w:val="00285B05"/>
    <w:rsid w:val="00285BAF"/>
    <w:rsid w:val="00285C7E"/>
    <w:rsid w:val="00285E3E"/>
    <w:rsid w:val="00285F1C"/>
    <w:rsid w:val="00286085"/>
    <w:rsid w:val="00286148"/>
    <w:rsid w:val="002861E7"/>
    <w:rsid w:val="00286257"/>
    <w:rsid w:val="00286270"/>
    <w:rsid w:val="00286502"/>
    <w:rsid w:val="002865AA"/>
    <w:rsid w:val="002865FC"/>
    <w:rsid w:val="002868C5"/>
    <w:rsid w:val="00286E5E"/>
    <w:rsid w:val="0028705E"/>
    <w:rsid w:val="0028714E"/>
    <w:rsid w:val="0028739D"/>
    <w:rsid w:val="002873A0"/>
    <w:rsid w:val="002873DB"/>
    <w:rsid w:val="002876CC"/>
    <w:rsid w:val="00287705"/>
    <w:rsid w:val="0028771B"/>
    <w:rsid w:val="00287C70"/>
    <w:rsid w:val="00287EDD"/>
    <w:rsid w:val="00287F27"/>
    <w:rsid w:val="00287FCA"/>
    <w:rsid w:val="0029004E"/>
    <w:rsid w:val="0029012D"/>
    <w:rsid w:val="002901D5"/>
    <w:rsid w:val="002902A4"/>
    <w:rsid w:val="0029044D"/>
    <w:rsid w:val="0029045F"/>
    <w:rsid w:val="00290732"/>
    <w:rsid w:val="00290744"/>
    <w:rsid w:val="002907D8"/>
    <w:rsid w:val="00290B49"/>
    <w:rsid w:val="00290CB7"/>
    <w:rsid w:val="00290D1E"/>
    <w:rsid w:val="00290E29"/>
    <w:rsid w:val="00290E72"/>
    <w:rsid w:val="0029125A"/>
    <w:rsid w:val="002916A5"/>
    <w:rsid w:val="002916E7"/>
    <w:rsid w:val="0029188E"/>
    <w:rsid w:val="0029188F"/>
    <w:rsid w:val="00291929"/>
    <w:rsid w:val="00291E2D"/>
    <w:rsid w:val="00291F38"/>
    <w:rsid w:val="00292425"/>
    <w:rsid w:val="002926D4"/>
    <w:rsid w:val="002926E5"/>
    <w:rsid w:val="0029276C"/>
    <w:rsid w:val="00292815"/>
    <w:rsid w:val="00292986"/>
    <w:rsid w:val="002929D9"/>
    <w:rsid w:val="00292A50"/>
    <w:rsid w:val="00292CEA"/>
    <w:rsid w:val="00292F54"/>
    <w:rsid w:val="002931B0"/>
    <w:rsid w:val="002932BE"/>
    <w:rsid w:val="002932F4"/>
    <w:rsid w:val="0029342C"/>
    <w:rsid w:val="00293A6E"/>
    <w:rsid w:val="00293C30"/>
    <w:rsid w:val="00293D3F"/>
    <w:rsid w:val="00294462"/>
    <w:rsid w:val="002947DB"/>
    <w:rsid w:val="002947E7"/>
    <w:rsid w:val="00294A55"/>
    <w:rsid w:val="00294AC2"/>
    <w:rsid w:val="00294BE3"/>
    <w:rsid w:val="00294D0B"/>
    <w:rsid w:val="00294EAE"/>
    <w:rsid w:val="00294F4C"/>
    <w:rsid w:val="00295329"/>
    <w:rsid w:val="0029555B"/>
    <w:rsid w:val="0029559F"/>
    <w:rsid w:val="00295633"/>
    <w:rsid w:val="002956DA"/>
    <w:rsid w:val="002957AA"/>
    <w:rsid w:val="00295979"/>
    <w:rsid w:val="00295A4F"/>
    <w:rsid w:val="00295AA9"/>
    <w:rsid w:val="00295BC7"/>
    <w:rsid w:val="00295DD8"/>
    <w:rsid w:val="00295E87"/>
    <w:rsid w:val="00295F84"/>
    <w:rsid w:val="0029606B"/>
    <w:rsid w:val="002960E7"/>
    <w:rsid w:val="002960EA"/>
    <w:rsid w:val="002961A0"/>
    <w:rsid w:val="002963BD"/>
    <w:rsid w:val="002964B3"/>
    <w:rsid w:val="002965A2"/>
    <w:rsid w:val="0029674A"/>
    <w:rsid w:val="00296820"/>
    <w:rsid w:val="0029691B"/>
    <w:rsid w:val="00296956"/>
    <w:rsid w:val="00296BE5"/>
    <w:rsid w:val="00296DE3"/>
    <w:rsid w:val="00297084"/>
    <w:rsid w:val="00297347"/>
    <w:rsid w:val="002973C7"/>
    <w:rsid w:val="00297438"/>
    <w:rsid w:val="002976FA"/>
    <w:rsid w:val="00297810"/>
    <w:rsid w:val="00297AC6"/>
    <w:rsid w:val="002A00E9"/>
    <w:rsid w:val="002A0179"/>
    <w:rsid w:val="002A034E"/>
    <w:rsid w:val="002A04E7"/>
    <w:rsid w:val="002A05AD"/>
    <w:rsid w:val="002A05F3"/>
    <w:rsid w:val="002A07D2"/>
    <w:rsid w:val="002A0B1F"/>
    <w:rsid w:val="002A0C94"/>
    <w:rsid w:val="002A0D95"/>
    <w:rsid w:val="002A0E08"/>
    <w:rsid w:val="002A1352"/>
    <w:rsid w:val="002A1586"/>
    <w:rsid w:val="002A1628"/>
    <w:rsid w:val="002A16F7"/>
    <w:rsid w:val="002A1767"/>
    <w:rsid w:val="002A18BB"/>
    <w:rsid w:val="002A1910"/>
    <w:rsid w:val="002A1968"/>
    <w:rsid w:val="002A1B0F"/>
    <w:rsid w:val="002A1BA4"/>
    <w:rsid w:val="002A1F99"/>
    <w:rsid w:val="002A1FD4"/>
    <w:rsid w:val="002A2008"/>
    <w:rsid w:val="002A214A"/>
    <w:rsid w:val="002A2262"/>
    <w:rsid w:val="002A2464"/>
    <w:rsid w:val="002A282D"/>
    <w:rsid w:val="002A2A6E"/>
    <w:rsid w:val="002A2BA7"/>
    <w:rsid w:val="002A2CEB"/>
    <w:rsid w:val="002A2EF3"/>
    <w:rsid w:val="002A30F4"/>
    <w:rsid w:val="002A316F"/>
    <w:rsid w:val="002A344B"/>
    <w:rsid w:val="002A34B1"/>
    <w:rsid w:val="002A3578"/>
    <w:rsid w:val="002A3830"/>
    <w:rsid w:val="002A3866"/>
    <w:rsid w:val="002A3931"/>
    <w:rsid w:val="002A3A76"/>
    <w:rsid w:val="002A3C24"/>
    <w:rsid w:val="002A3D49"/>
    <w:rsid w:val="002A3D62"/>
    <w:rsid w:val="002A3E6F"/>
    <w:rsid w:val="002A4108"/>
    <w:rsid w:val="002A4111"/>
    <w:rsid w:val="002A44F4"/>
    <w:rsid w:val="002A4584"/>
    <w:rsid w:val="002A464D"/>
    <w:rsid w:val="002A4C1A"/>
    <w:rsid w:val="002A4D07"/>
    <w:rsid w:val="002A4EF8"/>
    <w:rsid w:val="002A4F05"/>
    <w:rsid w:val="002A4FB1"/>
    <w:rsid w:val="002A5176"/>
    <w:rsid w:val="002A51DF"/>
    <w:rsid w:val="002A5504"/>
    <w:rsid w:val="002A5584"/>
    <w:rsid w:val="002A5891"/>
    <w:rsid w:val="002A58FC"/>
    <w:rsid w:val="002A5929"/>
    <w:rsid w:val="002A597A"/>
    <w:rsid w:val="002A5BD5"/>
    <w:rsid w:val="002A5CEF"/>
    <w:rsid w:val="002A5D72"/>
    <w:rsid w:val="002A5E43"/>
    <w:rsid w:val="002A608B"/>
    <w:rsid w:val="002A62F3"/>
    <w:rsid w:val="002A633E"/>
    <w:rsid w:val="002A638D"/>
    <w:rsid w:val="002A67F9"/>
    <w:rsid w:val="002A6BB9"/>
    <w:rsid w:val="002A6C5E"/>
    <w:rsid w:val="002A6E5D"/>
    <w:rsid w:val="002A6FFA"/>
    <w:rsid w:val="002A762F"/>
    <w:rsid w:val="002A7DFE"/>
    <w:rsid w:val="002A7E37"/>
    <w:rsid w:val="002A7E62"/>
    <w:rsid w:val="002A7F81"/>
    <w:rsid w:val="002B0040"/>
    <w:rsid w:val="002B00CC"/>
    <w:rsid w:val="002B040F"/>
    <w:rsid w:val="002B0460"/>
    <w:rsid w:val="002B0609"/>
    <w:rsid w:val="002B07DE"/>
    <w:rsid w:val="002B0915"/>
    <w:rsid w:val="002B097A"/>
    <w:rsid w:val="002B0993"/>
    <w:rsid w:val="002B0A9C"/>
    <w:rsid w:val="002B0C17"/>
    <w:rsid w:val="002B135A"/>
    <w:rsid w:val="002B1451"/>
    <w:rsid w:val="002B14E5"/>
    <w:rsid w:val="002B1531"/>
    <w:rsid w:val="002B1598"/>
    <w:rsid w:val="002B17C1"/>
    <w:rsid w:val="002B19A2"/>
    <w:rsid w:val="002B20B2"/>
    <w:rsid w:val="002B210A"/>
    <w:rsid w:val="002B22B7"/>
    <w:rsid w:val="002B239F"/>
    <w:rsid w:val="002B23AF"/>
    <w:rsid w:val="002B24EE"/>
    <w:rsid w:val="002B26CA"/>
    <w:rsid w:val="002B28D5"/>
    <w:rsid w:val="002B2995"/>
    <w:rsid w:val="002B2A96"/>
    <w:rsid w:val="002B2A9F"/>
    <w:rsid w:val="002B2C7F"/>
    <w:rsid w:val="002B2D40"/>
    <w:rsid w:val="002B2DBF"/>
    <w:rsid w:val="002B2FA7"/>
    <w:rsid w:val="002B2FAB"/>
    <w:rsid w:val="002B3104"/>
    <w:rsid w:val="002B3162"/>
    <w:rsid w:val="002B31D5"/>
    <w:rsid w:val="002B3300"/>
    <w:rsid w:val="002B3334"/>
    <w:rsid w:val="002B34D3"/>
    <w:rsid w:val="002B366A"/>
    <w:rsid w:val="002B36FE"/>
    <w:rsid w:val="002B3748"/>
    <w:rsid w:val="002B37A9"/>
    <w:rsid w:val="002B37AD"/>
    <w:rsid w:val="002B38E2"/>
    <w:rsid w:val="002B3A31"/>
    <w:rsid w:val="002B3B59"/>
    <w:rsid w:val="002B3BC8"/>
    <w:rsid w:val="002B4143"/>
    <w:rsid w:val="002B42F2"/>
    <w:rsid w:val="002B4377"/>
    <w:rsid w:val="002B43BC"/>
    <w:rsid w:val="002B4406"/>
    <w:rsid w:val="002B4441"/>
    <w:rsid w:val="002B464E"/>
    <w:rsid w:val="002B4727"/>
    <w:rsid w:val="002B4759"/>
    <w:rsid w:val="002B4796"/>
    <w:rsid w:val="002B4942"/>
    <w:rsid w:val="002B4945"/>
    <w:rsid w:val="002B4AA9"/>
    <w:rsid w:val="002B4E68"/>
    <w:rsid w:val="002B50B5"/>
    <w:rsid w:val="002B5100"/>
    <w:rsid w:val="002B5178"/>
    <w:rsid w:val="002B5210"/>
    <w:rsid w:val="002B5275"/>
    <w:rsid w:val="002B5444"/>
    <w:rsid w:val="002B5552"/>
    <w:rsid w:val="002B56C9"/>
    <w:rsid w:val="002B5735"/>
    <w:rsid w:val="002B57DC"/>
    <w:rsid w:val="002B59DC"/>
    <w:rsid w:val="002B5AB0"/>
    <w:rsid w:val="002B5D3E"/>
    <w:rsid w:val="002B5E4D"/>
    <w:rsid w:val="002B60A6"/>
    <w:rsid w:val="002B613E"/>
    <w:rsid w:val="002B65CB"/>
    <w:rsid w:val="002B6811"/>
    <w:rsid w:val="002B6A06"/>
    <w:rsid w:val="002B6A6F"/>
    <w:rsid w:val="002B6B4B"/>
    <w:rsid w:val="002B6CE2"/>
    <w:rsid w:val="002B6D26"/>
    <w:rsid w:val="002B6DA0"/>
    <w:rsid w:val="002B7072"/>
    <w:rsid w:val="002B72A5"/>
    <w:rsid w:val="002B74F4"/>
    <w:rsid w:val="002B7616"/>
    <w:rsid w:val="002B7B1F"/>
    <w:rsid w:val="002B7B40"/>
    <w:rsid w:val="002B7CB4"/>
    <w:rsid w:val="002B7D1D"/>
    <w:rsid w:val="002B7E69"/>
    <w:rsid w:val="002B7EB4"/>
    <w:rsid w:val="002B7FCA"/>
    <w:rsid w:val="002C033B"/>
    <w:rsid w:val="002C0375"/>
    <w:rsid w:val="002C0629"/>
    <w:rsid w:val="002C06CA"/>
    <w:rsid w:val="002C06D4"/>
    <w:rsid w:val="002C08B2"/>
    <w:rsid w:val="002C0AAC"/>
    <w:rsid w:val="002C0B6C"/>
    <w:rsid w:val="002C0E44"/>
    <w:rsid w:val="002C0EF1"/>
    <w:rsid w:val="002C0FC3"/>
    <w:rsid w:val="002C1038"/>
    <w:rsid w:val="002C1392"/>
    <w:rsid w:val="002C150D"/>
    <w:rsid w:val="002C169B"/>
    <w:rsid w:val="002C1A9C"/>
    <w:rsid w:val="002C1AF8"/>
    <w:rsid w:val="002C1CD1"/>
    <w:rsid w:val="002C1DF3"/>
    <w:rsid w:val="002C1E14"/>
    <w:rsid w:val="002C1F04"/>
    <w:rsid w:val="002C20E8"/>
    <w:rsid w:val="002C2100"/>
    <w:rsid w:val="002C2156"/>
    <w:rsid w:val="002C22BC"/>
    <w:rsid w:val="002C258E"/>
    <w:rsid w:val="002C2821"/>
    <w:rsid w:val="002C29A7"/>
    <w:rsid w:val="002C2D9C"/>
    <w:rsid w:val="002C2E02"/>
    <w:rsid w:val="002C2FB5"/>
    <w:rsid w:val="002C2FE3"/>
    <w:rsid w:val="002C332A"/>
    <w:rsid w:val="002C333C"/>
    <w:rsid w:val="002C3375"/>
    <w:rsid w:val="002C3424"/>
    <w:rsid w:val="002C36D5"/>
    <w:rsid w:val="002C37A3"/>
    <w:rsid w:val="002C37E8"/>
    <w:rsid w:val="002C38B4"/>
    <w:rsid w:val="002C3C57"/>
    <w:rsid w:val="002C3EB1"/>
    <w:rsid w:val="002C411C"/>
    <w:rsid w:val="002C41F4"/>
    <w:rsid w:val="002C41FC"/>
    <w:rsid w:val="002C457F"/>
    <w:rsid w:val="002C461F"/>
    <w:rsid w:val="002C48AF"/>
    <w:rsid w:val="002C4D63"/>
    <w:rsid w:val="002C4E52"/>
    <w:rsid w:val="002C503B"/>
    <w:rsid w:val="002C517B"/>
    <w:rsid w:val="002C5278"/>
    <w:rsid w:val="002C5297"/>
    <w:rsid w:val="002C5503"/>
    <w:rsid w:val="002C58D3"/>
    <w:rsid w:val="002C5D06"/>
    <w:rsid w:val="002C5D7E"/>
    <w:rsid w:val="002C616E"/>
    <w:rsid w:val="002C6330"/>
    <w:rsid w:val="002C6352"/>
    <w:rsid w:val="002C6686"/>
    <w:rsid w:val="002C696D"/>
    <w:rsid w:val="002C6A4E"/>
    <w:rsid w:val="002C6A64"/>
    <w:rsid w:val="002C6B44"/>
    <w:rsid w:val="002C6C2A"/>
    <w:rsid w:val="002C6DBA"/>
    <w:rsid w:val="002C6E95"/>
    <w:rsid w:val="002C6F8E"/>
    <w:rsid w:val="002C7089"/>
    <w:rsid w:val="002C71D1"/>
    <w:rsid w:val="002C7235"/>
    <w:rsid w:val="002C725E"/>
    <w:rsid w:val="002C756C"/>
    <w:rsid w:val="002C7688"/>
    <w:rsid w:val="002C778A"/>
    <w:rsid w:val="002C7BD9"/>
    <w:rsid w:val="002C7BF9"/>
    <w:rsid w:val="002C7CAC"/>
    <w:rsid w:val="002C7CC5"/>
    <w:rsid w:val="002C7D6C"/>
    <w:rsid w:val="002C7DF2"/>
    <w:rsid w:val="002C7E9D"/>
    <w:rsid w:val="002C7F99"/>
    <w:rsid w:val="002C7FDF"/>
    <w:rsid w:val="002D00A3"/>
    <w:rsid w:val="002D0200"/>
    <w:rsid w:val="002D0247"/>
    <w:rsid w:val="002D02D2"/>
    <w:rsid w:val="002D02DC"/>
    <w:rsid w:val="002D0409"/>
    <w:rsid w:val="002D041A"/>
    <w:rsid w:val="002D0575"/>
    <w:rsid w:val="002D05E8"/>
    <w:rsid w:val="002D0A7D"/>
    <w:rsid w:val="002D0AB8"/>
    <w:rsid w:val="002D0BDD"/>
    <w:rsid w:val="002D0D20"/>
    <w:rsid w:val="002D0DF7"/>
    <w:rsid w:val="002D0DF8"/>
    <w:rsid w:val="002D0EE7"/>
    <w:rsid w:val="002D0F1A"/>
    <w:rsid w:val="002D0F24"/>
    <w:rsid w:val="002D0FE7"/>
    <w:rsid w:val="002D1058"/>
    <w:rsid w:val="002D1183"/>
    <w:rsid w:val="002D14FA"/>
    <w:rsid w:val="002D1502"/>
    <w:rsid w:val="002D1609"/>
    <w:rsid w:val="002D18AC"/>
    <w:rsid w:val="002D1A7A"/>
    <w:rsid w:val="002D1B86"/>
    <w:rsid w:val="002D21AD"/>
    <w:rsid w:val="002D23FC"/>
    <w:rsid w:val="002D24A4"/>
    <w:rsid w:val="002D2AF8"/>
    <w:rsid w:val="002D2C46"/>
    <w:rsid w:val="002D2D26"/>
    <w:rsid w:val="002D2F07"/>
    <w:rsid w:val="002D2F90"/>
    <w:rsid w:val="002D312A"/>
    <w:rsid w:val="002D3150"/>
    <w:rsid w:val="002D31DC"/>
    <w:rsid w:val="002D32C9"/>
    <w:rsid w:val="002D332F"/>
    <w:rsid w:val="002D3470"/>
    <w:rsid w:val="002D34B7"/>
    <w:rsid w:val="002D35DE"/>
    <w:rsid w:val="002D361D"/>
    <w:rsid w:val="002D36D1"/>
    <w:rsid w:val="002D3817"/>
    <w:rsid w:val="002D392A"/>
    <w:rsid w:val="002D39FD"/>
    <w:rsid w:val="002D3B27"/>
    <w:rsid w:val="002D3C74"/>
    <w:rsid w:val="002D3CA2"/>
    <w:rsid w:val="002D3D54"/>
    <w:rsid w:val="002D4030"/>
    <w:rsid w:val="002D4206"/>
    <w:rsid w:val="002D42B6"/>
    <w:rsid w:val="002D485A"/>
    <w:rsid w:val="002D494E"/>
    <w:rsid w:val="002D4B78"/>
    <w:rsid w:val="002D4F9B"/>
    <w:rsid w:val="002D50AF"/>
    <w:rsid w:val="002D5260"/>
    <w:rsid w:val="002D52E2"/>
    <w:rsid w:val="002D5471"/>
    <w:rsid w:val="002D5475"/>
    <w:rsid w:val="002D57EC"/>
    <w:rsid w:val="002D5861"/>
    <w:rsid w:val="002D590F"/>
    <w:rsid w:val="002D5A42"/>
    <w:rsid w:val="002D5AB6"/>
    <w:rsid w:val="002D5B4E"/>
    <w:rsid w:val="002D5C28"/>
    <w:rsid w:val="002D5CBC"/>
    <w:rsid w:val="002D609A"/>
    <w:rsid w:val="002D61E0"/>
    <w:rsid w:val="002D63D8"/>
    <w:rsid w:val="002D6581"/>
    <w:rsid w:val="002D6696"/>
    <w:rsid w:val="002D679D"/>
    <w:rsid w:val="002D683C"/>
    <w:rsid w:val="002D6A96"/>
    <w:rsid w:val="002D6C7B"/>
    <w:rsid w:val="002D6CD5"/>
    <w:rsid w:val="002D6ECB"/>
    <w:rsid w:val="002D6F0C"/>
    <w:rsid w:val="002D7460"/>
    <w:rsid w:val="002D7476"/>
    <w:rsid w:val="002D76C4"/>
    <w:rsid w:val="002D7B2D"/>
    <w:rsid w:val="002D7BC0"/>
    <w:rsid w:val="002D7BC5"/>
    <w:rsid w:val="002D7D6B"/>
    <w:rsid w:val="002D7FFB"/>
    <w:rsid w:val="002E003C"/>
    <w:rsid w:val="002E010B"/>
    <w:rsid w:val="002E04F5"/>
    <w:rsid w:val="002E06F4"/>
    <w:rsid w:val="002E0835"/>
    <w:rsid w:val="002E0DDF"/>
    <w:rsid w:val="002E0DFC"/>
    <w:rsid w:val="002E0EFE"/>
    <w:rsid w:val="002E0FD7"/>
    <w:rsid w:val="002E13F6"/>
    <w:rsid w:val="002E1542"/>
    <w:rsid w:val="002E1708"/>
    <w:rsid w:val="002E1888"/>
    <w:rsid w:val="002E199D"/>
    <w:rsid w:val="002E1A7C"/>
    <w:rsid w:val="002E1BFE"/>
    <w:rsid w:val="002E1CEE"/>
    <w:rsid w:val="002E1D99"/>
    <w:rsid w:val="002E1FC7"/>
    <w:rsid w:val="002E1FC8"/>
    <w:rsid w:val="002E2239"/>
    <w:rsid w:val="002E23DB"/>
    <w:rsid w:val="002E2517"/>
    <w:rsid w:val="002E270D"/>
    <w:rsid w:val="002E2941"/>
    <w:rsid w:val="002E2A34"/>
    <w:rsid w:val="002E2AC6"/>
    <w:rsid w:val="002E2B36"/>
    <w:rsid w:val="002E2CE4"/>
    <w:rsid w:val="002E2EEB"/>
    <w:rsid w:val="002E30D4"/>
    <w:rsid w:val="002E3335"/>
    <w:rsid w:val="002E35E5"/>
    <w:rsid w:val="002E3736"/>
    <w:rsid w:val="002E3923"/>
    <w:rsid w:val="002E3A22"/>
    <w:rsid w:val="002E3A7D"/>
    <w:rsid w:val="002E3B6C"/>
    <w:rsid w:val="002E3C9D"/>
    <w:rsid w:val="002E3CBB"/>
    <w:rsid w:val="002E3E4A"/>
    <w:rsid w:val="002E3EFD"/>
    <w:rsid w:val="002E3F3C"/>
    <w:rsid w:val="002E4107"/>
    <w:rsid w:val="002E4381"/>
    <w:rsid w:val="002E43D2"/>
    <w:rsid w:val="002E484E"/>
    <w:rsid w:val="002E48F8"/>
    <w:rsid w:val="002E495C"/>
    <w:rsid w:val="002E4AAE"/>
    <w:rsid w:val="002E4B39"/>
    <w:rsid w:val="002E527F"/>
    <w:rsid w:val="002E5284"/>
    <w:rsid w:val="002E552F"/>
    <w:rsid w:val="002E56EC"/>
    <w:rsid w:val="002E584C"/>
    <w:rsid w:val="002E586F"/>
    <w:rsid w:val="002E58D5"/>
    <w:rsid w:val="002E5C81"/>
    <w:rsid w:val="002E5D5E"/>
    <w:rsid w:val="002E5DB5"/>
    <w:rsid w:val="002E5DF4"/>
    <w:rsid w:val="002E5EF4"/>
    <w:rsid w:val="002E5F21"/>
    <w:rsid w:val="002E5F8E"/>
    <w:rsid w:val="002E68F2"/>
    <w:rsid w:val="002E6915"/>
    <w:rsid w:val="002E6998"/>
    <w:rsid w:val="002E6CE6"/>
    <w:rsid w:val="002E6E2A"/>
    <w:rsid w:val="002E6F54"/>
    <w:rsid w:val="002E6F7C"/>
    <w:rsid w:val="002E709A"/>
    <w:rsid w:val="002E7144"/>
    <w:rsid w:val="002E73A4"/>
    <w:rsid w:val="002E7588"/>
    <w:rsid w:val="002E77CB"/>
    <w:rsid w:val="002E77DE"/>
    <w:rsid w:val="002E784D"/>
    <w:rsid w:val="002E78C2"/>
    <w:rsid w:val="002E790E"/>
    <w:rsid w:val="002E7A78"/>
    <w:rsid w:val="002E7AEF"/>
    <w:rsid w:val="002E7B1E"/>
    <w:rsid w:val="002E7B7D"/>
    <w:rsid w:val="002E7C17"/>
    <w:rsid w:val="002E7E21"/>
    <w:rsid w:val="002E7EB9"/>
    <w:rsid w:val="002E7EF7"/>
    <w:rsid w:val="002E7F5C"/>
    <w:rsid w:val="002E7F7F"/>
    <w:rsid w:val="002F02CE"/>
    <w:rsid w:val="002F0332"/>
    <w:rsid w:val="002F038E"/>
    <w:rsid w:val="002F066B"/>
    <w:rsid w:val="002F0879"/>
    <w:rsid w:val="002F08D3"/>
    <w:rsid w:val="002F0A47"/>
    <w:rsid w:val="002F0B32"/>
    <w:rsid w:val="002F0BF8"/>
    <w:rsid w:val="002F0F8B"/>
    <w:rsid w:val="002F113C"/>
    <w:rsid w:val="002F115F"/>
    <w:rsid w:val="002F1216"/>
    <w:rsid w:val="002F1396"/>
    <w:rsid w:val="002F1569"/>
    <w:rsid w:val="002F16C1"/>
    <w:rsid w:val="002F173A"/>
    <w:rsid w:val="002F183F"/>
    <w:rsid w:val="002F193A"/>
    <w:rsid w:val="002F1C0C"/>
    <w:rsid w:val="002F1CD3"/>
    <w:rsid w:val="002F1CF1"/>
    <w:rsid w:val="002F1D14"/>
    <w:rsid w:val="002F1DEB"/>
    <w:rsid w:val="002F1EBF"/>
    <w:rsid w:val="002F2159"/>
    <w:rsid w:val="002F2985"/>
    <w:rsid w:val="002F2A00"/>
    <w:rsid w:val="002F2B12"/>
    <w:rsid w:val="002F2B44"/>
    <w:rsid w:val="002F2F7D"/>
    <w:rsid w:val="002F2FA7"/>
    <w:rsid w:val="002F3119"/>
    <w:rsid w:val="002F33D7"/>
    <w:rsid w:val="002F34DB"/>
    <w:rsid w:val="002F357F"/>
    <w:rsid w:val="002F35F3"/>
    <w:rsid w:val="002F360F"/>
    <w:rsid w:val="002F3715"/>
    <w:rsid w:val="002F3756"/>
    <w:rsid w:val="002F37C3"/>
    <w:rsid w:val="002F3920"/>
    <w:rsid w:val="002F394C"/>
    <w:rsid w:val="002F396E"/>
    <w:rsid w:val="002F3A2E"/>
    <w:rsid w:val="002F3B64"/>
    <w:rsid w:val="002F3D1C"/>
    <w:rsid w:val="002F3D92"/>
    <w:rsid w:val="002F3F9A"/>
    <w:rsid w:val="002F4077"/>
    <w:rsid w:val="002F411B"/>
    <w:rsid w:val="002F4349"/>
    <w:rsid w:val="002F4375"/>
    <w:rsid w:val="002F4437"/>
    <w:rsid w:val="002F470D"/>
    <w:rsid w:val="002F4842"/>
    <w:rsid w:val="002F4B14"/>
    <w:rsid w:val="002F4B69"/>
    <w:rsid w:val="002F4E35"/>
    <w:rsid w:val="002F4EA1"/>
    <w:rsid w:val="002F511D"/>
    <w:rsid w:val="002F5263"/>
    <w:rsid w:val="002F5566"/>
    <w:rsid w:val="002F5769"/>
    <w:rsid w:val="002F57F3"/>
    <w:rsid w:val="002F5A1D"/>
    <w:rsid w:val="002F5A84"/>
    <w:rsid w:val="002F5AA2"/>
    <w:rsid w:val="002F5AD9"/>
    <w:rsid w:val="002F5B88"/>
    <w:rsid w:val="002F5E77"/>
    <w:rsid w:val="002F5F08"/>
    <w:rsid w:val="002F64E3"/>
    <w:rsid w:val="002F6572"/>
    <w:rsid w:val="002F6608"/>
    <w:rsid w:val="002F679C"/>
    <w:rsid w:val="002F67EB"/>
    <w:rsid w:val="002F68B5"/>
    <w:rsid w:val="002F6B45"/>
    <w:rsid w:val="002F6BFB"/>
    <w:rsid w:val="002F6F1C"/>
    <w:rsid w:val="002F6F59"/>
    <w:rsid w:val="002F6FA7"/>
    <w:rsid w:val="002F6FF4"/>
    <w:rsid w:val="002F70B9"/>
    <w:rsid w:val="002F70DE"/>
    <w:rsid w:val="002F7203"/>
    <w:rsid w:val="002F7250"/>
    <w:rsid w:val="002F75BE"/>
    <w:rsid w:val="002F75E4"/>
    <w:rsid w:val="002F799B"/>
    <w:rsid w:val="002F7F11"/>
    <w:rsid w:val="002F7F23"/>
    <w:rsid w:val="003000B7"/>
    <w:rsid w:val="003003EE"/>
    <w:rsid w:val="0030042F"/>
    <w:rsid w:val="003004D6"/>
    <w:rsid w:val="003004D7"/>
    <w:rsid w:val="00300532"/>
    <w:rsid w:val="003007BC"/>
    <w:rsid w:val="0030088C"/>
    <w:rsid w:val="003008E2"/>
    <w:rsid w:val="00300AC6"/>
    <w:rsid w:val="00300C12"/>
    <w:rsid w:val="00300CD1"/>
    <w:rsid w:val="00300DE8"/>
    <w:rsid w:val="00300EF2"/>
    <w:rsid w:val="00300F1B"/>
    <w:rsid w:val="00300F8B"/>
    <w:rsid w:val="0030102C"/>
    <w:rsid w:val="003012D8"/>
    <w:rsid w:val="003013DD"/>
    <w:rsid w:val="003013FA"/>
    <w:rsid w:val="003014E8"/>
    <w:rsid w:val="0030196E"/>
    <w:rsid w:val="00301DE2"/>
    <w:rsid w:val="00301E22"/>
    <w:rsid w:val="00301E51"/>
    <w:rsid w:val="003020C5"/>
    <w:rsid w:val="003020ED"/>
    <w:rsid w:val="0030213B"/>
    <w:rsid w:val="0030225E"/>
    <w:rsid w:val="00302371"/>
    <w:rsid w:val="0030241C"/>
    <w:rsid w:val="00302439"/>
    <w:rsid w:val="003026B0"/>
    <w:rsid w:val="00302A0F"/>
    <w:rsid w:val="00302AF1"/>
    <w:rsid w:val="00302B02"/>
    <w:rsid w:val="00302C43"/>
    <w:rsid w:val="00302CE1"/>
    <w:rsid w:val="00302E36"/>
    <w:rsid w:val="00302FC2"/>
    <w:rsid w:val="003031EF"/>
    <w:rsid w:val="003032D0"/>
    <w:rsid w:val="00303B38"/>
    <w:rsid w:val="00303B67"/>
    <w:rsid w:val="00303CFB"/>
    <w:rsid w:val="0030401D"/>
    <w:rsid w:val="00304200"/>
    <w:rsid w:val="003044EE"/>
    <w:rsid w:val="00304541"/>
    <w:rsid w:val="0030468F"/>
    <w:rsid w:val="0030469F"/>
    <w:rsid w:val="0030480F"/>
    <w:rsid w:val="00304ADD"/>
    <w:rsid w:val="00304C61"/>
    <w:rsid w:val="0030510E"/>
    <w:rsid w:val="00305213"/>
    <w:rsid w:val="00305457"/>
    <w:rsid w:val="0030553B"/>
    <w:rsid w:val="003057BB"/>
    <w:rsid w:val="00305864"/>
    <w:rsid w:val="00305C34"/>
    <w:rsid w:val="00305FFD"/>
    <w:rsid w:val="0030606B"/>
    <w:rsid w:val="00306083"/>
    <w:rsid w:val="003060BE"/>
    <w:rsid w:val="003060F9"/>
    <w:rsid w:val="003061F7"/>
    <w:rsid w:val="0030641F"/>
    <w:rsid w:val="00306716"/>
    <w:rsid w:val="00306722"/>
    <w:rsid w:val="0030685B"/>
    <w:rsid w:val="003068C1"/>
    <w:rsid w:val="003068CF"/>
    <w:rsid w:val="0030696A"/>
    <w:rsid w:val="00306C36"/>
    <w:rsid w:val="00306CB2"/>
    <w:rsid w:val="00306E2E"/>
    <w:rsid w:val="00306E50"/>
    <w:rsid w:val="00307125"/>
    <w:rsid w:val="003072CB"/>
    <w:rsid w:val="003073B1"/>
    <w:rsid w:val="00307486"/>
    <w:rsid w:val="00307819"/>
    <w:rsid w:val="003078D5"/>
    <w:rsid w:val="00307E0F"/>
    <w:rsid w:val="00307F73"/>
    <w:rsid w:val="00307FEE"/>
    <w:rsid w:val="0031006F"/>
    <w:rsid w:val="003100FE"/>
    <w:rsid w:val="00310229"/>
    <w:rsid w:val="0031026D"/>
    <w:rsid w:val="00310376"/>
    <w:rsid w:val="003104F1"/>
    <w:rsid w:val="003107D0"/>
    <w:rsid w:val="0031081A"/>
    <w:rsid w:val="0031095A"/>
    <w:rsid w:val="003109A0"/>
    <w:rsid w:val="00310A4C"/>
    <w:rsid w:val="00310B3F"/>
    <w:rsid w:val="00310CEC"/>
    <w:rsid w:val="00310DF9"/>
    <w:rsid w:val="00310E29"/>
    <w:rsid w:val="0031109B"/>
    <w:rsid w:val="003110DC"/>
    <w:rsid w:val="00311442"/>
    <w:rsid w:val="003118AB"/>
    <w:rsid w:val="0031191D"/>
    <w:rsid w:val="00311A12"/>
    <w:rsid w:val="00311CE5"/>
    <w:rsid w:val="00311D1A"/>
    <w:rsid w:val="00311EEF"/>
    <w:rsid w:val="00311F96"/>
    <w:rsid w:val="0031245B"/>
    <w:rsid w:val="0031279A"/>
    <w:rsid w:val="003127DC"/>
    <w:rsid w:val="003129B0"/>
    <w:rsid w:val="003129B8"/>
    <w:rsid w:val="003129DE"/>
    <w:rsid w:val="0031307C"/>
    <w:rsid w:val="003130D9"/>
    <w:rsid w:val="00313165"/>
    <w:rsid w:val="003133A3"/>
    <w:rsid w:val="00313659"/>
    <w:rsid w:val="00313915"/>
    <w:rsid w:val="00313960"/>
    <w:rsid w:val="00313C5B"/>
    <w:rsid w:val="00314111"/>
    <w:rsid w:val="00314534"/>
    <w:rsid w:val="00314541"/>
    <w:rsid w:val="0031457E"/>
    <w:rsid w:val="00314808"/>
    <w:rsid w:val="003148D1"/>
    <w:rsid w:val="0031492E"/>
    <w:rsid w:val="00314A62"/>
    <w:rsid w:val="00314DC6"/>
    <w:rsid w:val="003151A2"/>
    <w:rsid w:val="00315536"/>
    <w:rsid w:val="003157D3"/>
    <w:rsid w:val="00315B69"/>
    <w:rsid w:val="00315C4D"/>
    <w:rsid w:val="00315E9A"/>
    <w:rsid w:val="00315FA1"/>
    <w:rsid w:val="00316724"/>
    <w:rsid w:val="00316847"/>
    <w:rsid w:val="00316C04"/>
    <w:rsid w:val="00316C40"/>
    <w:rsid w:val="00316FA5"/>
    <w:rsid w:val="00316FAE"/>
    <w:rsid w:val="00316FB1"/>
    <w:rsid w:val="00317072"/>
    <w:rsid w:val="003174BB"/>
    <w:rsid w:val="0031756E"/>
    <w:rsid w:val="00317863"/>
    <w:rsid w:val="00317F26"/>
    <w:rsid w:val="00317F7D"/>
    <w:rsid w:val="003200B0"/>
    <w:rsid w:val="003200E4"/>
    <w:rsid w:val="00320157"/>
    <w:rsid w:val="0032016A"/>
    <w:rsid w:val="00320484"/>
    <w:rsid w:val="0032085F"/>
    <w:rsid w:val="00320AB2"/>
    <w:rsid w:val="00320C57"/>
    <w:rsid w:val="00320D0D"/>
    <w:rsid w:val="00320D2F"/>
    <w:rsid w:val="003210E7"/>
    <w:rsid w:val="003212BB"/>
    <w:rsid w:val="0032153D"/>
    <w:rsid w:val="003217D4"/>
    <w:rsid w:val="0032190F"/>
    <w:rsid w:val="003219FA"/>
    <w:rsid w:val="00321AC0"/>
    <w:rsid w:val="00321AD0"/>
    <w:rsid w:val="00321BA2"/>
    <w:rsid w:val="00321C70"/>
    <w:rsid w:val="00321C9C"/>
    <w:rsid w:val="00321CB2"/>
    <w:rsid w:val="00321CBC"/>
    <w:rsid w:val="00321D41"/>
    <w:rsid w:val="003220E4"/>
    <w:rsid w:val="00322426"/>
    <w:rsid w:val="0032245D"/>
    <w:rsid w:val="00322646"/>
    <w:rsid w:val="0032269C"/>
    <w:rsid w:val="003227A9"/>
    <w:rsid w:val="00322A04"/>
    <w:rsid w:val="00322A6E"/>
    <w:rsid w:val="00322B64"/>
    <w:rsid w:val="00322C16"/>
    <w:rsid w:val="00322C5A"/>
    <w:rsid w:val="00322E1A"/>
    <w:rsid w:val="00323335"/>
    <w:rsid w:val="0032366E"/>
    <w:rsid w:val="003236AE"/>
    <w:rsid w:val="0032388F"/>
    <w:rsid w:val="003238F3"/>
    <w:rsid w:val="00323A8B"/>
    <w:rsid w:val="00323AF1"/>
    <w:rsid w:val="00323B02"/>
    <w:rsid w:val="00323C93"/>
    <w:rsid w:val="00323D05"/>
    <w:rsid w:val="003240C4"/>
    <w:rsid w:val="00324370"/>
    <w:rsid w:val="00324429"/>
    <w:rsid w:val="00324531"/>
    <w:rsid w:val="0032458D"/>
    <w:rsid w:val="003249C9"/>
    <w:rsid w:val="00324A3D"/>
    <w:rsid w:val="00324A9C"/>
    <w:rsid w:val="00324C74"/>
    <w:rsid w:val="00324D7E"/>
    <w:rsid w:val="00324E02"/>
    <w:rsid w:val="00324E0D"/>
    <w:rsid w:val="00324EDC"/>
    <w:rsid w:val="00324EF5"/>
    <w:rsid w:val="00324F74"/>
    <w:rsid w:val="003250BF"/>
    <w:rsid w:val="00325AFC"/>
    <w:rsid w:val="00325E3D"/>
    <w:rsid w:val="00325FC7"/>
    <w:rsid w:val="00326056"/>
    <w:rsid w:val="00326116"/>
    <w:rsid w:val="00326163"/>
    <w:rsid w:val="0032636C"/>
    <w:rsid w:val="003263FA"/>
    <w:rsid w:val="0032642D"/>
    <w:rsid w:val="00326457"/>
    <w:rsid w:val="0032687F"/>
    <w:rsid w:val="003269D6"/>
    <w:rsid w:val="00326B5D"/>
    <w:rsid w:val="00326E12"/>
    <w:rsid w:val="00326FA8"/>
    <w:rsid w:val="00327000"/>
    <w:rsid w:val="0032706C"/>
    <w:rsid w:val="00327221"/>
    <w:rsid w:val="0032741B"/>
    <w:rsid w:val="0032748E"/>
    <w:rsid w:val="003276B3"/>
    <w:rsid w:val="003277B4"/>
    <w:rsid w:val="0032796A"/>
    <w:rsid w:val="003279F7"/>
    <w:rsid w:val="00327C37"/>
    <w:rsid w:val="00327D5A"/>
    <w:rsid w:val="00327D5D"/>
    <w:rsid w:val="00327D76"/>
    <w:rsid w:val="00327EF2"/>
    <w:rsid w:val="00330000"/>
    <w:rsid w:val="00330269"/>
    <w:rsid w:val="00330416"/>
    <w:rsid w:val="0033062D"/>
    <w:rsid w:val="0033086C"/>
    <w:rsid w:val="003308C1"/>
    <w:rsid w:val="00330B1D"/>
    <w:rsid w:val="00330BBE"/>
    <w:rsid w:val="00330C0C"/>
    <w:rsid w:val="00330C86"/>
    <w:rsid w:val="00331262"/>
    <w:rsid w:val="003312FC"/>
    <w:rsid w:val="00331435"/>
    <w:rsid w:val="00331497"/>
    <w:rsid w:val="0033167A"/>
    <w:rsid w:val="003316D6"/>
    <w:rsid w:val="003318AD"/>
    <w:rsid w:val="003318C9"/>
    <w:rsid w:val="003318F0"/>
    <w:rsid w:val="00331A36"/>
    <w:rsid w:val="00331A3E"/>
    <w:rsid w:val="00331D64"/>
    <w:rsid w:val="00332032"/>
    <w:rsid w:val="003322AC"/>
    <w:rsid w:val="003322CC"/>
    <w:rsid w:val="003324E8"/>
    <w:rsid w:val="0033274B"/>
    <w:rsid w:val="003327F6"/>
    <w:rsid w:val="00332873"/>
    <w:rsid w:val="00332A6A"/>
    <w:rsid w:val="00332B81"/>
    <w:rsid w:val="00332BF6"/>
    <w:rsid w:val="00332D2B"/>
    <w:rsid w:val="00332D55"/>
    <w:rsid w:val="00333119"/>
    <w:rsid w:val="003331C1"/>
    <w:rsid w:val="00333248"/>
    <w:rsid w:val="0033351F"/>
    <w:rsid w:val="00333558"/>
    <w:rsid w:val="00333AD4"/>
    <w:rsid w:val="00333B5A"/>
    <w:rsid w:val="00333ED0"/>
    <w:rsid w:val="00333F62"/>
    <w:rsid w:val="00334216"/>
    <w:rsid w:val="003342C7"/>
    <w:rsid w:val="003342CA"/>
    <w:rsid w:val="00334731"/>
    <w:rsid w:val="00334791"/>
    <w:rsid w:val="0033486D"/>
    <w:rsid w:val="00334873"/>
    <w:rsid w:val="00334CE3"/>
    <w:rsid w:val="00334F8C"/>
    <w:rsid w:val="00334F9B"/>
    <w:rsid w:val="00335052"/>
    <w:rsid w:val="003350AA"/>
    <w:rsid w:val="00335102"/>
    <w:rsid w:val="003351CE"/>
    <w:rsid w:val="0033547E"/>
    <w:rsid w:val="003354B4"/>
    <w:rsid w:val="00335507"/>
    <w:rsid w:val="00335508"/>
    <w:rsid w:val="0033556B"/>
    <w:rsid w:val="00335775"/>
    <w:rsid w:val="00335796"/>
    <w:rsid w:val="003357D2"/>
    <w:rsid w:val="00335D5A"/>
    <w:rsid w:val="00336033"/>
    <w:rsid w:val="00336054"/>
    <w:rsid w:val="003360C2"/>
    <w:rsid w:val="003360CE"/>
    <w:rsid w:val="003361D7"/>
    <w:rsid w:val="003361E5"/>
    <w:rsid w:val="00336271"/>
    <w:rsid w:val="00336359"/>
    <w:rsid w:val="00336778"/>
    <w:rsid w:val="003367B8"/>
    <w:rsid w:val="00336B45"/>
    <w:rsid w:val="00336BBF"/>
    <w:rsid w:val="00336C74"/>
    <w:rsid w:val="00336D0B"/>
    <w:rsid w:val="00336DCE"/>
    <w:rsid w:val="00336F5D"/>
    <w:rsid w:val="00336FEB"/>
    <w:rsid w:val="003372A0"/>
    <w:rsid w:val="003373F6"/>
    <w:rsid w:val="0033749D"/>
    <w:rsid w:val="0033754C"/>
    <w:rsid w:val="00337AC2"/>
    <w:rsid w:val="00337C34"/>
    <w:rsid w:val="00337C91"/>
    <w:rsid w:val="00337CCA"/>
    <w:rsid w:val="00337E9D"/>
    <w:rsid w:val="00337EB0"/>
    <w:rsid w:val="00337FFE"/>
    <w:rsid w:val="00340018"/>
    <w:rsid w:val="00340068"/>
    <w:rsid w:val="0034056C"/>
    <w:rsid w:val="003405D0"/>
    <w:rsid w:val="0034069B"/>
    <w:rsid w:val="00340708"/>
    <w:rsid w:val="0034077D"/>
    <w:rsid w:val="003407FA"/>
    <w:rsid w:val="003408D8"/>
    <w:rsid w:val="00340972"/>
    <w:rsid w:val="00340BE8"/>
    <w:rsid w:val="00340DE7"/>
    <w:rsid w:val="00340E23"/>
    <w:rsid w:val="003410C6"/>
    <w:rsid w:val="00341151"/>
    <w:rsid w:val="0034151B"/>
    <w:rsid w:val="00341560"/>
    <w:rsid w:val="00341631"/>
    <w:rsid w:val="00341772"/>
    <w:rsid w:val="003417FA"/>
    <w:rsid w:val="00341D9A"/>
    <w:rsid w:val="00341DA0"/>
    <w:rsid w:val="0034224A"/>
    <w:rsid w:val="003424C2"/>
    <w:rsid w:val="003426AF"/>
    <w:rsid w:val="003426B9"/>
    <w:rsid w:val="00342995"/>
    <w:rsid w:val="00342A06"/>
    <w:rsid w:val="00342AE7"/>
    <w:rsid w:val="00342E77"/>
    <w:rsid w:val="00342E79"/>
    <w:rsid w:val="00342F53"/>
    <w:rsid w:val="00343033"/>
    <w:rsid w:val="00343081"/>
    <w:rsid w:val="003430CB"/>
    <w:rsid w:val="0034359E"/>
    <w:rsid w:val="003435C7"/>
    <w:rsid w:val="003435DA"/>
    <w:rsid w:val="0034364A"/>
    <w:rsid w:val="00343AED"/>
    <w:rsid w:val="00343B0A"/>
    <w:rsid w:val="00343BDC"/>
    <w:rsid w:val="00343CA5"/>
    <w:rsid w:val="00344306"/>
    <w:rsid w:val="00344576"/>
    <w:rsid w:val="003445AE"/>
    <w:rsid w:val="00344B7A"/>
    <w:rsid w:val="00344B7E"/>
    <w:rsid w:val="00344C01"/>
    <w:rsid w:val="00344CD7"/>
    <w:rsid w:val="00344EDF"/>
    <w:rsid w:val="00344F58"/>
    <w:rsid w:val="00345015"/>
    <w:rsid w:val="00345100"/>
    <w:rsid w:val="003453CF"/>
    <w:rsid w:val="003454EE"/>
    <w:rsid w:val="003455B4"/>
    <w:rsid w:val="0034562E"/>
    <w:rsid w:val="0034599A"/>
    <w:rsid w:val="00345C27"/>
    <w:rsid w:val="00345C3C"/>
    <w:rsid w:val="00345DEE"/>
    <w:rsid w:val="00345DFF"/>
    <w:rsid w:val="00345E09"/>
    <w:rsid w:val="00345F44"/>
    <w:rsid w:val="00345F47"/>
    <w:rsid w:val="0034609E"/>
    <w:rsid w:val="00346195"/>
    <w:rsid w:val="00346205"/>
    <w:rsid w:val="0034634C"/>
    <w:rsid w:val="00346358"/>
    <w:rsid w:val="0034637B"/>
    <w:rsid w:val="003464AA"/>
    <w:rsid w:val="00346555"/>
    <w:rsid w:val="003467D5"/>
    <w:rsid w:val="00346814"/>
    <w:rsid w:val="003468C7"/>
    <w:rsid w:val="003469F4"/>
    <w:rsid w:val="003469FA"/>
    <w:rsid w:val="00346DCC"/>
    <w:rsid w:val="00346EE2"/>
    <w:rsid w:val="00346F89"/>
    <w:rsid w:val="00347185"/>
    <w:rsid w:val="003471F9"/>
    <w:rsid w:val="00347361"/>
    <w:rsid w:val="00347470"/>
    <w:rsid w:val="003474C5"/>
    <w:rsid w:val="003475DD"/>
    <w:rsid w:val="0034765B"/>
    <w:rsid w:val="0034773B"/>
    <w:rsid w:val="00347A7D"/>
    <w:rsid w:val="00347D33"/>
    <w:rsid w:val="00350355"/>
    <w:rsid w:val="0035040D"/>
    <w:rsid w:val="00350873"/>
    <w:rsid w:val="0035094E"/>
    <w:rsid w:val="00350ACB"/>
    <w:rsid w:val="00350B1D"/>
    <w:rsid w:val="00350B90"/>
    <w:rsid w:val="00350CDC"/>
    <w:rsid w:val="00350D33"/>
    <w:rsid w:val="00350D8A"/>
    <w:rsid w:val="00350F12"/>
    <w:rsid w:val="003510CE"/>
    <w:rsid w:val="003513D3"/>
    <w:rsid w:val="00351478"/>
    <w:rsid w:val="0035159E"/>
    <w:rsid w:val="0035171C"/>
    <w:rsid w:val="00351762"/>
    <w:rsid w:val="0035184C"/>
    <w:rsid w:val="00351B18"/>
    <w:rsid w:val="00351CB9"/>
    <w:rsid w:val="0035219A"/>
    <w:rsid w:val="003522DA"/>
    <w:rsid w:val="0035238C"/>
    <w:rsid w:val="0035254C"/>
    <w:rsid w:val="003528DB"/>
    <w:rsid w:val="00352980"/>
    <w:rsid w:val="00352A02"/>
    <w:rsid w:val="00352A0F"/>
    <w:rsid w:val="00352CC7"/>
    <w:rsid w:val="00352D74"/>
    <w:rsid w:val="00352F9A"/>
    <w:rsid w:val="0035347F"/>
    <w:rsid w:val="003534AC"/>
    <w:rsid w:val="003534D0"/>
    <w:rsid w:val="00353534"/>
    <w:rsid w:val="00353597"/>
    <w:rsid w:val="00353732"/>
    <w:rsid w:val="00353C42"/>
    <w:rsid w:val="00353CCD"/>
    <w:rsid w:val="00353D84"/>
    <w:rsid w:val="00353E20"/>
    <w:rsid w:val="00354470"/>
    <w:rsid w:val="003544D6"/>
    <w:rsid w:val="003545B9"/>
    <w:rsid w:val="0035470F"/>
    <w:rsid w:val="0035474D"/>
    <w:rsid w:val="00354834"/>
    <w:rsid w:val="0035495F"/>
    <w:rsid w:val="00354D98"/>
    <w:rsid w:val="00354EC6"/>
    <w:rsid w:val="00354FA3"/>
    <w:rsid w:val="0035505F"/>
    <w:rsid w:val="0035506A"/>
    <w:rsid w:val="00355370"/>
    <w:rsid w:val="003553DA"/>
    <w:rsid w:val="003554C7"/>
    <w:rsid w:val="00355640"/>
    <w:rsid w:val="0035572E"/>
    <w:rsid w:val="003558B4"/>
    <w:rsid w:val="003559C2"/>
    <w:rsid w:val="00355B40"/>
    <w:rsid w:val="00355FE4"/>
    <w:rsid w:val="00356304"/>
    <w:rsid w:val="003563A2"/>
    <w:rsid w:val="003569B3"/>
    <w:rsid w:val="00356A34"/>
    <w:rsid w:val="00356CCE"/>
    <w:rsid w:val="00356D29"/>
    <w:rsid w:val="00356E10"/>
    <w:rsid w:val="00356FE9"/>
    <w:rsid w:val="0035718A"/>
    <w:rsid w:val="0035718B"/>
    <w:rsid w:val="0035745A"/>
    <w:rsid w:val="0035751C"/>
    <w:rsid w:val="003575FA"/>
    <w:rsid w:val="00357631"/>
    <w:rsid w:val="0035773F"/>
    <w:rsid w:val="00357765"/>
    <w:rsid w:val="003579C9"/>
    <w:rsid w:val="00357AC3"/>
    <w:rsid w:val="00357D4B"/>
    <w:rsid w:val="00357E59"/>
    <w:rsid w:val="00360059"/>
    <w:rsid w:val="00360104"/>
    <w:rsid w:val="00360993"/>
    <w:rsid w:val="003609F3"/>
    <w:rsid w:val="00360C44"/>
    <w:rsid w:val="00360CB1"/>
    <w:rsid w:val="00360E78"/>
    <w:rsid w:val="0036111D"/>
    <w:rsid w:val="0036121A"/>
    <w:rsid w:val="00361316"/>
    <w:rsid w:val="00361331"/>
    <w:rsid w:val="00361390"/>
    <w:rsid w:val="0036157B"/>
    <w:rsid w:val="0036163C"/>
    <w:rsid w:val="0036195B"/>
    <w:rsid w:val="00361A81"/>
    <w:rsid w:val="00361B63"/>
    <w:rsid w:val="00361D4D"/>
    <w:rsid w:val="00362010"/>
    <w:rsid w:val="003620DA"/>
    <w:rsid w:val="003624A1"/>
    <w:rsid w:val="003624C3"/>
    <w:rsid w:val="00362644"/>
    <w:rsid w:val="003626AC"/>
    <w:rsid w:val="0036274D"/>
    <w:rsid w:val="0036281E"/>
    <w:rsid w:val="0036289B"/>
    <w:rsid w:val="003628D6"/>
    <w:rsid w:val="0036297B"/>
    <w:rsid w:val="00362AAD"/>
    <w:rsid w:val="00362DF5"/>
    <w:rsid w:val="00362EFE"/>
    <w:rsid w:val="003630F9"/>
    <w:rsid w:val="0036317C"/>
    <w:rsid w:val="00363387"/>
    <w:rsid w:val="003633A6"/>
    <w:rsid w:val="003634B7"/>
    <w:rsid w:val="003636F6"/>
    <w:rsid w:val="003637C2"/>
    <w:rsid w:val="00363971"/>
    <w:rsid w:val="00363DBB"/>
    <w:rsid w:val="00363F14"/>
    <w:rsid w:val="00364152"/>
    <w:rsid w:val="0036463A"/>
    <w:rsid w:val="0036486B"/>
    <w:rsid w:val="003649EB"/>
    <w:rsid w:val="00364CD7"/>
    <w:rsid w:val="00364D71"/>
    <w:rsid w:val="00364E32"/>
    <w:rsid w:val="00365071"/>
    <w:rsid w:val="003650DD"/>
    <w:rsid w:val="003651FC"/>
    <w:rsid w:val="0036522D"/>
    <w:rsid w:val="00365242"/>
    <w:rsid w:val="003653EC"/>
    <w:rsid w:val="003654D5"/>
    <w:rsid w:val="003654FA"/>
    <w:rsid w:val="00365636"/>
    <w:rsid w:val="00365962"/>
    <w:rsid w:val="00365A22"/>
    <w:rsid w:val="00365BE8"/>
    <w:rsid w:val="00365BF0"/>
    <w:rsid w:val="00365C81"/>
    <w:rsid w:val="00365CC4"/>
    <w:rsid w:val="00366162"/>
    <w:rsid w:val="0036637B"/>
    <w:rsid w:val="0036677B"/>
    <w:rsid w:val="003667D5"/>
    <w:rsid w:val="0036681C"/>
    <w:rsid w:val="00366990"/>
    <w:rsid w:val="00366B2C"/>
    <w:rsid w:val="00366BB2"/>
    <w:rsid w:val="00367108"/>
    <w:rsid w:val="003671FC"/>
    <w:rsid w:val="003676CF"/>
    <w:rsid w:val="00367776"/>
    <w:rsid w:val="00367B5D"/>
    <w:rsid w:val="00367B6A"/>
    <w:rsid w:val="00367B8C"/>
    <w:rsid w:val="00367C51"/>
    <w:rsid w:val="00367DEC"/>
    <w:rsid w:val="00370251"/>
    <w:rsid w:val="0037026E"/>
    <w:rsid w:val="003704A9"/>
    <w:rsid w:val="003706E2"/>
    <w:rsid w:val="003709CF"/>
    <w:rsid w:val="00370AAA"/>
    <w:rsid w:val="00370AE5"/>
    <w:rsid w:val="00371251"/>
    <w:rsid w:val="00371701"/>
    <w:rsid w:val="00371731"/>
    <w:rsid w:val="003717C3"/>
    <w:rsid w:val="003717EA"/>
    <w:rsid w:val="00371841"/>
    <w:rsid w:val="0037195F"/>
    <w:rsid w:val="003719E2"/>
    <w:rsid w:val="00371A0C"/>
    <w:rsid w:val="00371B55"/>
    <w:rsid w:val="00371C95"/>
    <w:rsid w:val="00371D7B"/>
    <w:rsid w:val="00371EBF"/>
    <w:rsid w:val="003720A3"/>
    <w:rsid w:val="00372489"/>
    <w:rsid w:val="0037258E"/>
    <w:rsid w:val="003725D8"/>
    <w:rsid w:val="0037263A"/>
    <w:rsid w:val="00372647"/>
    <w:rsid w:val="0037286F"/>
    <w:rsid w:val="00372945"/>
    <w:rsid w:val="003729C2"/>
    <w:rsid w:val="00372A37"/>
    <w:rsid w:val="00372B4A"/>
    <w:rsid w:val="00372FC9"/>
    <w:rsid w:val="00373419"/>
    <w:rsid w:val="00373598"/>
    <w:rsid w:val="003735DC"/>
    <w:rsid w:val="003736D8"/>
    <w:rsid w:val="003737C0"/>
    <w:rsid w:val="00373867"/>
    <w:rsid w:val="00373A3C"/>
    <w:rsid w:val="00373B0D"/>
    <w:rsid w:val="00373D97"/>
    <w:rsid w:val="0037405A"/>
    <w:rsid w:val="00374090"/>
    <w:rsid w:val="00374122"/>
    <w:rsid w:val="00374288"/>
    <w:rsid w:val="003742CE"/>
    <w:rsid w:val="003744BF"/>
    <w:rsid w:val="003747F0"/>
    <w:rsid w:val="00374899"/>
    <w:rsid w:val="00374BE2"/>
    <w:rsid w:val="00374EFF"/>
    <w:rsid w:val="00374F16"/>
    <w:rsid w:val="00375023"/>
    <w:rsid w:val="00375507"/>
    <w:rsid w:val="00375592"/>
    <w:rsid w:val="003755E2"/>
    <w:rsid w:val="00375692"/>
    <w:rsid w:val="003758C2"/>
    <w:rsid w:val="00375960"/>
    <w:rsid w:val="00375A00"/>
    <w:rsid w:val="00375AEB"/>
    <w:rsid w:val="00375B99"/>
    <w:rsid w:val="00375DDC"/>
    <w:rsid w:val="0037613D"/>
    <w:rsid w:val="003763AB"/>
    <w:rsid w:val="00376405"/>
    <w:rsid w:val="0037661E"/>
    <w:rsid w:val="003767BF"/>
    <w:rsid w:val="00376A50"/>
    <w:rsid w:val="00376F14"/>
    <w:rsid w:val="0037714D"/>
    <w:rsid w:val="0037744C"/>
    <w:rsid w:val="003777CF"/>
    <w:rsid w:val="003777E4"/>
    <w:rsid w:val="0037782A"/>
    <w:rsid w:val="003778BB"/>
    <w:rsid w:val="00377AFB"/>
    <w:rsid w:val="00377B7B"/>
    <w:rsid w:val="00377DC4"/>
    <w:rsid w:val="00377EF9"/>
    <w:rsid w:val="003804F1"/>
    <w:rsid w:val="0038066D"/>
    <w:rsid w:val="003808E4"/>
    <w:rsid w:val="00380975"/>
    <w:rsid w:val="003809E1"/>
    <w:rsid w:val="00380A39"/>
    <w:rsid w:val="00380AEC"/>
    <w:rsid w:val="00380B1E"/>
    <w:rsid w:val="00380B30"/>
    <w:rsid w:val="00380D8D"/>
    <w:rsid w:val="00380F9F"/>
    <w:rsid w:val="00380FA1"/>
    <w:rsid w:val="00381082"/>
    <w:rsid w:val="00381194"/>
    <w:rsid w:val="0038164A"/>
    <w:rsid w:val="0038168E"/>
    <w:rsid w:val="0038191F"/>
    <w:rsid w:val="00381921"/>
    <w:rsid w:val="00381A83"/>
    <w:rsid w:val="00381BB8"/>
    <w:rsid w:val="00381BDC"/>
    <w:rsid w:val="00381C88"/>
    <w:rsid w:val="00381D38"/>
    <w:rsid w:val="00381D93"/>
    <w:rsid w:val="00381E14"/>
    <w:rsid w:val="00381EBC"/>
    <w:rsid w:val="003820C2"/>
    <w:rsid w:val="003823F7"/>
    <w:rsid w:val="0038273B"/>
    <w:rsid w:val="003827A2"/>
    <w:rsid w:val="003827E7"/>
    <w:rsid w:val="0038281D"/>
    <w:rsid w:val="0038287D"/>
    <w:rsid w:val="00382998"/>
    <w:rsid w:val="00383572"/>
    <w:rsid w:val="0038378D"/>
    <w:rsid w:val="003838BE"/>
    <w:rsid w:val="003839E7"/>
    <w:rsid w:val="00383A7D"/>
    <w:rsid w:val="00383A8D"/>
    <w:rsid w:val="00383B44"/>
    <w:rsid w:val="00383ED4"/>
    <w:rsid w:val="00383F7A"/>
    <w:rsid w:val="00383F8F"/>
    <w:rsid w:val="00384094"/>
    <w:rsid w:val="0038426C"/>
    <w:rsid w:val="0038454C"/>
    <w:rsid w:val="0038460F"/>
    <w:rsid w:val="003846D0"/>
    <w:rsid w:val="00384970"/>
    <w:rsid w:val="00384CAB"/>
    <w:rsid w:val="00384D35"/>
    <w:rsid w:val="00384D5D"/>
    <w:rsid w:val="00385291"/>
    <w:rsid w:val="003852B9"/>
    <w:rsid w:val="00385460"/>
    <w:rsid w:val="00385632"/>
    <w:rsid w:val="00385642"/>
    <w:rsid w:val="0038583C"/>
    <w:rsid w:val="0038596E"/>
    <w:rsid w:val="00385B41"/>
    <w:rsid w:val="00385CAC"/>
    <w:rsid w:val="00385E8A"/>
    <w:rsid w:val="00386155"/>
    <w:rsid w:val="00386161"/>
    <w:rsid w:val="00386210"/>
    <w:rsid w:val="00386404"/>
    <w:rsid w:val="00386483"/>
    <w:rsid w:val="00386633"/>
    <w:rsid w:val="0038669B"/>
    <w:rsid w:val="003866B9"/>
    <w:rsid w:val="00386833"/>
    <w:rsid w:val="003869F3"/>
    <w:rsid w:val="00386C42"/>
    <w:rsid w:val="00386C7D"/>
    <w:rsid w:val="00386FE7"/>
    <w:rsid w:val="00387019"/>
    <w:rsid w:val="00387031"/>
    <w:rsid w:val="003871C2"/>
    <w:rsid w:val="003872B0"/>
    <w:rsid w:val="003874E9"/>
    <w:rsid w:val="0038753E"/>
    <w:rsid w:val="00387547"/>
    <w:rsid w:val="00387A75"/>
    <w:rsid w:val="00387AAF"/>
    <w:rsid w:val="00387B19"/>
    <w:rsid w:val="00387BBF"/>
    <w:rsid w:val="00387D47"/>
    <w:rsid w:val="0039011C"/>
    <w:rsid w:val="0039021B"/>
    <w:rsid w:val="003903FE"/>
    <w:rsid w:val="003906DF"/>
    <w:rsid w:val="0039074D"/>
    <w:rsid w:val="00390830"/>
    <w:rsid w:val="00390A8D"/>
    <w:rsid w:val="00390AF0"/>
    <w:rsid w:val="00390B4F"/>
    <w:rsid w:val="00390B8E"/>
    <w:rsid w:val="00390C06"/>
    <w:rsid w:val="00390CBD"/>
    <w:rsid w:val="00390CE2"/>
    <w:rsid w:val="00390EB1"/>
    <w:rsid w:val="003911DA"/>
    <w:rsid w:val="00391242"/>
    <w:rsid w:val="003913B2"/>
    <w:rsid w:val="00391528"/>
    <w:rsid w:val="003919AB"/>
    <w:rsid w:val="00391A2B"/>
    <w:rsid w:val="00391AB3"/>
    <w:rsid w:val="00391B3B"/>
    <w:rsid w:val="00391C7E"/>
    <w:rsid w:val="00391CE7"/>
    <w:rsid w:val="00391D23"/>
    <w:rsid w:val="00392292"/>
    <w:rsid w:val="00392532"/>
    <w:rsid w:val="0039256E"/>
    <w:rsid w:val="00392BAC"/>
    <w:rsid w:val="00392F3E"/>
    <w:rsid w:val="0039311A"/>
    <w:rsid w:val="0039321A"/>
    <w:rsid w:val="00393666"/>
    <w:rsid w:val="00393770"/>
    <w:rsid w:val="00393A80"/>
    <w:rsid w:val="00393B5A"/>
    <w:rsid w:val="00393F5C"/>
    <w:rsid w:val="0039402C"/>
    <w:rsid w:val="0039415D"/>
    <w:rsid w:val="003941F8"/>
    <w:rsid w:val="00394329"/>
    <w:rsid w:val="00394343"/>
    <w:rsid w:val="00394436"/>
    <w:rsid w:val="003944A4"/>
    <w:rsid w:val="00394539"/>
    <w:rsid w:val="0039474E"/>
    <w:rsid w:val="003949CD"/>
    <w:rsid w:val="00394ACD"/>
    <w:rsid w:val="00394B08"/>
    <w:rsid w:val="00394C7A"/>
    <w:rsid w:val="00394E8A"/>
    <w:rsid w:val="00395091"/>
    <w:rsid w:val="00395187"/>
    <w:rsid w:val="0039521E"/>
    <w:rsid w:val="003955A1"/>
    <w:rsid w:val="00395766"/>
    <w:rsid w:val="0039582C"/>
    <w:rsid w:val="003959F4"/>
    <w:rsid w:val="00395B08"/>
    <w:rsid w:val="00396193"/>
    <w:rsid w:val="00396295"/>
    <w:rsid w:val="003964C8"/>
    <w:rsid w:val="0039652D"/>
    <w:rsid w:val="0039656A"/>
    <w:rsid w:val="003966AE"/>
    <w:rsid w:val="00396843"/>
    <w:rsid w:val="0039684E"/>
    <w:rsid w:val="0039688E"/>
    <w:rsid w:val="00396B16"/>
    <w:rsid w:val="00396B4A"/>
    <w:rsid w:val="00396CB4"/>
    <w:rsid w:val="00396E27"/>
    <w:rsid w:val="003970BC"/>
    <w:rsid w:val="003972C8"/>
    <w:rsid w:val="00397397"/>
    <w:rsid w:val="0039779B"/>
    <w:rsid w:val="003979F5"/>
    <w:rsid w:val="00397ABA"/>
    <w:rsid w:val="00397B12"/>
    <w:rsid w:val="00397C01"/>
    <w:rsid w:val="00397DB1"/>
    <w:rsid w:val="00397EBC"/>
    <w:rsid w:val="003A009C"/>
    <w:rsid w:val="003A00A5"/>
    <w:rsid w:val="003A032C"/>
    <w:rsid w:val="003A06C1"/>
    <w:rsid w:val="003A0742"/>
    <w:rsid w:val="003A078F"/>
    <w:rsid w:val="003A0973"/>
    <w:rsid w:val="003A0E96"/>
    <w:rsid w:val="003A11C7"/>
    <w:rsid w:val="003A1250"/>
    <w:rsid w:val="003A142D"/>
    <w:rsid w:val="003A1568"/>
    <w:rsid w:val="003A1663"/>
    <w:rsid w:val="003A174F"/>
    <w:rsid w:val="003A19B2"/>
    <w:rsid w:val="003A1A2C"/>
    <w:rsid w:val="003A1A30"/>
    <w:rsid w:val="003A1A74"/>
    <w:rsid w:val="003A1CAB"/>
    <w:rsid w:val="003A2054"/>
    <w:rsid w:val="003A20CF"/>
    <w:rsid w:val="003A20D7"/>
    <w:rsid w:val="003A2252"/>
    <w:rsid w:val="003A231B"/>
    <w:rsid w:val="003A239E"/>
    <w:rsid w:val="003A266B"/>
    <w:rsid w:val="003A27A1"/>
    <w:rsid w:val="003A2943"/>
    <w:rsid w:val="003A29D8"/>
    <w:rsid w:val="003A2A4E"/>
    <w:rsid w:val="003A2AC6"/>
    <w:rsid w:val="003A2F78"/>
    <w:rsid w:val="003A3114"/>
    <w:rsid w:val="003A31FC"/>
    <w:rsid w:val="003A3207"/>
    <w:rsid w:val="003A39B2"/>
    <w:rsid w:val="003A3BC8"/>
    <w:rsid w:val="003A3CD3"/>
    <w:rsid w:val="003A3D06"/>
    <w:rsid w:val="003A3D42"/>
    <w:rsid w:val="003A3D80"/>
    <w:rsid w:val="003A3FED"/>
    <w:rsid w:val="003A434D"/>
    <w:rsid w:val="003A4381"/>
    <w:rsid w:val="003A45C7"/>
    <w:rsid w:val="003A46C8"/>
    <w:rsid w:val="003A476E"/>
    <w:rsid w:val="003A47DD"/>
    <w:rsid w:val="003A4982"/>
    <w:rsid w:val="003A4E26"/>
    <w:rsid w:val="003A4EC1"/>
    <w:rsid w:val="003A54D2"/>
    <w:rsid w:val="003A58CC"/>
    <w:rsid w:val="003A5994"/>
    <w:rsid w:val="003A59A6"/>
    <w:rsid w:val="003A5AE8"/>
    <w:rsid w:val="003A5BA4"/>
    <w:rsid w:val="003A5C87"/>
    <w:rsid w:val="003A60D6"/>
    <w:rsid w:val="003A6209"/>
    <w:rsid w:val="003A636F"/>
    <w:rsid w:val="003A6510"/>
    <w:rsid w:val="003A662B"/>
    <w:rsid w:val="003A6779"/>
    <w:rsid w:val="003A67EA"/>
    <w:rsid w:val="003A6A18"/>
    <w:rsid w:val="003A6A37"/>
    <w:rsid w:val="003A6CB7"/>
    <w:rsid w:val="003A6F82"/>
    <w:rsid w:val="003A71B4"/>
    <w:rsid w:val="003A7582"/>
    <w:rsid w:val="003A75EE"/>
    <w:rsid w:val="003A78EC"/>
    <w:rsid w:val="003A797D"/>
    <w:rsid w:val="003A7986"/>
    <w:rsid w:val="003B0414"/>
    <w:rsid w:val="003B05B7"/>
    <w:rsid w:val="003B062A"/>
    <w:rsid w:val="003B068C"/>
    <w:rsid w:val="003B0824"/>
    <w:rsid w:val="003B0871"/>
    <w:rsid w:val="003B0C4A"/>
    <w:rsid w:val="003B100D"/>
    <w:rsid w:val="003B1203"/>
    <w:rsid w:val="003B14B2"/>
    <w:rsid w:val="003B1812"/>
    <w:rsid w:val="003B1A59"/>
    <w:rsid w:val="003B1A6D"/>
    <w:rsid w:val="003B1CE5"/>
    <w:rsid w:val="003B1D9D"/>
    <w:rsid w:val="003B1DF5"/>
    <w:rsid w:val="003B1FF4"/>
    <w:rsid w:val="003B2040"/>
    <w:rsid w:val="003B2137"/>
    <w:rsid w:val="003B21D2"/>
    <w:rsid w:val="003B2545"/>
    <w:rsid w:val="003B25F4"/>
    <w:rsid w:val="003B2B0C"/>
    <w:rsid w:val="003B2D2F"/>
    <w:rsid w:val="003B300A"/>
    <w:rsid w:val="003B3076"/>
    <w:rsid w:val="003B30B1"/>
    <w:rsid w:val="003B34C1"/>
    <w:rsid w:val="003B377F"/>
    <w:rsid w:val="003B37EF"/>
    <w:rsid w:val="003B382D"/>
    <w:rsid w:val="003B38BB"/>
    <w:rsid w:val="003B3951"/>
    <w:rsid w:val="003B39B0"/>
    <w:rsid w:val="003B3BD7"/>
    <w:rsid w:val="003B3BF4"/>
    <w:rsid w:val="003B3C56"/>
    <w:rsid w:val="003B3DD9"/>
    <w:rsid w:val="003B3E6E"/>
    <w:rsid w:val="003B3FA0"/>
    <w:rsid w:val="003B472B"/>
    <w:rsid w:val="003B4798"/>
    <w:rsid w:val="003B497C"/>
    <w:rsid w:val="003B4A95"/>
    <w:rsid w:val="003B4DD7"/>
    <w:rsid w:val="003B4ED6"/>
    <w:rsid w:val="003B4EE7"/>
    <w:rsid w:val="003B50B1"/>
    <w:rsid w:val="003B5176"/>
    <w:rsid w:val="003B52E3"/>
    <w:rsid w:val="003B53DA"/>
    <w:rsid w:val="003B5469"/>
    <w:rsid w:val="003B54C2"/>
    <w:rsid w:val="003B56FB"/>
    <w:rsid w:val="003B5917"/>
    <w:rsid w:val="003B5935"/>
    <w:rsid w:val="003B5971"/>
    <w:rsid w:val="003B5B4C"/>
    <w:rsid w:val="003B5C26"/>
    <w:rsid w:val="003B5C3C"/>
    <w:rsid w:val="003B5EED"/>
    <w:rsid w:val="003B609C"/>
    <w:rsid w:val="003B634D"/>
    <w:rsid w:val="003B6493"/>
    <w:rsid w:val="003B66B6"/>
    <w:rsid w:val="003B6818"/>
    <w:rsid w:val="003B683D"/>
    <w:rsid w:val="003B686B"/>
    <w:rsid w:val="003B68B3"/>
    <w:rsid w:val="003B6A19"/>
    <w:rsid w:val="003B6A2F"/>
    <w:rsid w:val="003B6BA1"/>
    <w:rsid w:val="003B6BBC"/>
    <w:rsid w:val="003B6C01"/>
    <w:rsid w:val="003B6C4E"/>
    <w:rsid w:val="003B6C57"/>
    <w:rsid w:val="003B6C80"/>
    <w:rsid w:val="003B6D64"/>
    <w:rsid w:val="003B6F1D"/>
    <w:rsid w:val="003B6F89"/>
    <w:rsid w:val="003B7049"/>
    <w:rsid w:val="003B708B"/>
    <w:rsid w:val="003B71D6"/>
    <w:rsid w:val="003B7286"/>
    <w:rsid w:val="003B738D"/>
    <w:rsid w:val="003B7400"/>
    <w:rsid w:val="003B740D"/>
    <w:rsid w:val="003B7492"/>
    <w:rsid w:val="003B7A3D"/>
    <w:rsid w:val="003B7A49"/>
    <w:rsid w:val="003B7AD7"/>
    <w:rsid w:val="003B7C1F"/>
    <w:rsid w:val="003B7F5D"/>
    <w:rsid w:val="003C0053"/>
    <w:rsid w:val="003C006A"/>
    <w:rsid w:val="003C013D"/>
    <w:rsid w:val="003C0243"/>
    <w:rsid w:val="003C02FA"/>
    <w:rsid w:val="003C0493"/>
    <w:rsid w:val="003C04B4"/>
    <w:rsid w:val="003C075C"/>
    <w:rsid w:val="003C088B"/>
    <w:rsid w:val="003C0925"/>
    <w:rsid w:val="003C0A35"/>
    <w:rsid w:val="003C0D43"/>
    <w:rsid w:val="003C0E23"/>
    <w:rsid w:val="003C0EF6"/>
    <w:rsid w:val="003C0FDE"/>
    <w:rsid w:val="003C114F"/>
    <w:rsid w:val="003C1178"/>
    <w:rsid w:val="003C11C4"/>
    <w:rsid w:val="003C137F"/>
    <w:rsid w:val="003C148D"/>
    <w:rsid w:val="003C1786"/>
    <w:rsid w:val="003C17B1"/>
    <w:rsid w:val="003C1A93"/>
    <w:rsid w:val="003C1C02"/>
    <w:rsid w:val="003C1E88"/>
    <w:rsid w:val="003C2076"/>
    <w:rsid w:val="003C212E"/>
    <w:rsid w:val="003C24E8"/>
    <w:rsid w:val="003C251B"/>
    <w:rsid w:val="003C264C"/>
    <w:rsid w:val="003C26CF"/>
    <w:rsid w:val="003C2A32"/>
    <w:rsid w:val="003C2C17"/>
    <w:rsid w:val="003C2EB1"/>
    <w:rsid w:val="003C2FEC"/>
    <w:rsid w:val="003C31B4"/>
    <w:rsid w:val="003C325C"/>
    <w:rsid w:val="003C3318"/>
    <w:rsid w:val="003C3344"/>
    <w:rsid w:val="003C3B05"/>
    <w:rsid w:val="003C3D95"/>
    <w:rsid w:val="003C3DDB"/>
    <w:rsid w:val="003C4096"/>
    <w:rsid w:val="003C45B4"/>
    <w:rsid w:val="003C466A"/>
    <w:rsid w:val="003C46D9"/>
    <w:rsid w:val="003C489D"/>
    <w:rsid w:val="003C48C4"/>
    <w:rsid w:val="003C4990"/>
    <w:rsid w:val="003C4AA0"/>
    <w:rsid w:val="003C4AC7"/>
    <w:rsid w:val="003C4AFE"/>
    <w:rsid w:val="003C4BA0"/>
    <w:rsid w:val="003C4C3E"/>
    <w:rsid w:val="003C4CB2"/>
    <w:rsid w:val="003C4F17"/>
    <w:rsid w:val="003C4FF0"/>
    <w:rsid w:val="003C5058"/>
    <w:rsid w:val="003C50A9"/>
    <w:rsid w:val="003C51C2"/>
    <w:rsid w:val="003C5358"/>
    <w:rsid w:val="003C5A08"/>
    <w:rsid w:val="003C5DB8"/>
    <w:rsid w:val="003C623E"/>
    <w:rsid w:val="003C6289"/>
    <w:rsid w:val="003C6334"/>
    <w:rsid w:val="003C653D"/>
    <w:rsid w:val="003C6556"/>
    <w:rsid w:val="003C65C1"/>
    <w:rsid w:val="003C67F6"/>
    <w:rsid w:val="003C682C"/>
    <w:rsid w:val="003C6985"/>
    <w:rsid w:val="003C6AE2"/>
    <w:rsid w:val="003C6B44"/>
    <w:rsid w:val="003C6C72"/>
    <w:rsid w:val="003C6E4B"/>
    <w:rsid w:val="003C6F4F"/>
    <w:rsid w:val="003C6F62"/>
    <w:rsid w:val="003C726D"/>
    <w:rsid w:val="003C72F8"/>
    <w:rsid w:val="003C73CD"/>
    <w:rsid w:val="003C73E6"/>
    <w:rsid w:val="003C7522"/>
    <w:rsid w:val="003C76DE"/>
    <w:rsid w:val="003C7993"/>
    <w:rsid w:val="003C7AA1"/>
    <w:rsid w:val="003C7ADE"/>
    <w:rsid w:val="003C7EEC"/>
    <w:rsid w:val="003C7FE0"/>
    <w:rsid w:val="003D00A6"/>
    <w:rsid w:val="003D0125"/>
    <w:rsid w:val="003D04CF"/>
    <w:rsid w:val="003D061F"/>
    <w:rsid w:val="003D0661"/>
    <w:rsid w:val="003D0739"/>
    <w:rsid w:val="003D08EB"/>
    <w:rsid w:val="003D091E"/>
    <w:rsid w:val="003D098C"/>
    <w:rsid w:val="003D09F4"/>
    <w:rsid w:val="003D104A"/>
    <w:rsid w:val="003D1149"/>
    <w:rsid w:val="003D122A"/>
    <w:rsid w:val="003D1308"/>
    <w:rsid w:val="003D1713"/>
    <w:rsid w:val="003D17A3"/>
    <w:rsid w:val="003D1877"/>
    <w:rsid w:val="003D1FF8"/>
    <w:rsid w:val="003D2AA7"/>
    <w:rsid w:val="003D2AB5"/>
    <w:rsid w:val="003D2C97"/>
    <w:rsid w:val="003D2DEA"/>
    <w:rsid w:val="003D2E0B"/>
    <w:rsid w:val="003D3259"/>
    <w:rsid w:val="003D33FF"/>
    <w:rsid w:val="003D37FD"/>
    <w:rsid w:val="003D3834"/>
    <w:rsid w:val="003D3AC1"/>
    <w:rsid w:val="003D3D1B"/>
    <w:rsid w:val="003D3D72"/>
    <w:rsid w:val="003D3FC6"/>
    <w:rsid w:val="003D3FE3"/>
    <w:rsid w:val="003D41C2"/>
    <w:rsid w:val="003D41ED"/>
    <w:rsid w:val="003D463E"/>
    <w:rsid w:val="003D4789"/>
    <w:rsid w:val="003D4B04"/>
    <w:rsid w:val="003D4D4B"/>
    <w:rsid w:val="003D4D92"/>
    <w:rsid w:val="003D4DDA"/>
    <w:rsid w:val="003D5038"/>
    <w:rsid w:val="003D50E2"/>
    <w:rsid w:val="003D53CD"/>
    <w:rsid w:val="003D54E4"/>
    <w:rsid w:val="003D553C"/>
    <w:rsid w:val="003D5698"/>
    <w:rsid w:val="003D592E"/>
    <w:rsid w:val="003D5953"/>
    <w:rsid w:val="003D597A"/>
    <w:rsid w:val="003D5CB7"/>
    <w:rsid w:val="003D5D4E"/>
    <w:rsid w:val="003D5E1A"/>
    <w:rsid w:val="003D5E9E"/>
    <w:rsid w:val="003D5F91"/>
    <w:rsid w:val="003D69DF"/>
    <w:rsid w:val="003D6A86"/>
    <w:rsid w:val="003D6C8A"/>
    <w:rsid w:val="003D6EF4"/>
    <w:rsid w:val="003D6F20"/>
    <w:rsid w:val="003D6FB5"/>
    <w:rsid w:val="003D7020"/>
    <w:rsid w:val="003D79C5"/>
    <w:rsid w:val="003D7A5A"/>
    <w:rsid w:val="003D7B10"/>
    <w:rsid w:val="003D7EF7"/>
    <w:rsid w:val="003E0076"/>
    <w:rsid w:val="003E0110"/>
    <w:rsid w:val="003E04CA"/>
    <w:rsid w:val="003E05D5"/>
    <w:rsid w:val="003E08A6"/>
    <w:rsid w:val="003E0AA3"/>
    <w:rsid w:val="003E0AA6"/>
    <w:rsid w:val="003E0DAC"/>
    <w:rsid w:val="003E0F29"/>
    <w:rsid w:val="003E1059"/>
    <w:rsid w:val="003E10EF"/>
    <w:rsid w:val="003E141C"/>
    <w:rsid w:val="003E1532"/>
    <w:rsid w:val="003E1561"/>
    <w:rsid w:val="003E1563"/>
    <w:rsid w:val="003E15A7"/>
    <w:rsid w:val="003E15E8"/>
    <w:rsid w:val="003E170A"/>
    <w:rsid w:val="003E175B"/>
    <w:rsid w:val="003E1837"/>
    <w:rsid w:val="003E1AEA"/>
    <w:rsid w:val="003E1E5A"/>
    <w:rsid w:val="003E1FE6"/>
    <w:rsid w:val="003E225F"/>
    <w:rsid w:val="003E22D0"/>
    <w:rsid w:val="003E2325"/>
    <w:rsid w:val="003E23FC"/>
    <w:rsid w:val="003E252D"/>
    <w:rsid w:val="003E2853"/>
    <w:rsid w:val="003E2A05"/>
    <w:rsid w:val="003E2EB5"/>
    <w:rsid w:val="003E3042"/>
    <w:rsid w:val="003E323A"/>
    <w:rsid w:val="003E3392"/>
    <w:rsid w:val="003E33E0"/>
    <w:rsid w:val="003E36AF"/>
    <w:rsid w:val="003E3AAC"/>
    <w:rsid w:val="003E3B3D"/>
    <w:rsid w:val="003E3E4B"/>
    <w:rsid w:val="003E3ED2"/>
    <w:rsid w:val="003E41F5"/>
    <w:rsid w:val="003E4446"/>
    <w:rsid w:val="003E4506"/>
    <w:rsid w:val="003E4847"/>
    <w:rsid w:val="003E4978"/>
    <w:rsid w:val="003E4AD0"/>
    <w:rsid w:val="003E4B4D"/>
    <w:rsid w:val="003E4BC6"/>
    <w:rsid w:val="003E4C85"/>
    <w:rsid w:val="003E4CD4"/>
    <w:rsid w:val="003E4D16"/>
    <w:rsid w:val="003E4D27"/>
    <w:rsid w:val="003E4F2E"/>
    <w:rsid w:val="003E50CC"/>
    <w:rsid w:val="003E531F"/>
    <w:rsid w:val="003E5366"/>
    <w:rsid w:val="003E57B7"/>
    <w:rsid w:val="003E57E7"/>
    <w:rsid w:val="003E592C"/>
    <w:rsid w:val="003E5946"/>
    <w:rsid w:val="003E5BA1"/>
    <w:rsid w:val="003E5CF5"/>
    <w:rsid w:val="003E5DE8"/>
    <w:rsid w:val="003E60F0"/>
    <w:rsid w:val="003E61E6"/>
    <w:rsid w:val="003E6467"/>
    <w:rsid w:val="003E6498"/>
    <w:rsid w:val="003E65B2"/>
    <w:rsid w:val="003E6B74"/>
    <w:rsid w:val="003E6BDF"/>
    <w:rsid w:val="003E6CD6"/>
    <w:rsid w:val="003E6EF8"/>
    <w:rsid w:val="003E6F21"/>
    <w:rsid w:val="003E708E"/>
    <w:rsid w:val="003E71B7"/>
    <w:rsid w:val="003E7314"/>
    <w:rsid w:val="003E738A"/>
    <w:rsid w:val="003E73F9"/>
    <w:rsid w:val="003E77C3"/>
    <w:rsid w:val="003E7808"/>
    <w:rsid w:val="003E7860"/>
    <w:rsid w:val="003E7944"/>
    <w:rsid w:val="003E7DD5"/>
    <w:rsid w:val="003E7E86"/>
    <w:rsid w:val="003E7EC2"/>
    <w:rsid w:val="003E7FF6"/>
    <w:rsid w:val="003F0162"/>
    <w:rsid w:val="003F0190"/>
    <w:rsid w:val="003F01E2"/>
    <w:rsid w:val="003F045A"/>
    <w:rsid w:val="003F0827"/>
    <w:rsid w:val="003F0A4D"/>
    <w:rsid w:val="003F0A92"/>
    <w:rsid w:val="003F0C38"/>
    <w:rsid w:val="003F0F82"/>
    <w:rsid w:val="003F100D"/>
    <w:rsid w:val="003F1415"/>
    <w:rsid w:val="003F1538"/>
    <w:rsid w:val="003F1560"/>
    <w:rsid w:val="003F1678"/>
    <w:rsid w:val="003F1878"/>
    <w:rsid w:val="003F1A32"/>
    <w:rsid w:val="003F1A58"/>
    <w:rsid w:val="003F1A83"/>
    <w:rsid w:val="003F1A84"/>
    <w:rsid w:val="003F1BCC"/>
    <w:rsid w:val="003F1C6B"/>
    <w:rsid w:val="003F1CE9"/>
    <w:rsid w:val="003F1DF5"/>
    <w:rsid w:val="003F22A4"/>
    <w:rsid w:val="003F2402"/>
    <w:rsid w:val="003F2464"/>
    <w:rsid w:val="003F24AD"/>
    <w:rsid w:val="003F2AD1"/>
    <w:rsid w:val="003F2B48"/>
    <w:rsid w:val="003F2B52"/>
    <w:rsid w:val="003F2DBB"/>
    <w:rsid w:val="003F2DE9"/>
    <w:rsid w:val="003F2E06"/>
    <w:rsid w:val="003F2EF6"/>
    <w:rsid w:val="003F2F83"/>
    <w:rsid w:val="003F3223"/>
    <w:rsid w:val="003F32AD"/>
    <w:rsid w:val="003F360D"/>
    <w:rsid w:val="003F3668"/>
    <w:rsid w:val="003F3678"/>
    <w:rsid w:val="003F3730"/>
    <w:rsid w:val="003F38E2"/>
    <w:rsid w:val="003F3944"/>
    <w:rsid w:val="003F3A99"/>
    <w:rsid w:val="003F3BB4"/>
    <w:rsid w:val="003F3BEF"/>
    <w:rsid w:val="003F3EE2"/>
    <w:rsid w:val="003F3FCE"/>
    <w:rsid w:val="003F40B3"/>
    <w:rsid w:val="003F4113"/>
    <w:rsid w:val="003F466C"/>
    <w:rsid w:val="003F4679"/>
    <w:rsid w:val="003F4765"/>
    <w:rsid w:val="003F4810"/>
    <w:rsid w:val="003F4AD9"/>
    <w:rsid w:val="003F4C20"/>
    <w:rsid w:val="003F4C6F"/>
    <w:rsid w:val="003F4C80"/>
    <w:rsid w:val="003F4D43"/>
    <w:rsid w:val="003F4E48"/>
    <w:rsid w:val="003F4F4E"/>
    <w:rsid w:val="003F54E9"/>
    <w:rsid w:val="003F5585"/>
    <w:rsid w:val="003F558B"/>
    <w:rsid w:val="003F565C"/>
    <w:rsid w:val="003F5A10"/>
    <w:rsid w:val="003F5B9B"/>
    <w:rsid w:val="003F5DED"/>
    <w:rsid w:val="003F6113"/>
    <w:rsid w:val="003F620C"/>
    <w:rsid w:val="003F65CF"/>
    <w:rsid w:val="003F697F"/>
    <w:rsid w:val="003F6BF6"/>
    <w:rsid w:val="003F6F26"/>
    <w:rsid w:val="003F7199"/>
    <w:rsid w:val="003F73E0"/>
    <w:rsid w:val="003F749F"/>
    <w:rsid w:val="003F752F"/>
    <w:rsid w:val="003F76F8"/>
    <w:rsid w:val="003F7720"/>
    <w:rsid w:val="003F795B"/>
    <w:rsid w:val="003F79A7"/>
    <w:rsid w:val="003F79D6"/>
    <w:rsid w:val="003F7ACA"/>
    <w:rsid w:val="003F7BDB"/>
    <w:rsid w:val="003F7C03"/>
    <w:rsid w:val="003F7C25"/>
    <w:rsid w:val="003F7EA2"/>
    <w:rsid w:val="00400057"/>
    <w:rsid w:val="00400112"/>
    <w:rsid w:val="0040011E"/>
    <w:rsid w:val="004002C5"/>
    <w:rsid w:val="0040087C"/>
    <w:rsid w:val="004008F3"/>
    <w:rsid w:val="0040097F"/>
    <w:rsid w:val="004009F1"/>
    <w:rsid w:val="00400CB0"/>
    <w:rsid w:val="00400FE0"/>
    <w:rsid w:val="00401160"/>
    <w:rsid w:val="004012CD"/>
    <w:rsid w:val="004014EE"/>
    <w:rsid w:val="00401531"/>
    <w:rsid w:val="0040160A"/>
    <w:rsid w:val="00401830"/>
    <w:rsid w:val="004018A5"/>
    <w:rsid w:val="0040195F"/>
    <w:rsid w:val="00401B55"/>
    <w:rsid w:val="00402077"/>
    <w:rsid w:val="0040208C"/>
    <w:rsid w:val="00402281"/>
    <w:rsid w:val="0040246C"/>
    <w:rsid w:val="004024F2"/>
    <w:rsid w:val="00402644"/>
    <w:rsid w:val="00402805"/>
    <w:rsid w:val="004028E4"/>
    <w:rsid w:val="00402A07"/>
    <w:rsid w:val="00402AE3"/>
    <w:rsid w:val="00402C61"/>
    <w:rsid w:val="00402C8E"/>
    <w:rsid w:val="00402D99"/>
    <w:rsid w:val="0040308F"/>
    <w:rsid w:val="004032D5"/>
    <w:rsid w:val="0040352F"/>
    <w:rsid w:val="004036C6"/>
    <w:rsid w:val="00403A5D"/>
    <w:rsid w:val="00403D04"/>
    <w:rsid w:val="00403D22"/>
    <w:rsid w:val="00403E57"/>
    <w:rsid w:val="00403FA1"/>
    <w:rsid w:val="00404100"/>
    <w:rsid w:val="00404217"/>
    <w:rsid w:val="00404274"/>
    <w:rsid w:val="00404793"/>
    <w:rsid w:val="004047AB"/>
    <w:rsid w:val="00405046"/>
    <w:rsid w:val="00405164"/>
    <w:rsid w:val="004051F9"/>
    <w:rsid w:val="0040529E"/>
    <w:rsid w:val="0040531A"/>
    <w:rsid w:val="00405483"/>
    <w:rsid w:val="004056AD"/>
    <w:rsid w:val="00405853"/>
    <w:rsid w:val="004059DF"/>
    <w:rsid w:val="00405C71"/>
    <w:rsid w:val="00405CE7"/>
    <w:rsid w:val="00406070"/>
    <w:rsid w:val="0040608D"/>
    <w:rsid w:val="00406272"/>
    <w:rsid w:val="004064E8"/>
    <w:rsid w:val="00406676"/>
    <w:rsid w:val="00406A62"/>
    <w:rsid w:val="00406E77"/>
    <w:rsid w:val="00406E9B"/>
    <w:rsid w:val="00406F0F"/>
    <w:rsid w:val="004070B0"/>
    <w:rsid w:val="004070C2"/>
    <w:rsid w:val="004072B0"/>
    <w:rsid w:val="00407419"/>
    <w:rsid w:val="0040752B"/>
    <w:rsid w:val="00407B92"/>
    <w:rsid w:val="00407BB7"/>
    <w:rsid w:val="00407C0E"/>
    <w:rsid w:val="00407C48"/>
    <w:rsid w:val="00407D0D"/>
    <w:rsid w:val="00407EFA"/>
    <w:rsid w:val="00407F1A"/>
    <w:rsid w:val="00407FF6"/>
    <w:rsid w:val="00410047"/>
    <w:rsid w:val="00410598"/>
    <w:rsid w:val="00410826"/>
    <w:rsid w:val="004108C6"/>
    <w:rsid w:val="00410997"/>
    <w:rsid w:val="004109F3"/>
    <w:rsid w:val="00410A79"/>
    <w:rsid w:val="00410A7B"/>
    <w:rsid w:val="00410E0E"/>
    <w:rsid w:val="00411020"/>
    <w:rsid w:val="00411181"/>
    <w:rsid w:val="004113B3"/>
    <w:rsid w:val="00411419"/>
    <w:rsid w:val="00411420"/>
    <w:rsid w:val="00411434"/>
    <w:rsid w:val="00411497"/>
    <w:rsid w:val="00411800"/>
    <w:rsid w:val="00411954"/>
    <w:rsid w:val="00411A69"/>
    <w:rsid w:val="00411B18"/>
    <w:rsid w:val="00411E31"/>
    <w:rsid w:val="004120A0"/>
    <w:rsid w:val="00412819"/>
    <w:rsid w:val="00412940"/>
    <w:rsid w:val="00412B7F"/>
    <w:rsid w:val="00412C4F"/>
    <w:rsid w:val="00412D85"/>
    <w:rsid w:val="00412DD2"/>
    <w:rsid w:val="00412F79"/>
    <w:rsid w:val="0041322A"/>
    <w:rsid w:val="004133DA"/>
    <w:rsid w:val="0041371B"/>
    <w:rsid w:val="00413796"/>
    <w:rsid w:val="00413892"/>
    <w:rsid w:val="0041397D"/>
    <w:rsid w:val="00413D05"/>
    <w:rsid w:val="00414011"/>
    <w:rsid w:val="0041412D"/>
    <w:rsid w:val="0041461E"/>
    <w:rsid w:val="004146F1"/>
    <w:rsid w:val="004146F6"/>
    <w:rsid w:val="004146F9"/>
    <w:rsid w:val="00414B0C"/>
    <w:rsid w:val="00414B3F"/>
    <w:rsid w:val="00414D7F"/>
    <w:rsid w:val="00414DA8"/>
    <w:rsid w:val="00414E84"/>
    <w:rsid w:val="0041509C"/>
    <w:rsid w:val="0041549D"/>
    <w:rsid w:val="004155F3"/>
    <w:rsid w:val="00415622"/>
    <w:rsid w:val="00415648"/>
    <w:rsid w:val="00415688"/>
    <w:rsid w:val="00415766"/>
    <w:rsid w:val="0041576E"/>
    <w:rsid w:val="004157E7"/>
    <w:rsid w:val="00415831"/>
    <w:rsid w:val="0041588C"/>
    <w:rsid w:val="00415ABD"/>
    <w:rsid w:val="00415CCB"/>
    <w:rsid w:val="00415E4C"/>
    <w:rsid w:val="00415FFC"/>
    <w:rsid w:val="00416020"/>
    <w:rsid w:val="004160D8"/>
    <w:rsid w:val="00416115"/>
    <w:rsid w:val="0041636C"/>
    <w:rsid w:val="004163AC"/>
    <w:rsid w:val="0041650C"/>
    <w:rsid w:val="00416723"/>
    <w:rsid w:val="0041680C"/>
    <w:rsid w:val="00416A88"/>
    <w:rsid w:val="00416AA7"/>
    <w:rsid w:val="00416C5A"/>
    <w:rsid w:val="00416CE7"/>
    <w:rsid w:val="00416F06"/>
    <w:rsid w:val="00416F4E"/>
    <w:rsid w:val="00417257"/>
    <w:rsid w:val="004172D7"/>
    <w:rsid w:val="00417637"/>
    <w:rsid w:val="004176CE"/>
    <w:rsid w:val="00417ACB"/>
    <w:rsid w:val="00417DC5"/>
    <w:rsid w:val="00417F7D"/>
    <w:rsid w:val="00417FE1"/>
    <w:rsid w:val="00420049"/>
    <w:rsid w:val="00420181"/>
    <w:rsid w:val="004201B4"/>
    <w:rsid w:val="00420355"/>
    <w:rsid w:val="0042036A"/>
    <w:rsid w:val="00420599"/>
    <w:rsid w:val="004206DB"/>
    <w:rsid w:val="00420D33"/>
    <w:rsid w:val="00420E12"/>
    <w:rsid w:val="0042115D"/>
    <w:rsid w:val="004212F2"/>
    <w:rsid w:val="004213D4"/>
    <w:rsid w:val="004214FE"/>
    <w:rsid w:val="00421629"/>
    <w:rsid w:val="00421735"/>
    <w:rsid w:val="00421789"/>
    <w:rsid w:val="00421840"/>
    <w:rsid w:val="0042191C"/>
    <w:rsid w:val="0042198C"/>
    <w:rsid w:val="004219D4"/>
    <w:rsid w:val="00421A2B"/>
    <w:rsid w:val="00421B3C"/>
    <w:rsid w:val="00421CE7"/>
    <w:rsid w:val="004221AA"/>
    <w:rsid w:val="004221D0"/>
    <w:rsid w:val="004222FC"/>
    <w:rsid w:val="00422478"/>
    <w:rsid w:val="004224B4"/>
    <w:rsid w:val="0042251F"/>
    <w:rsid w:val="004227B7"/>
    <w:rsid w:val="00422AC5"/>
    <w:rsid w:val="00422D25"/>
    <w:rsid w:val="00422E26"/>
    <w:rsid w:val="004230A8"/>
    <w:rsid w:val="004231C3"/>
    <w:rsid w:val="004236D5"/>
    <w:rsid w:val="0042371A"/>
    <w:rsid w:val="00423854"/>
    <w:rsid w:val="00423A39"/>
    <w:rsid w:val="00423BD8"/>
    <w:rsid w:val="00424109"/>
    <w:rsid w:val="0042411A"/>
    <w:rsid w:val="004241B5"/>
    <w:rsid w:val="004241B8"/>
    <w:rsid w:val="0042422D"/>
    <w:rsid w:val="00424250"/>
    <w:rsid w:val="0042446E"/>
    <w:rsid w:val="00424526"/>
    <w:rsid w:val="00424531"/>
    <w:rsid w:val="00424540"/>
    <w:rsid w:val="004246DE"/>
    <w:rsid w:val="0042483F"/>
    <w:rsid w:val="0042493D"/>
    <w:rsid w:val="004249D7"/>
    <w:rsid w:val="00424BED"/>
    <w:rsid w:val="00424D0E"/>
    <w:rsid w:val="00424D2B"/>
    <w:rsid w:val="00424F78"/>
    <w:rsid w:val="00424F82"/>
    <w:rsid w:val="004250C2"/>
    <w:rsid w:val="0042512E"/>
    <w:rsid w:val="004251FA"/>
    <w:rsid w:val="00425404"/>
    <w:rsid w:val="00425498"/>
    <w:rsid w:val="004254D8"/>
    <w:rsid w:val="004255A2"/>
    <w:rsid w:val="004257B1"/>
    <w:rsid w:val="004257E0"/>
    <w:rsid w:val="00425964"/>
    <w:rsid w:val="004259A1"/>
    <w:rsid w:val="00425BB0"/>
    <w:rsid w:val="00425D64"/>
    <w:rsid w:val="00425EFF"/>
    <w:rsid w:val="00425F06"/>
    <w:rsid w:val="00425FBB"/>
    <w:rsid w:val="0042615B"/>
    <w:rsid w:val="00426313"/>
    <w:rsid w:val="0042635C"/>
    <w:rsid w:val="00426393"/>
    <w:rsid w:val="004264CB"/>
    <w:rsid w:val="004264EA"/>
    <w:rsid w:val="00426575"/>
    <w:rsid w:val="00426587"/>
    <w:rsid w:val="00426889"/>
    <w:rsid w:val="00426A31"/>
    <w:rsid w:val="00426AA2"/>
    <w:rsid w:val="00426B90"/>
    <w:rsid w:val="00426CB5"/>
    <w:rsid w:val="004270D7"/>
    <w:rsid w:val="004270ED"/>
    <w:rsid w:val="004270EF"/>
    <w:rsid w:val="00427365"/>
    <w:rsid w:val="0042748B"/>
    <w:rsid w:val="00427518"/>
    <w:rsid w:val="00427676"/>
    <w:rsid w:val="004276C5"/>
    <w:rsid w:val="00427746"/>
    <w:rsid w:val="00427768"/>
    <w:rsid w:val="004277EE"/>
    <w:rsid w:val="0042793F"/>
    <w:rsid w:val="00427D13"/>
    <w:rsid w:val="00430073"/>
    <w:rsid w:val="00430080"/>
    <w:rsid w:val="0043026A"/>
    <w:rsid w:val="004302B4"/>
    <w:rsid w:val="004303C5"/>
    <w:rsid w:val="0043044B"/>
    <w:rsid w:val="0043053D"/>
    <w:rsid w:val="004307B6"/>
    <w:rsid w:val="004307E3"/>
    <w:rsid w:val="0043088A"/>
    <w:rsid w:val="00430891"/>
    <w:rsid w:val="00430D95"/>
    <w:rsid w:val="00430EFB"/>
    <w:rsid w:val="00431072"/>
    <w:rsid w:val="00431093"/>
    <w:rsid w:val="004310A2"/>
    <w:rsid w:val="00431104"/>
    <w:rsid w:val="00431276"/>
    <w:rsid w:val="00431532"/>
    <w:rsid w:val="0043165D"/>
    <w:rsid w:val="00431A77"/>
    <w:rsid w:val="00431C2A"/>
    <w:rsid w:val="00431D81"/>
    <w:rsid w:val="00431E41"/>
    <w:rsid w:val="00432068"/>
    <w:rsid w:val="004322C9"/>
    <w:rsid w:val="004323B8"/>
    <w:rsid w:val="00432489"/>
    <w:rsid w:val="0043264C"/>
    <w:rsid w:val="004326F8"/>
    <w:rsid w:val="00432D2B"/>
    <w:rsid w:val="0043310A"/>
    <w:rsid w:val="0043337F"/>
    <w:rsid w:val="004334D0"/>
    <w:rsid w:val="00433592"/>
    <w:rsid w:val="004337CB"/>
    <w:rsid w:val="004337DA"/>
    <w:rsid w:val="0043391A"/>
    <w:rsid w:val="00433D10"/>
    <w:rsid w:val="00433F39"/>
    <w:rsid w:val="004340AA"/>
    <w:rsid w:val="0043411F"/>
    <w:rsid w:val="004341BB"/>
    <w:rsid w:val="004341F6"/>
    <w:rsid w:val="0043440F"/>
    <w:rsid w:val="00434559"/>
    <w:rsid w:val="004345A3"/>
    <w:rsid w:val="00434600"/>
    <w:rsid w:val="004346D7"/>
    <w:rsid w:val="00434868"/>
    <w:rsid w:val="0043490A"/>
    <w:rsid w:val="00434A1A"/>
    <w:rsid w:val="00434A42"/>
    <w:rsid w:val="00434CC5"/>
    <w:rsid w:val="00434D94"/>
    <w:rsid w:val="00434F79"/>
    <w:rsid w:val="00434F9A"/>
    <w:rsid w:val="00435012"/>
    <w:rsid w:val="0043517B"/>
    <w:rsid w:val="00435301"/>
    <w:rsid w:val="0043541C"/>
    <w:rsid w:val="004356A4"/>
    <w:rsid w:val="0043584C"/>
    <w:rsid w:val="00435882"/>
    <w:rsid w:val="00435927"/>
    <w:rsid w:val="00435BF0"/>
    <w:rsid w:val="00435E07"/>
    <w:rsid w:val="00435E66"/>
    <w:rsid w:val="00435F2D"/>
    <w:rsid w:val="0043602A"/>
    <w:rsid w:val="004360B6"/>
    <w:rsid w:val="004361AD"/>
    <w:rsid w:val="00436296"/>
    <w:rsid w:val="004362EA"/>
    <w:rsid w:val="0043664A"/>
    <w:rsid w:val="0043665E"/>
    <w:rsid w:val="00436661"/>
    <w:rsid w:val="0043670E"/>
    <w:rsid w:val="004368E7"/>
    <w:rsid w:val="0043698D"/>
    <w:rsid w:val="00436A51"/>
    <w:rsid w:val="00436AA0"/>
    <w:rsid w:val="00436AC0"/>
    <w:rsid w:val="00436B6F"/>
    <w:rsid w:val="00436D41"/>
    <w:rsid w:val="00436DEE"/>
    <w:rsid w:val="00436F55"/>
    <w:rsid w:val="00437259"/>
    <w:rsid w:val="004372E5"/>
    <w:rsid w:val="00437365"/>
    <w:rsid w:val="004376FD"/>
    <w:rsid w:val="0043773A"/>
    <w:rsid w:val="0043776D"/>
    <w:rsid w:val="00437AA7"/>
    <w:rsid w:val="00437B1D"/>
    <w:rsid w:val="00437CE1"/>
    <w:rsid w:val="00437E69"/>
    <w:rsid w:val="0044018B"/>
    <w:rsid w:val="004404A8"/>
    <w:rsid w:val="00440538"/>
    <w:rsid w:val="00440716"/>
    <w:rsid w:val="00440B83"/>
    <w:rsid w:val="00440CF2"/>
    <w:rsid w:val="00440E77"/>
    <w:rsid w:val="00440ED5"/>
    <w:rsid w:val="00440F69"/>
    <w:rsid w:val="00441266"/>
    <w:rsid w:val="0044152E"/>
    <w:rsid w:val="00441581"/>
    <w:rsid w:val="00441585"/>
    <w:rsid w:val="004416FA"/>
    <w:rsid w:val="0044170A"/>
    <w:rsid w:val="004418E3"/>
    <w:rsid w:val="004419B2"/>
    <w:rsid w:val="00441AD7"/>
    <w:rsid w:val="00441BE6"/>
    <w:rsid w:val="00441C1C"/>
    <w:rsid w:val="00441C69"/>
    <w:rsid w:val="00441CA0"/>
    <w:rsid w:val="00441DF4"/>
    <w:rsid w:val="004424AA"/>
    <w:rsid w:val="00442625"/>
    <w:rsid w:val="0044279B"/>
    <w:rsid w:val="004428F3"/>
    <w:rsid w:val="00442956"/>
    <w:rsid w:val="00442AF4"/>
    <w:rsid w:val="00442B16"/>
    <w:rsid w:val="00442C31"/>
    <w:rsid w:val="00442C6C"/>
    <w:rsid w:val="00442CBC"/>
    <w:rsid w:val="00442FE8"/>
    <w:rsid w:val="0044308E"/>
    <w:rsid w:val="004430F1"/>
    <w:rsid w:val="004431E9"/>
    <w:rsid w:val="0044336E"/>
    <w:rsid w:val="004433E1"/>
    <w:rsid w:val="004433F0"/>
    <w:rsid w:val="00443531"/>
    <w:rsid w:val="0044355F"/>
    <w:rsid w:val="004438F4"/>
    <w:rsid w:val="00443E77"/>
    <w:rsid w:val="0044411D"/>
    <w:rsid w:val="004441D6"/>
    <w:rsid w:val="0044427D"/>
    <w:rsid w:val="004442B9"/>
    <w:rsid w:val="004442EB"/>
    <w:rsid w:val="00444691"/>
    <w:rsid w:val="004447BE"/>
    <w:rsid w:val="00444A54"/>
    <w:rsid w:val="00444BB7"/>
    <w:rsid w:val="00444CF6"/>
    <w:rsid w:val="00444F49"/>
    <w:rsid w:val="0044517E"/>
    <w:rsid w:val="00445474"/>
    <w:rsid w:val="004459BD"/>
    <w:rsid w:val="00445A10"/>
    <w:rsid w:val="00445A7B"/>
    <w:rsid w:val="00445C61"/>
    <w:rsid w:val="00445F36"/>
    <w:rsid w:val="00446066"/>
    <w:rsid w:val="004460AD"/>
    <w:rsid w:val="0044651A"/>
    <w:rsid w:val="00446626"/>
    <w:rsid w:val="004467ED"/>
    <w:rsid w:val="004468FD"/>
    <w:rsid w:val="00446959"/>
    <w:rsid w:val="00446A4F"/>
    <w:rsid w:val="00446ACD"/>
    <w:rsid w:val="00446EEE"/>
    <w:rsid w:val="00446FF8"/>
    <w:rsid w:val="004472E1"/>
    <w:rsid w:val="0044756B"/>
    <w:rsid w:val="00447607"/>
    <w:rsid w:val="004477EA"/>
    <w:rsid w:val="0044790C"/>
    <w:rsid w:val="00447990"/>
    <w:rsid w:val="00447AC2"/>
    <w:rsid w:val="00447AD6"/>
    <w:rsid w:val="00447AD9"/>
    <w:rsid w:val="00447D31"/>
    <w:rsid w:val="00447DA8"/>
    <w:rsid w:val="00447DAC"/>
    <w:rsid w:val="00447EA6"/>
    <w:rsid w:val="004501A1"/>
    <w:rsid w:val="004501B7"/>
    <w:rsid w:val="004503D0"/>
    <w:rsid w:val="00450404"/>
    <w:rsid w:val="00450597"/>
    <w:rsid w:val="004507B3"/>
    <w:rsid w:val="00450936"/>
    <w:rsid w:val="00450F5F"/>
    <w:rsid w:val="00450F91"/>
    <w:rsid w:val="00450FE0"/>
    <w:rsid w:val="00451327"/>
    <w:rsid w:val="00451745"/>
    <w:rsid w:val="00451B16"/>
    <w:rsid w:val="00451F64"/>
    <w:rsid w:val="0045201A"/>
    <w:rsid w:val="0045202E"/>
    <w:rsid w:val="0045236B"/>
    <w:rsid w:val="00452446"/>
    <w:rsid w:val="004527C8"/>
    <w:rsid w:val="00452C09"/>
    <w:rsid w:val="00452C19"/>
    <w:rsid w:val="00452C52"/>
    <w:rsid w:val="00453048"/>
    <w:rsid w:val="0045311D"/>
    <w:rsid w:val="00453412"/>
    <w:rsid w:val="004534EB"/>
    <w:rsid w:val="004535F6"/>
    <w:rsid w:val="004536D0"/>
    <w:rsid w:val="00453727"/>
    <w:rsid w:val="0045379A"/>
    <w:rsid w:val="00453AA5"/>
    <w:rsid w:val="00453ADE"/>
    <w:rsid w:val="00453B04"/>
    <w:rsid w:val="00453C77"/>
    <w:rsid w:val="00453D88"/>
    <w:rsid w:val="00453E3D"/>
    <w:rsid w:val="00453EB0"/>
    <w:rsid w:val="00453F3C"/>
    <w:rsid w:val="004544E7"/>
    <w:rsid w:val="0045466B"/>
    <w:rsid w:val="0045481A"/>
    <w:rsid w:val="004549D3"/>
    <w:rsid w:val="00454B86"/>
    <w:rsid w:val="00454ECD"/>
    <w:rsid w:val="00454FFD"/>
    <w:rsid w:val="004551A5"/>
    <w:rsid w:val="004551A7"/>
    <w:rsid w:val="004551B3"/>
    <w:rsid w:val="0045521F"/>
    <w:rsid w:val="004553AF"/>
    <w:rsid w:val="0045583B"/>
    <w:rsid w:val="004559CD"/>
    <w:rsid w:val="00455CBF"/>
    <w:rsid w:val="004562FD"/>
    <w:rsid w:val="004564D1"/>
    <w:rsid w:val="00456517"/>
    <w:rsid w:val="0045659F"/>
    <w:rsid w:val="00456674"/>
    <w:rsid w:val="0045682C"/>
    <w:rsid w:val="00456AD6"/>
    <w:rsid w:val="00456E48"/>
    <w:rsid w:val="00456ECD"/>
    <w:rsid w:val="00456FEA"/>
    <w:rsid w:val="00457240"/>
    <w:rsid w:val="00457280"/>
    <w:rsid w:val="004572DC"/>
    <w:rsid w:val="0045745F"/>
    <w:rsid w:val="00457538"/>
    <w:rsid w:val="00457828"/>
    <w:rsid w:val="00457851"/>
    <w:rsid w:val="00457CE5"/>
    <w:rsid w:val="00457ECF"/>
    <w:rsid w:val="00457FAA"/>
    <w:rsid w:val="00457FAF"/>
    <w:rsid w:val="00457FB2"/>
    <w:rsid w:val="0046019C"/>
    <w:rsid w:val="004601B3"/>
    <w:rsid w:val="0046031E"/>
    <w:rsid w:val="00460794"/>
    <w:rsid w:val="00460B2B"/>
    <w:rsid w:val="00460B97"/>
    <w:rsid w:val="00460DEF"/>
    <w:rsid w:val="00461047"/>
    <w:rsid w:val="004610EA"/>
    <w:rsid w:val="00461147"/>
    <w:rsid w:val="004615C8"/>
    <w:rsid w:val="00461889"/>
    <w:rsid w:val="0046188A"/>
    <w:rsid w:val="004619AD"/>
    <w:rsid w:val="00461A2F"/>
    <w:rsid w:val="00461A72"/>
    <w:rsid w:val="00461C88"/>
    <w:rsid w:val="00461CFF"/>
    <w:rsid w:val="00461F6E"/>
    <w:rsid w:val="0046217F"/>
    <w:rsid w:val="0046232C"/>
    <w:rsid w:val="0046235D"/>
    <w:rsid w:val="004623B1"/>
    <w:rsid w:val="0046249A"/>
    <w:rsid w:val="0046260D"/>
    <w:rsid w:val="00462708"/>
    <w:rsid w:val="004629E4"/>
    <w:rsid w:val="00462C41"/>
    <w:rsid w:val="00462C65"/>
    <w:rsid w:val="00462D42"/>
    <w:rsid w:val="00462D78"/>
    <w:rsid w:val="00462EE0"/>
    <w:rsid w:val="00462F33"/>
    <w:rsid w:val="004631D5"/>
    <w:rsid w:val="004631DC"/>
    <w:rsid w:val="00463854"/>
    <w:rsid w:val="00463BB3"/>
    <w:rsid w:val="00463CFF"/>
    <w:rsid w:val="00463E5F"/>
    <w:rsid w:val="00463E97"/>
    <w:rsid w:val="00463F32"/>
    <w:rsid w:val="00463FFD"/>
    <w:rsid w:val="00464151"/>
    <w:rsid w:val="004642F3"/>
    <w:rsid w:val="0046447C"/>
    <w:rsid w:val="004644D6"/>
    <w:rsid w:val="004644FA"/>
    <w:rsid w:val="00464757"/>
    <w:rsid w:val="00464922"/>
    <w:rsid w:val="00464A27"/>
    <w:rsid w:val="00464D81"/>
    <w:rsid w:val="00464DC6"/>
    <w:rsid w:val="00465258"/>
    <w:rsid w:val="0046539F"/>
    <w:rsid w:val="00465462"/>
    <w:rsid w:val="004654B6"/>
    <w:rsid w:val="004655D7"/>
    <w:rsid w:val="0046567D"/>
    <w:rsid w:val="004656D3"/>
    <w:rsid w:val="0046576A"/>
    <w:rsid w:val="004657C8"/>
    <w:rsid w:val="004658E8"/>
    <w:rsid w:val="00465B3C"/>
    <w:rsid w:val="00465BEF"/>
    <w:rsid w:val="00465C11"/>
    <w:rsid w:val="00465E4F"/>
    <w:rsid w:val="004660EE"/>
    <w:rsid w:val="004661C5"/>
    <w:rsid w:val="00466423"/>
    <w:rsid w:val="0046654F"/>
    <w:rsid w:val="00466747"/>
    <w:rsid w:val="00466D71"/>
    <w:rsid w:val="00466D8C"/>
    <w:rsid w:val="00467076"/>
    <w:rsid w:val="00467087"/>
    <w:rsid w:val="004671AD"/>
    <w:rsid w:val="004671D8"/>
    <w:rsid w:val="00467386"/>
    <w:rsid w:val="004673B1"/>
    <w:rsid w:val="004673E6"/>
    <w:rsid w:val="0046742B"/>
    <w:rsid w:val="004676B4"/>
    <w:rsid w:val="0046796D"/>
    <w:rsid w:val="00467BBC"/>
    <w:rsid w:val="00467DF5"/>
    <w:rsid w:val="004701FB"/>
    <w:rsid w:val="0047048A"/>
    <w:rsid w:val="004705B2"/>
    <w:rsid w:val="0047071D"/>
    <w:rsid w:val="00470765"/>
    <w:rsid w:val="00470ABA"/>
    <w:rsid w:val="00470BC9"/>
    <w:rsid w:val="00470C65"/>
    <w:rsid w:val="00470C76"/>
    <w:rsid w:val="00470F05"/>
    <w:rsid w:val="00470F61"/>
    <w:rsid w:val="00470FDD"/>
    <w:rsid w:val="00471026"/>
    <w:rsid w:val="004710DD"/>
    <w:rsid w:val="00471454"/>
    <w:rsid w:val="004715E6"/>
    <w:rsid w:val="004716EF"/>
    <w:rsid w:val="00471725"/>
    <w:rsid w:val="00471D32"/>
    <w:rsid w:val="004721FC"/>
    <w:rsid w:val="004722AD"/>
    <w:rsid w:val="0047240C"/>
    <w:rsid w:val="00472424"/>
    <w:rsid w:val="00472555"/>
    <w:rsid w:val="0047263F"/>
    <w:rsid w:val="00472799"/>
    <w:rsid w:val="004729CE"/>
    <w:rsid w:val="00472A3F"/>
    <w:rsid w:val="00472ABF"/>
    <w:rsid w:val="00472E2C"/>
    <w:rsid w:val="00473015"/>
    <w:rsid w:val="00473043"/>
    <w:rsid w:val="004732D8"/>
    <w:rsid w:val="0047356C"/>
    <w:rsid w:val="00473610"/>
    <w:rsid w:val="00473621"/>
    <w:rsid w:val="00473628"/>
    <w:rsid w:val="00473639"/>
    <w:rsid w:val="004737E2"/>
    <w:rsid w:val="0047388C"/>
    <w:rsid w:val="004738D4"/>
    <w:rsid w:val="00473959"/>
    <w:rsid w:val="00473CBD"/>
    <w:rsid w:val="00473F18"/>
    <w:rsid w:val="0047407F"/>
    <w:rsid w:val="0047411B"/>
    <w:rsid w:val="004742EB"/>
    <w:rsid w:val="00474314"/>
    <w:rsid w:val="0047439E"/>
    <w:rsid w:val="004744FC"/>
    <w:rsid w:val="004746D6"/>
    <w:rsid w:val="00474728"/>
    <w:rsid w:val="00474872"/>
    <w:rsid w:val="00474CBF"/>
    <w:rsid w:val="00474D17"/>
    <w:rsid w:val="00474DB0"/>
    <w:rsid w:val="004750CC"/>
    <w:rsid w:val="004752E5"/>
    <w:rsid w:val="004752F7"/>
    <w:rsid w:val="00475353"/>
    <w:rsid w:val="0047553E"/>
    <w:rsid w:val="0047562A"/>
    <w:rsid w:val="00475659"/>
    <w:rsid w:val="00475675"/>
    <w:rsid w:val="0047578D"/>
    <w:rsid w:val="004759D5"/>
    <w:rsid w:val="00475B84"/>
    <w:rsid w:val="00475C41"/>
    <w:rsid w:val="00475CD5"/>
    <w:rsid w:val="00475D83"/>
    <w:rsid w:val="00475E43"/>
    <w:rsid w:val="0047602D"/>
    <w:rsid w:val="004760FB"/>
    <w:rsid w:val="00476238"/>
    <w:rsid w:val="00476318"/>
    <w:rsid w:val="00476515"/>
    <w:rsid w:val="0047680E"/>
    <w:rsid w:val="004768DC"/>
    <w:rsid w:val="004768DF"/>
    <w:rsid w:val="00476B8A"/>
    <w:rsid w:val="00476F10"/>
    <w:rsid w:val="0047719F"/>
    <w:rsid w:val="004773C1"/>
    <w:rsid w:val="00477453"/>
    <w:rsid w:val="004774FE"/>
    <w:rsid w:val="0047767B"/>
    <w:rsid w:val="004778ED"/>
    <w:rsid w:val="00477C22"/>
    <w:rsid w:val="00477E2E"/>
    <w:rsid w:val="00477EE6"/>
    <w:rsid w:val="00480002"/>
    <w:rsid w:val="0048007B"/>
    <w:rsid w:val="0048019C"/>
    <w:rsid w:val="004803B7"/>
    <w:rsid w:val="004804FF"/>
    <w:rsid w:val="004805B1"/>
    <w:rsid w:val="00480808"/>
    <w:rsid w:val="004808AE"/>
    <w:rsid w:val="00480923"/>
    <w:rsid w:val="004809FD"/>
    <w:rsid w:val="00480BE1"/>
    <w:rsid w:val="00480EAD"/>
    <w:rsid w:val="00480F9E"/>
    <w:rsid w:val="00481027"/>
    <w:rsid w:val="00481113"/>
    <w:rsid w:val="00481142"/>
    <w:rsid w:val="00481448"/>
    <w:rsid w:val="004814A4"/>
    <w:rsid w:val="004814D8"/>
    <w:rsid w:val="00481760"/>
    <w:rsid w:val="004817CC"/>
    <w:rsid w:val="00481AB3"/>
    <w:rsid w:val="00481BC6"/>
    <w:rsid w:val="00481C4A"/>
    <w:rsid w:val="00481E2E"/>
    <w:rsid w:val="00481E35"/>
    <w:rsid w:val="004820AA"/>
    <w:rsid w:val="004820E7"/>
    <w:rsid w:val="00482366"/>
    <w:rsid w:val="004826B4"/>
    <w:rsid w:val="0048273A"/>
    <w:rsid w:val="00482761"/>
    <w:rsid w:val="00482768"/>
    <w:rsid w:val="004829A6"/>
    <w:rsid w:val="00482AF5"/>
    <w:rsid w:val="00482D91"/>
    <w:rsid w:val="00482DC9"/>
    <w:rsid w:val="00482DFE"/>
    <w:rsid w:val="00482F96"/>
    <w:rsid w:val="004831AF"/>
    <w:rsid w:val="00483306"/>
    <w:rsid w:val="00483471"/>
    <w:rsid w:val="0048350B"/>
    <w:rsid w:val="00483544"/>
    <w:rsid w:val="004835EF"/>
    <w:rsid w:val="00483779"/>
    <w:rsid w:val="00483B57"/>
    <w:rsid w:val="00483D4C"/>
    <w:rsid w:val="00484260"/>
    <w:rsid w:val="00484386"/>
    <w:rsid w:val="00484415"/>
    <w:rsid w:val="00484462"/>
    <w:rsid w:val="0048455B"/>
    <w:rsid w:val="00484567"/>
    <w:rsid w:val="004846CD"/>
    <w:rsid w:val="0048474A"/>
    <w:rsid w:val="00484AF1"/>
    <w:rsid w:val="00484BFF"/>
    <w:rsid w:val="00484C4D"/>
    <w:rsid w:val="00484E04"/>
    <w:rsid w:val="00484E2F"/>
    <w:rsid w:val="00484F9A"/>
    <w:rsid w:val="004855DD"/>
    <w:rsid w:val="0048561F"/>
    <w:rsid w:val="0048576C"/>
    <w:rsid w:val="00485A41"/>
    <w:rsid w:val="00485A94"/>
    <w:rsid w:val="00485B4B"/>
    <w:rsid w:val="00485D78"/>
    <w:rsid w:val="00485E2B"/>
    <w:rsid w:val="00485EF7"/>
    <w:rsid w:val="00485F24"/>
    <w:rsid w:val="00486110"/>
    <w:rsid w:val="0048617F"/>
    <w:rsid w:val="00486184"/>
    <w:rsid w:val="004865AA"/>
    <w:rsid w:val="0048677C"/>
    <w:rsid w:val="0048678D"/>
    <w:rsid w:val="004867C1"/>
    <w:rsid w:val="0048687D"/>
    <w:rsid w:val="004868CD"/>
    <w:rsid w:val="00486980"/>
    <w:rsid w:val="00486A2B"/>
    <w:rsid w:val="00487211"/>
    <w:rsid w:val="00487232"/>
    <w:rsid w:val="00487301"/>
    <w:rsid w:val="0048739A"/>
    <w:rsid w:val="0048757F"/>
    <w:rsid w:val="004875D7"/>
    <w:rsid w:val="00487642"/>
    <w:rsid w:val="004877BC"/>
    <w:rsid w:val="00487CEB"/>
    <w:rsid w:val="00487DD1"/>
    <w:rsid w:val="004900AD"/>
    <w:rsid w:val="004902AA"/>
    <w:rsid w:val="0049032C"/>
    <w:rsid w:val="0049037D"/>
    <w:rsid w:val="004903FF"/>
    <w:rsid w:val="00490438"/>
    <w:rsid w:val="004904ED"/>
    <w:rsid w:val="0049072D"/>
    <w:rsid w:val="00490AF3"/>
    <w:rsid w:val="00490C36"/>
    <w:rsid w:val="00490EEE"/>
    <w:rsid w:val="00490FBB"/>
    <w:rsid w:val="0049129E"/>
    <w:rsid w:val="004916DD"/>
    <w:rsid w:val="00491793"/>
    <w:rsid w:val="0049184F"/>
    <w:rsid w:val="0049193A"/>
    <w:rsid w:val="004919F0"/>
    <w:rsid w:val="00491EB4"/>
    <w:rsid w:val="00492449"/>
    <w:rsid w:val="00492691"/>
    <w:rsid w:val="0049297C"/>
    <w:rsid w:val="00492D0E"/>
    <w:rsid w:val="00492D90"/>
    <w:rsid w:val="00492ED3"/>
    <w:rsid w:val="0049303A"/>
    <w:rsid w:val="004933BD"/>
    <w:rsid w:val="00493437"/>
    <w:rsid w:val="004934AF"/>
    <w:rsid w:val="004937DB"/>
    <w:rsid w:val="00493A66"/>
    <w:rsid w:val="00493ABE"/>
    <w:rsid w:val="00493D61"/>
    <w:rsid w:val="00493D7D"/>
    <w:rsid w:val="00494107"/>
    <w:rsid w:val="00494400"/>
    <w:rsid w:val="00494687"/>
    <w:rsid w:val="00494694"/>
    <w:rsid w:val="00494779"/>
    <w:rsid w:val="004947BA"/>
    <w:rsid w:val="00494800"/>
    <w:rsid w:val="00494948"/>
    <w:rsid w:val="00494BDA"/>
    <w:rsid w:val="00494F81"/>
    <w:rsid w:val="004951EB"/>
    <w:rsid w:val="004951ED"/>
    <w:rsid w:val="004952A2"/>
    <w:rsid w:val="0049555A"/>
    <w:rsid w:val="00495587"/>
    <w:rsid w:val="004957A2"/>
    <w:rsid w:val="00495B97"/>
    <w:rsid w:val="00495C6C"/>
    <w:rsid w:val="00495E32"/>
    <w:rsid w:val="00495E92"/>
    <w:rsid w:val="00495FBF"/>
    <w:rsid w:val="004962B1"/>
    <w:rsid w:val="00496401"/>
    <w:rsid w:val="00496632"/>
    <w:rsid w:val="00496651"/>
    <w:rsid w:val="00496877"/>
    <w:rsid w:val="00496A47"/>
    <w:rsid w:val="00496AF2"/>
    <w:rsid w:val="00496EE6"/>
    <w:rsid w:val="00496F11"/>
    <w:rsid w:val="004970CD"/>
    <w:rsid w:val="004970E6"/>
    <w:rsid w:val="004973B4"/>
    <w:rsid w:val="004976FF"/>
    <w:rsid w:val="004979D9"/>
    <w:rsid w:val="00497BBA"/>
    <w:rsid w:val="00497D2D"/>
    <w:rsid w:val="00497D4D"/>
    <w:rsid w:val="004A0010"/>
    <w:rsid w:val="004A0164"/>
    <w:rsid w:val="004A02EA"/>
    <w:rsid w:val="004A0502"/>
    <w:rsid w:val="004A06B6"/>
    <w:rsid w:val="004A06E9"/>
    <w:rsid w:val="004A07AF"/>
    <w:rsid w:val="004A0956"/>
    <w:rsid w:val="004A0A2C"/>
    <w:rsid w:val="004A0A35"/>
    <w:rsid w:val="004A0AAE"/>
    <w:rsid w:val="004A0B0C"/>
    <w:rsid w:val="004A0CF7"/>
    <w:rsid w:val="004A0E3C"/>
    <w:rsid w:val="004A0E5B"/>
    <w:rsid w:val="004A12B2"/>
    <w:rsid w:val="004A1347"/>
    <w:rsid w:val="004A1448"/>
    <w:rsid w:val="004A15A7"/>
    <w:rsid w:val="004A168C"/>
    <w:rsid w:val="004A1787"/>
    <w:rsid w:val="004A18C3"/>
    <w:rsid w:val="004A18E9"/>
    <w:rsid w:val="004A1ACB"/>
    <w:rsid w:val="004A1C46"/>
    <w:rsid w:val="004A1E9D"/>
    <w:rsid w:val="004A1EC8"/>
    <w:rsid w:val="004A1F1E"/>
    <w:rsid w:val="004A1F55"/>
    <w:rsid w:val="004A209C"/>
    <w:rsid w:val="004A21C0"/>
    <w:rsid w:val="004A22A3"/>
    <w:rsid w:val="004A231C"/>
    <w:rsid w:val="004A242B"/>
    <w:rsid w:val="004A2471"/>
    <w:rsid w:val="004A25BB"/>
    <w:rsid w:val="004A2A43"/>
    <w:rsid w:val="004A2B53"/>
    <w:rsid w:val="004A2B7E"/>
    <w:rsid w:val="004A2BE4"/>
    <w:rsid w:val="004A2E18"/>
    <w:rsid w:val="004A2F21"/>
    <w:rsid w:val="004A2F26"/>
    <w:rsid w:val="004A3220"/>
    <w:rsid w:val="004A350B"/>
    <w:rsid w:val="004A351F"/>
    <w:rsid w:val="004A37DB"/>
    <w:rsid w:val="004A3956"/>
    <w:rsid w:val="004A39B5"/>
    <w:rsid w:val="004A3F42"/>
    <w:rsid w:val="004A4079"/>
    <w:rsid w:val="004A40F7"/>
    <w:rsid w:val="004A44FC"/>
    <w:rsid w:val="004A464A"/>
    <w:rsid w:val="004A4717"/>
    <w:rsid w:val="004A47AC"/>
    <w:rsid w:val="004A48D9"/>
    <w:rsid w:val="004A4A7D"/>
    <w:rsid w:val="004A4B48"/>
    <w:rsid w:val="004A4CA5"/>
    <w:rsid w:val="004A4FD7"/>
    <w:rsid w:val="004A5E8D"/>
    <w:rsid w:val="004A5F90"/>
    <w:rsid w:val="004A611B"/>
    <w:rsid w:val="004A61E8"/>
    <w:rsid w:val="004A6391"/>
    <w:rsid w:val="004A6660"/>
    <w:rsid w:val="004A6688"/>
    <w:rsid w:val="004A6860"/>
    <w:rsid w:val="004A6BBA"/>
    <w:rsid w:val="004A702B"/>
    <w:rsid w:val="004A720A"/>
    <w:rsid w:val="004A722F"/>
    <w:rsid w:val="004A7322"/>
    <w:rsid w:val="004A7648"/>
    <w:rsid w:val="004A78C1"/>
    <w:rsid w:val="004A7ACC"/>
    <w:rsid w:val="004A7BD7"/>
    <w:rsid w:val="004A7C6B"/>
    <w:rsid w:val="004A7D05"/>
    <w:rsid w:val="004A7DFA"/>
    <w:rsid w:val="004A7E7E"/>
    <w:rsid w:val="004B010E"/>
    <w:rsid w:val="004B047D"/>
    <w:rsid w:val="004B04E8"/>
    <w:rsid w:val="004B052C"/>
    <w:rsid w:val="004B058C"/>
    <w:rsid w:val="004B09A8"/>
    <w:rsid w:val="004B09C3"/>
    <w:rsid w:val="004B0A4A"/>
    <w:rsid w:val="004B0E3B"/>
    <w:rsid w:val="004B0E8A"/>
    <w:rsid w:val="004B1151"/>
    <w:rsid w:val="004B1627"/>
    <w:rsid w:val="004B1791"/>
    <w:rsid w:val="004B1841"/>
    <w:rsid w:val="004B1B06"/>
    <w:rsid w:val="004B1CBC"/>
    <w:rsid w:val="004B20B4"/>
    <w:rsid w:val="004B2154"/>
    <w:rsid w:val="004B25C5"/>
    <w:rsid w:val="004B2649"/>
    <w:rsid w:val="004B27BC"/>
    <w:rsid w:val="004B27DA"/>
    <w:rsid w:val="004B2A66"/>
    <w:rsid w:val="004B2A67"/>
    <w:rsid w:val="004B2E07"/>
    <w:rsid w:val="004B2E6A"/>
    <w:rsid w:val="004B2E71"/>
    <w:rsid w:val="004B2E89"/>
    <w:rsid w:val="004B2F4C"/>
    <w:rsid w:val="004B3068"/>
    <w:rsid w:val="004B331D"/>
    <w:rsid w:val="004B33C2"/>
    <w:rsid w:val="004B348F"/>
    <w:rsid w:val="004B34DF"/>
    <w:rsid w:val="004B3548"/>
    <w:rsid w:val="004B378F"/>
    <w:rsid w:val="004B3992"/>
    <w:rsid w:val="004B3AB7"/>
    <w:rsid w:val="004B3B4E"/>
    <w:rsid w:val="004B413D"/>
    <w:rsid w:val="004B4173"/>
    <w:rsid w:val="004B43C3"/>
    <w:rsid w:val="004B43D2"/>
    <w:rsid w:val="004B4752"/>
    <w:rsid w:val="004B47BE"/>
    <w:rsid w:val="004B47CC"/>
    <w:rsid w:val="004B47CF"/>
    <w:rsid w:val="004B47E9"/>
    <w:rsid w:val="004B48B2"/>
    <w:rsid w:val="004B4958"/>
    <w:rsid w:val="004B4984"/>
    <w:rsid w:val="004B4D52"/>
    <w:rsid w:val="004B4F73"/>
    <w:rsid w:val="004B5249"/>
    <w:rsid w:val="004B527B"/>
    <w:rsid w:val="004B545F"/>
    <w:rsid w:val="004B54AE"/>
    <w:rsid w:val="004B605E"/>
    <w:rsid w:val="004B6396"/>
    <w:rsid w:val="004B653D"/>
    <w:rsid w:val="004B654A"/>
    <w:rsid w:val="004B6696"/>
    <w:rsid w:val="004B66E1"/>
    <w:rsid w:val="004B6824"/>
    <w:rsid w:val="004B6966"/>
    <w:rsid w:val="004B6AD7"/>
    <w:rsid w:val="004B6C3A"/>
    <w:rsid w:val="004B6CD5"/>
    <w:rsid w:val="004B6E30"/>
    <w:rsid w:val="004B6E95"/>
    <w:rsid w:val="004B6F69"/>
    <w:rsid w:val="004B7113"/>
    <w:rsid w:val="004B730C"/>
    <w:rsid w:val="004B7324"/>
    <w:rsid w:val="004B756D"/>
    <w:rsid w:val="004B77B0"/>
    <w:rsid w:val="004B787E"/>
    <w:rsid w:val="004B7B53"/>
    <w:rsid w:val="004B7BC1"/>
    <w:rsid w:val="004B7D68"/>
    <w:rsid w:val="004B7F25"/>
    <w:rsid w:val="004B7F5C"/>
    <w:rsid w:val="004C0341"/>
    <w:rsid w:val="004C03A6"/>
    <w:rsid w:val="004C04E9"/>
    <w:rsid w:val="004C0551"/>
    <w:rsid w:val="004C05F4"/>
    <w:rsid w:val="004C088F"/>
    <w:rsid w:val="004C0C38"/>
    <w:rsid w:val="004C0F48"/>
    <w:rsid w:val="004C0F51"/>
    <w:rsid w:val="004C10AB"/>
    <w:rsid w:val="004C11C1"/>
    <w:rsid w:val="004C1203"/>
    <w:rsid w:val="004C15EB"/>
    <w:rsid w:val="004C15EC"/>
    <w:rsid w:val="004C1604"/>
    <w:rsid w:val="004C188B"/>
    <w:rsid w:val="004C1A32"/>
    <w:rsid w:val="004C1A83"/>
    <w:rsid w:val="004C1AA1"/>
    <w:rsid w:val="004C1B97"/>
    <w:rsid w:val="004C1BD9"/>
    <w:rsid w:val="004C1D61"/>
    <w:rsid w:val="004C216D"/>
    <w:rsid w:val="004C2972"/>
    <w:rsid w:val="004C2A50"/>
    <w:rsid w:val="004C2B3F"/>
    <w:rsid w:val="004C2B64"/>
    <w:rsid w:val="004C2D48"/>
    <w:rsid w:val="004C3199"/>
    <w:rsid w:val="004C32C8"/>
    <w:rsid w:val="004C3383"/>
    <w:rsid w:val="004C3473"/>
    <w:rsid w:val="004C348A"/>
    <w:rsid w:val="004C3571"/>
    <w:rsid w:val="004C3591"/>
    <w:rsid w:val="004C3644"/>
    <w:rsid w:val="004C37EC"/>
    <w:rsid w:val="004C3FCF"/>
    <w:rsid w:val="004C44E0"/>
    <w:rsid w:val="004C49F9"/>
    <w:rsid w:val="004C4C49"/>
    <w:rsid w:val="004C4D4A"/>
    <w:rsid w:val="004C4D68"/>
    <w:rsid w:val="004C4ED7"/>
    <w:rsid w:val="004C5426"/>
    <w:rsid w:val="004C5437"/>
    <w:rsid w:val="004C5743"/>
    <w:rsid w:val="004C58F6"/>
    <w:rsid w:val="004C595D"/>
    <w:rsid w:val="004C5A4A"/>
    <w:rsid w:val="004C5D12"/>
    <w:rsid w:val="004C5DBE"/>
    <w:rsid w:val="004C5E15"/>
    <w:rsid w:val="004C5E63"/>
    <w:rsid w:val="004C5F85"/>
    <w:rsid w:val="004C60F7"/>
    <w:rsid w:val="004C6383"/>
    <w:rsid w:val="004C638E"/>
    <w:rsid w:val="004C6433"/>
    <w:rsid w:val="004C6491"/>
    <w:rsid w:val="004C6504"/>
    <w:rsid w:val="004C68CF"/>
    <w:rsid w:val="004C6CC2"/>
    <w:rsid w:val="004C6D9A"/>
    <w:rsid w:val="004C6E79"/>
    <w:rsid w:val="004C6E8B"/>
    <w:rsid w:val="004C72BB"/>
    <w:rsid w:val="004C73D1"/>
    <w:rsid w:val="004C756C"/>
    <w:rsid w:val="004C77F4"/>
    <w:rsid w:val="004C7A4E"/>
    <w:rsid w:val="004C7C99"/>
    <w:rsid w:val="004C7E63"/>
    <w:rsid w:val="004D00B4"/>
    <w:rsid w:val="004D0251"/>
    <w:rsid w:val="004D0477"/>
    <w:rsid w:val="004D0543"/>
    <w:rsid w:val="004D06C1"/>
    <w:rsid w:val="004D07F3"/>
    <w:rsid w:val="004D0921"/>
    <w:rsid w:val="004D0938"/>
    <w:rsid w:val="004D0AF5"/>
    <w:rsid w:val="004D0F2C"/>
    <w:rsid w:val="004D0FEA"/>
    <w:rsid w:val="004D10CC"/>
    <w:rsid w:val="004D1121"/>
    <w:rsid w:val="004D118D"/>
    <w:rsid w:val="004D1196"/>
    <w:rsid w:val="004D1348"/>
    <w:rsid w:val="004D14A8"/>
    <w:rsid w:val="004D14F0"/>
    <w:rsid w:val="004D16A1"/>
    <w:rsid w:val="004D1C15"/>
    <w:rsid w:val="004D1DA1"/>
    <w:rsid w:val="004D20E4"/>
    <w:rsid w:val="004D2259"/>
    <w:rsid w:val="004D228B"/>
    <w:rsid w:val="004D231F"/>
    <w:rsid w:val="004D253B"/>
    <w:rsid w:val="004D26EF"/>
    <w:rsid w:val="004D2C6F"/>
    <w:rsid w:val="004D2EFD"/>
    <w:rsid w:val="004D314E"/>
    <w:rsid w:val="004D3432"/>
    <w:rsid w:val="004D384F"/>
    <w:rsid w:val="004D3967"/>
    <w:rsid w:val="004D3AE6"/>
    <w:rsid w:val="004D3B16"/>
    <w:rsid w:val="004D3B7F"/>
    <w:rsid w:val="004D3DDD"/>
    <w:rsid w:val="004D3E52"/>
    <w:rsid w:val="004D3F03"/>
    <w:rsid w:val="004D3F48"/>
    <w:rsid w:val="004D4296"/>
    <w:rsid w:val="004D4319"/>
    <w:rsid w:val="004D44AD"/>
    <w:rsid w:val="004D47F8"/>
    <w:rsid w:val="004D499A"/>
    <w:rsid w:val="004D5013"/>
    <w:rsid w:val="004D50E5"/>
    <w:rsid w:val="004D517A"/>
    <w:rsid w:val="004D549F"/>
    <w:rsid w:val="004D558D"/>
    <w:rsid w:val="004D5603"/>
    <w:rsid w:val="004D565E"/>
    <w:rsid w:val="004D56C9"/>
    <w:rsid w:val="004D56F2"/>
    <w:rsid w:val="004D57C1"/>
    <w:rsid w:val="004D5D73"/>
    <w:rsid w:val="004D5ED3"/>
    <w:rsid w:val="004D5F5B"/>
    <w:rsid w:val="004D5FD0"/>
    <w:rsid w:val="004D62BE"/>
    <w:rsid w:val="004D6312"/>
    <w:rsid w:val="004D6387"/>
    <w:rsid w:val="004D64A4"/>
    <w:rsid w:val="004D6697"/>
    <w:rsid w:val="004D66E3"/>
    <w:rsid w:val="004D66E9"/>
    <w:rsid w:val="004D670E"/>
    <w:rsid w:val="004D676D"/>
    <w:rsid w:val="004D6807"/>
    <w:rsid w:val="004D684E"/>
    <w:rsid w:val="004D6AB3"/>
    <w:rsid w:val="004D6C65"/>
    <w:rsid w:val="004D6CF1"/>
    <w:rsid w:val="004D6DB5"/>
    <w:rsid w:val="004D6DF7"/>
    <w:rsid w:val="004D6E77"/>
    <w:rsid w:val="004D738A"/>
    <w:rsid w:val="004D77D6"/>
    <w:rsid w:val="004D7857"/>
    <w:rsid w:val="004D786D"/>
    <w:rsid w:val="004D7872"/>
    <w:rsid w:val="004D79A7"/>
    <w:rsid w:val="004D7B53"/>
    <w:rsid w:val="004D7D40"/>
    <w:rsid w:val="004D7EE7"/>
    <w:rsid w:val="004D7FF7"/>
    <w:rsid w:val="004E025C"/>
    <w:rsid w:val="004E027E"/>
    <w:rsid w:val="004E03D7"/>
    <w:rsid w:val="004E047C"/>
    <w:rsid w:val="004E05F7"/>
    <w:rsid w:val="004E070A"/>
    <w:rsid w:val="004E0788"/>
    <w:rsid w:val="004E079D"/>
    <w:rsid w:val="004E0868"/>
    <w:rsid w:val="004E08BB"/>
    <w:rsid w:val="004E0975"/>
    <w:rsid w:val="004E0DC7"/>
    <w:rsid w:val="004E10B8"/>
    <w:rsid w:val="004E117A"/>
    <w:rsid w:val="004E1182"/>
    <w:rsid w:val="004E13B1"/>
    <w:rsid w:val="004E155D"/>
    <w:rsid w:val="004E157E"/>
    <w:rsid w:val="004E1741"/>
    <w:rsid w:val="004E188D"/>
    <w:rsid w:val="004E1AD1"/>
    <w:rsid w:val="004E1E94"/>
    <w:rsid w:val="004E1EAB"/>
    <w:rsid w:val="004E1F4A"/>
    <w:rsid w:val="004E1FA8"/>
    <w:rsid w:val="004E1FB7"/>
    <w:rsid w:val="004E1FDD"/>
    <w:rsid w:val="004E2053"/>
    <w:rsid w:val="004E20C7"/>
    <w:rsid w:val="004E20CD"/>
    <w:rsid w:val="004E2128"/>
    <w:rsid w:val="004E21A0"/>
    <w:rsid w:val="004E2215"/>
    <w:rsid w:val="004E2588"/>
    <w:rsid w:val="004E25DD"/>
    <w:rsid w:val="004E27C1"/>
    <w:rsid w:val="004E27C6"/>
    <w:rsid w:val="004E27DC"/>
    <w:rsid w:val="004E2B8B"/>
    <w:rsid w:val="004E2DD0"/>
    <w:rsid w:val="004E3209"/>
    <w:rsid w:val="004E3654"/>
    <w:rsid w:val="004E3909"/>
    <w:rsid w:val="004E3B45"/>
    <w:rsid w:val="004E3E43"/>
    <w:rsid w:val="004E4076"/>
    <w:rsid w:val="004E40EA"/>
    <w:rsid w:val="004E42DF"/>
    <w:rsid w:val="004E432A"/>
    <w:rsid w:val="004E43F2"/>
    <w:rsid w:val="004E45FB"/>
    <w:rsid w:val="004E46EB"/>
    <w:rsid w:val="004E49A1"/>
    <w:rsid w:val="004E4AB7"/>
    <w:rsid w:val="004E4B58"/>
    <w:rsid w:val="004E4C70"/>
    <w:rsid w:val="004E4D3F"/>
    <w:rsid w:val="004E4D5E"/>
    <w:rsid w:val="004E4D78"/>
    <w:rsid w:val="004E4F57"/>
    <w:rsid w:val="004E4FA8"/>
    <w:rsid w:val="004E5163"/>
    <w:rsid w:val="004E51D2"/>
    <w:rsid w:val="004E5640"/>
    <w:rsid w:val="004E586A"/>
    <w:rsid w:val="004E59B9"/>
    <w:rsid w:val="004E59BB"/>
    <w:rsid w:val="004E5BB9"/>
    <w:rsid w:val="004E5BBA"/>
    <w:rsid w:val="004E5F9A"/>
    <w:rsid w:val="004E5FA1"/>
    <w:rsid w:val="004E6112"/>
    <w:rsid w:val="004E61B7"/>
    <w:rsid w:val="004E63F9"/>
    <w:rsid w:val="004E6515"/>
    <w:rsid w:val="004E6711"/>
    <w:rsid w:val="004E6AE3"/>
    <w:rsid w:val="004E6AFD"/>
    <w:rsid w:val="004E6F40"/>
    <w:rsid w:val="004E6F4A"/>
    <w:rsid w:val="004E70C9"/>
    <w:rsid w:val="004E716C"/>
    <w:rsid w:val="004E7238"/>
    <w:rsid w:val="004E7376"/>
    <w:rsid w:val="004E739A"/>
    <w:rsid w:val="004E73FC"/>
    <w:rsid w:val="004E766A"/>
    <w:rsid w:val="004E76BA"/>
    <w:rsid w:val="004E7831"/>
    <w:rsid w:val="004E79B8"/>
    <w:rsid w:val="004E7C76"/>
    <w:rsid w:val="004F02D1"/>
    <w:rsid w:val="004F0366"/>
    <w:rsid w:val="004F05AC"/>
    <w:rsid w:val="004F082E"/>
    <w:rsid w:val="004F09A6"/>
    <w:rsid w:val="004F0A26"/>
    <w:rsid w:val="004F0C0F"/>
    <w:rsid w:val="004F0C14"/>
    <w:rsid w:val="004F0DE9"/>
    <w:rsid w:val="004F11A5"/>
    <w:rsid w:val="004F1373"/>
    <w:rsid w:val="004F1417"/>
    <w:rsid w:val="004F1745"/>
    <w:rsid w:val="004F1871"/>
    <w:rsid w:val="004F1BA7"/>
    <w:rsid w:val="004F1CD8"/>
    <w:rsid w:val="004F1EF6"/>
    <w:rsid w:val="004F1EFD"/>
    <w:rsid w:val="004F1FB9"/>
    <w:rsid w:val="004F2111"/>
    <w:rsid w:val="004F2149"/>
    <w:rsid w:val="004F216F"/>
    <w:rsid w:val="004F24BA"/>
    <w:rsid w:val="004F250E"/>
    <w:rsid w:val="004F2774"/>
    <w:rsid w:val="004F28C3"/>
    <w:rsid w:val="004F327C"/>
    <w:rsid w:val="004F33AE"/>
    <w:rsid w:val="004F377C"/>
    <w:rsid w:val="004F383B"/>
    <w:rsid w:val="004F387C"/>
    <w:rsid w:val="004F3938"/>
    <w:rsid w:val="004F3981"/>
    <w:rsid w:val="004F3B1B"/>
    <w:rsid w:val="004F3B37"/>
    <w:rsid w:val="004F3C4E"/>
    <w:rsid w:val="004F3E6B"/>
    <w:rsid w:val="004F3F31"/>
    <w:rsid w:val="004F3FD4"/>
    <w:rsid w:val="004F40A2"/>
    <w:rsid w:val="004F40AE"/>
    <w:rsid w:val="004F4150"/>
    <w:rsid w:val="004F42FB"/>
    <w:rsid w:val="004F442B"/>
    <w:rsid w:val="004F44B9"/>
    <w:rsid w:val="004F46B5"/>
    <w:rsid w:val="004F46B8"/>
    <w:rsid w:val="004F4947"/>
    <w:rsid w:val="004F4993"/>
    <w:rsid w:val="004F4B5D"/>
    <w:rsid w:val="004F4CA4"/>
    <w:rsid w:val="004F4CD8"/>
    <w:rsid w:val="004F4D91"/>
    <w:rsid w:val="004F4DFA"/>
    <w:rsid w:val="004F4F97"/>
    <w:rsid w:val="004F512F"/>
    <w:rsid w:val="004F5449"/>
    <w:rsid w:val="004F5526"/>
    <w:rsid w:val="004F5541"/>
    <w:rsid w:val="004F5581"/>
    <w:rsid w:val="004F561B"/>
    <w:rsid w:val="004F58C6"/>
    <w:rsid w:val="004F5C8D"/>
    <w:rsid w:val="004F5D13"/>
    <w:rsid w:val="004F5EB4"/>
    <w:rsid w:val="004F5F1E"/>
    <w:rsid w:val="004F62DD"/>
    <w:rsid w:val="004F6439"/>
    <w:rsid w:val="004F6713"/>
    <w:rsid w:val="004F692A"/>
    <w:rsid w:val="004F6B9D"/>
    <w:rsid w:val="004F6EE9"/>
    <w:rsid w:val="004F706F"/>
    <w:rsid w:val="004F71B9"/>
    <w:rsid w:val="004F7230"/>
    <w:rsid w:val="004F72B0"/>
    <w:rsid w:val="004F7424"/>
    <w:rsid w:val="004F7648"/>
    <w:rsid w:val="004F772C"/>
    <w:rsid w:val="004F77E8"/>
    <w:rsid w:val="004F77F5"/>
    <w:rsid w:val="004F7A9E"/>
    <w:rsid w:val="004F7F1A"/>
    <w:rsid w:val="004F7F29"/>
    <w:rsid w:val="004F7F8A"/>
    <w:rsid w:val="00500053"/>
    <w:rsid w:val="00500058"/>
    <w:rsid w:val="005002CF"/>
    <w:rsid w:val="0050031E"/>
    <w:rsid w:val="0050037A"/>
    <w:rsid w:val="005003EC"/>
    <w:rsid w:val="00500434"/>
    <w:rsid w:val="00500883"/>
    <w:rsid w:val="00500942"/>
    <w:rsid w:val="00500C40"/>
    <w:rsid w:val="00500D47"/>
    <w:rsid w:val="00500D60"/>
    <w:rsid w:val="00500DD8"/>
    <w:rsid w:val="005010DD"/>
    <w:rsid w:val="005015BD"/>
    <w:rsid w:val="00501721"/>
    <w:rsid w:val="00501841"/>
    <w:rsid w:val="00501A89"/>
    <w:rsid w:val="00501CEE"/>
    <w:rsid w:val="00501CFB"/>
    <w:rsid w:val="00501FD6"/>
    <w:rsid w:val="00501FDE"/>
    <w:rsid w:val="00502014"/>
    <w:rsid w:val="00502018"/>
    <w:rsid w:val="00502183"/>
    <w:rsid w:val="00502224"/>
    <w:rsid w:val="00502262"/>
    <w:rsid w:val="00502762"/>
    <w:rsid w:val="00502AC4"/>
    <w:rsid w:val="00502D67"/>
    <w:rsid w:val="005030C9"/>
    <w:rsid w:val="00503116"/>
    <w:rsid w:val="0050313A"/>
    <w:rsid w:val="005033D5"/>
    <w:rsid w:val="00503469"/>
    <w:rsid w:val="005037BC"/>
    <w:rsid w:val="005037DE"/>
    <w:rsid w:val="00503939"/>
    <w:rsid w:val="005039E4"/>
    <w:rsid w:val="00503A1F"/>
    <w:rsid w:val="00503ACB"/>
    <w:rsid w:val="00503C88"/>
    <w:rsid w:val="00503D58"/>
    <w:rsid w:val="0050404B"/>
    <w:rsid w:val="0050406B"/>
    <w:rsid w:val="005041C1"/>
    <w:rsid w:val="00504293"/>
    <w:rsid w:val="005042B0"/>
    <w:rsid w:val="00504442"/>
    <w:rsid w:val="00504911"/>
    <w:rsid w:val="00504B89"/>
    <w:rsid w:val="00504BB3"/>
    <w:rsid w:val="00504C7B"/>
    <w:rsid w:val="00504C7C"/>
    <w:rsid w:val="00504F22"/>
    <w:rsid w:val="00504F50"/>
    <w:rsid w:val="00504FBC"/>
    <w:rsid w:val="005052AD"/>
    <w:rsid w:val="005053F2"/>
    <w:rsid w:val="0050549D"/>
    <w:rsid w:val="00505669"/>
    <w:rsid w:val="00505C74"/>
    <w:rsid w:val="00506030"/>
    <w:rsid w:val="005061C3"/>
    <w:rsid w:val="00506377"/>
    <w:rsid w:val="00506429"/>
    <w:rsid w:val="005064A3"/>
    <w:rsid w:val="00506801"/>
    <w:rsid w:val="005069D8"/>
    <w:rsid w:val="00506B31"/>
    <w:rsid w:val="00506C71"/>
    <w:rsid w:val="00506D00"/>
    <w:rsid w:val="00506D1E"/>
    <w:rsid w:val="00506E3E"/>
    <w:rsid w:val="00506F34"/>
    <w:rsid w:val="00506FCF"/>
    <w:rsid w:val="005070BD"/>
    <w:rsid w:val="00507207"/>
    <w:rsid w:val="005075FC"/>
    <w:rsid w:val="00507729"/>
    <w:rsid w:val="00507816"/>
    <w:rsid w:val="00507A2D"/>
    <w:rsid w:val="00507BA8"/>
    <w:rsid w:val="00507DDE"/>
    <w:rsid w:val="0051003B"/>
    <w:rsid w:val="0051021A"/>
    <w:rsid w:val="005104A1"/>
    <w:rsid w:val="0051056E"/>
    <w:rsid w:val="005106E1"/>
    <w:rsid w:val="005109EC"/>
    <w:rsid w:val="00510A9A"/>
    <w:rsid w:val="00510BFA"/>
    <w:rsid w:val="00510C57"/>
    <w:rsid w:val="00511085"/>
    <w:rsid w:val="0051137F"/>
    <w:rsid w:val="00511406"/>
    <w:rsid w:val="005114C9"/>
    <w:rsid w:val="00511719"/>
    <w:rsid w:val="005118E1"/>
    <w:rsid w:val="00511AC8"/>
    <w:rsid w:val="00511B97"/>
    <w:rsid w:val="00511BB2"/>
    <w:rsid w:val="00511DF2"/>
    <w:rsid w:val="0051201F"/>
    <w:rsid w:val="0051208F"/>
    <w:rsid w:val="0051211A"/>
    <w:rsid w:val="005121F5"/>
    <w:rsid w:val="00512657"/>
    <w:rsid w:val="0051269A"/>
    <w:rsid w:val="00512873"/>
    <w:rsid w:val="005129D9"/>
    <w:rsid w:val="00512CBD"/>
    <w:rsid w:val="00512DE5"/>
    <w:rsid w:val="00512E90"/>
    <w:rsid w:val="0051326A"/>
    <w:rsid w:val="00513371"/>
    <w:rsid w:val="0051344B"/>
    <w:rsid w:val="005135D3"/>
    <w:rsid w:val="005135D5"/>
    <w:rsid w:val="00513703"/>
    <w:rsid w:val="0051371F"/>
    <w:rsid w:val="00513B3E"/>
    <w:rsid w:val="00513BB0"/>
    <w:rsid w:val="00513DC7"/>
    <w:rsid w:val="00513E97"/>
    <w:rsid w:val="00514141"/>
    <w:rsid w:val="00514180"/>
    <w:rsid w:val="00514199"/>
    <w:rsid w:val="00514391"/>
    <w:rsid w:val="00514546"/>
    <w:rsid w:val="00514B5F"/>
    <w:rsid w:val="00514B97"/>
    <w:rsid w:val="00514BD1"/>
    <w:rsid w:val="00514BF0"/>
    <w:rsid w:val="00514BFD"/>
    <w:rsid w:val="00515172"/>
    <w:rsid w:val="005152B1"/>
    <w:rsid w:val="00515413"/>
    <w:rsid w:val="0051589A"/>
    <w:rsid w:val="0051598B"/>
    <w:rsid w:val="00515DDB"/>
    <w:rsid w:val="00515F12"/>
    <w:rsid w:val="0051606C"/>
    <w:rsid w:val="0051614A"/>
    <w:rsid w:val="0051632B"/>
    <w:rsid w:val="00516407"/>
    <w:rsid w:val="00516452"/>
    <w:rsid w:val="0051672F"/>
    <w:rsid w:val="00516829"/>
    <w:rsid w:val="00516905"/>
    <w:rsid w:val="0051690C"/>
    <w:rsid w:val="00516BDF"/>
    <w:rsid w:val="005171D3"/>
    <w:rsid w:val="005174AF"/>
    <w:rsid w:val="00517683"/>
    <w:rsid w:val="00517705"/>
    <w:rsid w:val="005178BC"/>
    <w:rsid w:val="005179DD"/>
    <w:rsid w:val="00517B47"/>
    <w:rsid w:val="00517B5B"/>
    <w:rsid w:val="00517B65"/>
    <w:rsid w:val="00517D2D"/>
    <w:rsid w:val="00517D38"/>
    <w:rsid w:val="00517D92"/>
    <w:rsid w:val="00517DB4"/>
    <w:rsid w:val="00517FA0"/>
    <w:rsid w:val="0052002A"/>
    <w:rsid w:val="005200A8"/>
    <w:rsid w:val="005202E1"/>
    <w:rsid w:val="005203AF"/>
    <w:rsid w:val="005203B0"/>
    <w:rsid w:val="00520539"/>
    <w:rsid w:val="00520650"/>
    <w:rsid w:val="005206D0"/>
    <w:rsid w:val="0052078F"/>
    <w:rsid w:val="0052086E"/>
    <w:rsid w:val="005209B0"/>
    <w:rsid w:val="00520D1C"/>
    <w:rsid w:val="00521248"/>
    <w:rsid w:val="00521254"/>
    <w:rsid w:val="00521656"/>
    <w:rsid w:val="005221D5"/>
    <w:rsid w:val="00522246"/>
    <w:rsid w:val="00522354"/>
    <w:rsid w:val="005223B5"/>
    <w:rsid w:val="005223C3"/>
    <w:rsid w:val="005224B0"/>
    <w:rsid w:val="005224BA"/>
    <w:rsid w:val="0052252F"/>
    <w:rsid w:val="0052275D"/>
    <w:rsid w:val="005228D9"/>
    <w:rsid w:val="005228F5"/>
    <w:rsid w:val="00522984"/>
    <w:rsid w:val="00522B0A"/>
    <w:rsid w:val="00522CB2"/>
    <w:rsid w:val="00522D59"/>
    <w:rsid w:val="00522D7D"/>
    <w:rsid w:val="00522FC1"/>
    <w:rsid w:val="0052303C"/>
    <w:rsid w:val="0052305C"/>
    <w:rsid w:val="005231AE"/>
    <w:rsid w:val="005232AF"/>
    <w:rsid w:val="005234BD"/>
    <w:rsid w:val="005237F2"/>
    <w:rsid w:val="0052398D"/>
    <w:rsid w:val="005239EC"/>
    <w:rsid w:val="00523ADE"/>
    <w:rsid w:val="00523CCB"/>
    <w:rsid w:val="00524000"/>
    <w:rsid w:val="0052433C"/>
    <w:rsid w:val="005245F3"/>
    <w:rsid w:val="005248F5"/>
    <w:rsid w:val="005249F6"/>
    <w:rsid w:val="00524B6D"/>
    <w:rsid w:val="00524B89"/>
    <w:rsid w:val="00524D9B"/>
    <w:rsid w:val="00525005"/>
    <w:rsid w:val="00525097"/>
    <w:rsid w:val="005250B2"/>
    <w:rsid w:val="005250C6"/>
    <w:rsid w:val="005250D9"/>
    <w:rsid w:val="005251C2"/>
    <w:rsid w:val="0052528B"/>
    <w:rsid w:val="005253DF"/>
    <w:rsid w:val="005253F6"/>
    <w:rsid w:val="00525549"/>
    <w:rsid w:val="005255E2"/>
    <w:rsid w:val="00525964"/>
    <w:rsid w:val="00525A65"/>
    <w:rsid w:val="00525B07"/>
    <w:rsid w:val="00525B1C"/>
    <w:rsid w:val="00525B8D"/>
    <w:rsid w:val="00525D50"/>
    <w:rsid w:val="00525DE0"/>
    <w:rsid w:val="00525FEB"/>
    <w:rsid w:val="005262DF"/>
    <w:rsid w:val="00526317"/>
    <w:rsid w:val="005263ED"/>
    <w:rsid w:val="00526495"/>
    <w:rsid w:val="005264DA"/>
    <w:rsid w:val="005266E2"/>
    <w:rsid w:val="00526932"/>
    <w:rsid w:val="00526C4A"/>
    <w:rsid w:val="00526C52"/>
    <w:rsid w:val="00526F8C"/>
    <w:rsid w:val="00527501"/>
    <w:rsid w:val="0052751A"/>
    <w:rsid w:val="0052764B"/>
    <w:rsid w:val="0052786F"/>
    <w:rsid w:val="0052788B"/>
    <w:rsid w:val="00527FD9"/>
    <w:rsid w:val="00530104"/>
    <w:rsid w:val="00530187"/>
    <w:rsid w:val="00530239"/>
    <w:rsid w:val="005302A2"/>
    <w:rsid w:val="005304CB"/>
    <w:rsid w:val="0053052D"/>
    <w:rsid w:val="00530625"/>
    <w:rsid w:val="00530700"/>
    <w:rsid w:val="00530D0C"/>
    <w:rsid w:val="00530D31"/>
    <w:rsid w:val="00530D84"/>
    <w:rsid w:val="0053115D"/>
    <w:rsid w:val="0053143C"/>
    <w:rsid w:val="00531473"/>
    <w:rsid w:val="0053181A"/>
    <w:rsid w:val="00531884"/>
    <w:rsid w:val="00531A7C"/>
    <w:rsid w:val="00531C24"/>
    <w:rsid w:val="00531D85"/>
    <w:rsid w:val="00531F56"/>
    <w:rsid w:val="00531FCF"/>
    <w:rsid w:val="00532066"/>
    <w:rsid w:val="00532068"/>
    <w:rsid w:val="0053219A"/>
    <w:rsid w:val="00532246"/>
    <w:rsid w:val="005323ED"/>
    <w:rsid w:val="005324A3"/>
    <w:rsid w:val="005324B2"/>
    <w:rsid w:val="0053256D"/>
    <w:rsid w:val="0053264B"/>
    <w:rsid w:val="005327A9"/>
    <w:rsid w:val="00532E4C"/>
    <w:rsid w:val="00532EA3"/>
    <w:rsid w:val="00533013"/>
    <w:rsid w:val="005332AD"/>
    <w:rsid w:val="00533480"/>
    <w:rsid w:val="00533543"/>
    <w:rsid w:val="0053355B"/>
    <w:rsid w:val="00533614"/>
    <w:rsid w:val="005336CA"/>
    <w:rsid w:val="0053378A"/>
    <w:rsid w:val="00533895"/>
    <w:rsid w:val="0053399F"/>
    <w:rsid w:val="00533D45"/>
    <w:rsid w:val="00533E3E"/>
    <w:rsid w:val="00534043"/>
    <w:rsid w:val="005342AB"/>
    <w:rsid w:val="00534371"/>
    <w:rsid w:val="00534465"/>
    <w:rsid w:val="0053448B"/>
    <w:rsid w:val="00534686"/>
    <w:rsid w:val="00534794"/>
    <w:rsid w:val="00534F28"/>
    <w:rsid w:val="0053501E"/>
    <w:rsid w:val="0053506D"/>
    <w:rsid w:val="00535315"/>
    <w:rsid w:val="005353D2"/>
    <w:rsid w:val="00535429"/>
    <w:rsid w:val="005354C9"/>
    <w:rsid w:val="005354CE"/>
    <w:rsid w:val="0053557A"/>
    <w:rsid w:val="0053572B"/>
    <w:rsid w:val="005357BF"/>
    <w:rsid w:val="00535A78"/>
    <w:rsid w:val="00535B04"/>
    <w:rsid w:val="00535B1B"/>
    <w:rsid w:val="00535C50"/>
    <w:rsid w:val="00535CED"/>
    <w:rsid w:val="00535D27"/>
    <w:rsid w:val="00535D4C"/>
    <w:rsid w:val="00535F2C"/>
    <w:rsid w:val="00535F8B"/>
    <w:rsid w:val="00536147"/>
    <w:rsid w:val="00536180"/>
    <w:rsid w:val="0053650B"/>
    <w:rsid w:val="005365B8"/>
    <w:rsid w:val="0053672C"/>
    <w:rsid w:val="005368FD"/>
    <w:rsid w:val="00536A12"/>
    <w:rsid w:val="00536A19"/>
    <w:rsid w:val="00536A63"/>
    <w:rsid w:val="00536B7E"/>
    <w:rsid w:val="00536D4F"/>
    <w:rsid w:val="00536D72"/>
    <w:rsid w:val="0053737D"/>
    <w:rsid w:val="0053767C"/>
    <w:rsid w:val="005376A0"/>
    <w:rsid w:val="00537770"/>
    <w:rsid w:val="005377BC"/>
    <w:rsid w:val="00537BA6"/>
    <w:rsid w:val="00537C34"/>
    <w:rsid w:val="00537D66"/>
    <w:rsid w:val="00537D7E"/>
    <w:rsid w:val="00537EE1"/>
    <w:rsid w:val="00537F5A"/>
    <w:rsid w:val="00540080"/>
    <w:rsid w:val="0054022A"/>
    <w:rsid w:val="005403F5"/>
    <w:rsid w:val="005404EB"/>
    <w:rsid w:val="005404EE"/>
    <w:rsid w:val="00540904"/>
    <w:rsid w:val="00540C05"/>
    <w:rsid w:val="00540C49"/>
    <w:rsid w:val="00540C96"/>
    <w:rsid w:val="00540EFB"/>
    <w:rsid w:val="005410DF"/>
    <w:rsid w:val="0054171E"/>
    <w:rsid w:val="0054190C"/>
    <w:rsid w:val="00541CAD"/>
    <w:rsid w:val="00541F3C"/>
    <w:rsid w:val="0054213F"/>
    <w:rsid w:val="00542146"/>
    <w:rsid w:val="0054228D"/>
    <w:rsid w:val="005422B9"/>
    <w:rsid w:val="00542742"/>
    <w:rsid w:val="0054282B"/>
    <w:rsid w:val="00542A0C"/>
    <w:rsid w:val="00542E81"/>
    <w:rsid w:val="00542F24"/>
    <w:rsid w:val="00542FD0"/>
    <w:rsid w:val="005430F4"/>
    <w:rsid w:val="005432A2"/>
    <w:rsid w:val="005432CC"/>
    <w:rsid w:val="00543721"/>
    <w:rsid w:val="005438B3"/>
    <w:rsid w:val="005439BC"/>
    <w:rsid w:val="00543A3F"/>
    <w:rsid w:val="00543B36"/>
    <w:rsid w:val="00543ED9"/>
    <w:rsid w:val="00544064"/>
    <w:rsid w:val="005440C4"/>
    <w:rsid w:val="005441DB"/>
    <w:rsid w:val="00544203"/>
    <w:rsid w:val="00544559"/>
    <w:rsid w:val="005446F2"/>
    <w:rsid w:val="005446F4"/>
    <w:rsid w:val="0054470B"/>
    <w:rsid w:val="0054471E"/>
    <w:rsid w:val="00544819"/>
    <w:rsid w:val="00544973"/>
    <w:rsid w:val="005449CE"/>
    <w:rsid w:val="005449D7"/>
    <w:rsid w:val="00544A9D"/>
    <w:rsid w:val="00544BA8"/>
    <w:rsid w:val="00544D3A"/>
    <w:rsid w:val="00544FA6"/>
    <w:rsid w:val="0054538D"/>
    <w:rsid w:val="00545478"/>
    <w:rsid w:val="005456CA"/>
    <w:rsid w:val="00545835"/>
    <w:rsid w:val="00545892"/>
    <w:rsid w:val="00545B47"/>
    <w:rsid w:val="00545CDA"/>
    <w:rsid w:val="00545D00"/>
    <w:rsid w:val="00546081"/>
    <w:rsid w:val="005460BF"/>
    <w:rsid w:val="00546113"/>
    <w:rsid w:val="0054617A"/>
    <w:rsid w:val="00546594"/>
    <w:rsid w:val="005465C0"/>
    <w:rsid w:val="00546761"/>
    <w:rsid w:val="005469AE"/>
    <w:rsid w:val="00546D3E"/>
    <w:rsid w:val="00546D81"/>
    <w:rsid w:val="00546D87"/>
    <w:rsid w:val="00546E06"/>
    <w:rsid w:val="00546F69"/>
    <w:rsid w:val="00546FAF"/>
    <w:rsid w:val="005475BB"/>
    <w:rsid w:val="0054790F"/>
    <w:rsid w:val="00547C91"/>
    <w:rsid w:val="00547CB1"/>
    <w:rsid w:val="00547E14"/>
    <w:rsid w:val="00547EE7"/>
    <w:rsid w:val="00547FB3"/>
    <w:rsid w:val="005501A9"/>
    <w:rsid w:val="005503C1"/>
    <w:rsid w:val="00550847"/>
    <w:rsid w:val="00550EC6"/>
    <w:rsid w:val="00551156"/>
    <w:rsid w:val="0055175C"/>
    <w:rsid w:val="005519BB"/>
    <w:rsid w:val="00551CA2"/>
    <w:rsid w:val="00551E1D"/>
    <w:rsid w:val="00551EC2"/>
    <w:rsid w:val="00551FC6"/>
    <w:rsid w:val="00552208"/>
    <w:rsid w:val="00552361"/>
    <w:rsid w:val="0055255D"/>
    <w:rsid w:val="0055263E"/>
    <w:rsid w:val="00552ADD"/>
    <w:rsid w:val="00552B86"/>
    <w:rsid w:val="00552C1B"/>
    <w:rsid w:val="00552EFA"/>
    <w:rsid w:val="00553025"/>
    <w:rsid w:val="0055322A"/>
    <w:rsid w:val="0055339F"/>
    <w:rsid w:val="0055375A"/>
    <w:rsid w:val="00553969"/>
    <w:rsid w:val="00553A0F"/>
    <w:rsid w:val="00553A62"/>
    <w:rsid w:val="00553E02"/>
    <w:rsid w:val="00554246"/>
    <w:rsid w:val="0055429E"/>
    <w:rsid w:val="00554385"/>
    <w:rsid w:val="0055465A"/>
    <w:rsid w:val="0055465B"/>
    <w:rsid w:val="00554902"/>
    <w:rsid w:val="00554962"/>
    <w:rsid w:val="005549B6"/>
    <w:rsid w:val="00554B37"/>
    <w:rsid w:val="00554B96"/>
    <w:rsid w:val="00554C65"/>
    <w:rsid w:val="00554CDE"/>
    <w:rsid w:val="00554D41"/>
    <w:rsid w:val="00554D82"/>
    <w:rsid w:val="00554F29"/>
    <w:rsid w:val="00555020"/>
    <w:rsid w:val="00555096"/>
    <w:rsid w:val="0055510D"/>
    <w:rsid w:val="00555204"/>
    <w:rsid w:val="0055540D"/>
    <w:rsid w:val="0055570C"/>
    <w:rsid w:val="0055574E"/>
    <w:rsid w:val="0055594D"/>
    <w:rsid w:val="005559A0"/>
    <w:rsid w:val="00555D01"/>
    <w:rsid w:val="00555D1B"/>
    <w:rsid w:val="005562E4"/>
    <w:rsid w:val="00556388"/>
    <w:rsid w:val="005564C2"/>
    <w:rsid w:val="00556537"/>
    <w:rsid w:val="0055685F"/>
    <w:rsid w:val="00556AC8"/>
    <w:rsid w:val="00556BC8"/>
    <w:rsid w:val="00556F44"/>
    <w:rsid w:val="005571E2"/>
    <w:rsid w:val="005576BD"/>
    <w:rsid w:val="00557714"/>
    <w:rsid w:val="005578A0"/>
    <w:rsid w:val="005578B6"/>
    <w:rsid w:val="0055793C"/>
    <w:rsid w:val="00557DB3"/>
    <w:rsid w:val="00557F28"/>
    <w:rsid w:val="00557F34"/>
    <w:rsid w:val="00560040"/>
    <w:rsid w:val="005602C6"/>
    <w:rsid w:val="005603E5"/>
    <w:rsid w:val="0056048D"/>
    <w:rsid w:val="005605DA"/>
    <w:rsid w:val="00560892"/>
    <w:rsid w:val="005608D9"/>
    <w:rsid w:val="005609C1"/>
    <w:rsid w:val="00560A26"/>
    <w:rsid w:val="00560A79"/>
    <w:rsid w:val="00560ADF"/>
    <w:rsid w:val="00560BF8"/>
    <w:rsid w:val="00560C31"/>
    <w:rsid w:val="00560C6E"/>
    <w:rsid w:val="00560D20"/>
    <w:rsid w:val="00560E2D"/>
    <w:rsid w:val="00560F75"/>
    <w:rsid w:val="00561024"/>
    <w:rsid w:val="00561106"/>
    <w:rsid w:val="00561117"/>
    <w:rsid w:val="0056117E"/>
    <w:rsid w:val="005613F1"/>
    <w:rsid w:val="0056149E"/>
    <w:rsid w:val="005614F3"/>
    <w:rsid w:val="00561762"/>
    <w:rsid w:val="00561771"/>
    <w:rsid w:val="00561893"/>
    <w:rsid w:val="00561984"/>
    <w:rsid w:val="00561BD8"/>
    <w:rsid w:val="00561C4F"/>
    <w:rsid w:val="00561E48"/>
    <w:rsid w:val="00561EC0"/>
    <w:rsid w:val="00562067"/>
    <w:rsid w:val="00562504"/>
    <w:rsid w:val="00562569"/>
    <w:rsid w:val="0056263B"/>
    <w:rsid w:val="0056272E"/>
    <w:rsid w:val="00562A36"/>
    <w:rsid w:val="00563226"/>
    <w:rsid w:val="00563790"/>
    <w:rsid w:val="00563AA3"/>
    <w:rsid w:val="00563B7C"/>
    <w:rsid w:val="00563D57"/>
    <w:rsid w:val="0056401D"/>
    <w:rsid w:val="005640E0"/>
    <w:rsid w:val="00564327"/>
    <w:rsid w:val="00564468"/>
    <w:rsid w:val="005644C8"/>
    <w:rsid w:val="005645F7"/>
    <w:rsid w:val="00564697"/>
    <w:rsid w:val="0056483B"/>
    <w:rsid w:val="005648D0"/>
    <w:rsid w:val="00564A0F"/>
    <w:rsid w:val="00564A62"/>
    <w:rsid w:val="00564A6D"/>
    <w:rsid w:val="00564B56"/>
    <w:rsid w:val="00564C39"/>
    <w:rsid w:val="00564DCD"/>
    <w:rsid w:val="005650C8"/>
    <w:rsid w:val="0056519D"/>
    <w:rsid w:val="00565544"/>
    <w:rsid w:val="00565619"/>
    <w:rsid w:val="00565759"/>
    <w:rsid w:val="005659FD"/>
    <w:rsid w:val="00565A17"/>
    <w:rsid w:val="00565E6B"/>
    <w:rsid w:val="00565F6B"/>
    <w:rsid w:val="0056604E"/>
    <w:rsid w:val="005660C2"/>
    <w:rsid w:val="0056610A"/>
    <w:rsid w:val="005663FC"/>
    <w:rsid w:val="005665CD"/>
    <w:rsid w:val="00566652"/>
    <w:rsid w:val="005667F5"/>
    <w:rsid w:val="005668FB"/>
    <w:rsid w:val="00566925"/>
    <w:rsid w:val="00566C51"/>
    <w:rsid w:val="00566C94"/>
    <w:rsid w:val="00566CB9"/>
    <w:rsid w:val="00566D13"/>
    <w:rsid w:val="00566E03"/>
    <w:rsid w:val="00566E7D"/>
    <w:rsid w:val="005670AE"/>
    <w:rsid w:val="00567117"/>
    <w:rsid w:val="00567135"/>
    <w:rsid w:val="005671E6"/>
    <w:rsid w:val="0056756C"/>
    <w:rsid w:val="005675C9"/>
    <w:rsid w:val="00567651"/>
    <w:rsid w:val="005677BF"/>
    <w:rsid w:val="00567D55"/>
    <w:rsid w:val="00567FFE"/>
    <w:rsid w:val="005703A6"/>
    <w:rsid w:val="005703D9"/>
    <w:rsid w:val="005705C8"/>
    <w:rsid w:val="0057067E"/>
    <w:rsid w:val="00570B82"/>
    <w:rsid w:val="00570C1F"/>
    <w:rsid w:val="00570D5E"/>
    <w:rsid w:val="00570E45"/>
    <w:rsid w:val="00571045"/>
    <w:rsid w:val="00571061"/>
    <w:rsid w:val="005710D0"/>
    <w:rsid w:val="00571198"/>
    <w:rsid w:val="005713D4"/>
    <w:rsid w:val="00571610"/>
    <w:rsid w:val="00571785"/>
    <w:rsid w:val="0057199C"/>
    <w:rsid w:val="00571A33"/>
    <w:rsid w:val="00571C2D"/>
    <w:rsid w:val="00571D2D"/>
    <w:rsid w:val="00571D42"/>
    <w:rsid w:val="00571E02"/>
    <w:rsid w:val="00571E27"/>
    <w:rsid w:val="00571E9A"/>
    <w:rsid w:val="00571ECE"/>
    <w:rsid w:val="005721B2"/>
    <w:rsid w:val="005725CB"/>
    <w:rsid w:val="00572877"/>
    <w:rsid w:val="00572A21"/>
    <w:rsid w:val="00572A7D"/>
    <w:rsid w:val="00572B28"/>
    <w:rsid w:val="00572B6C"/>
    <w:rsid w:val="00572B91"/>
    <w:rsid w:val="00572FD6"/>
    <w:rsid w:val="005732D0"/>
    <w:rsid w:val="005734A8"/>
    <w:rsid w:val="00573666"/>
    <w:rsid w:val="00573B41"/>
    <w:rsid w:val="00573BC7"/>
    <w:rsid w:val="00573DC1"/>
    <w:rsid w:val="005745E9"/>
    <w:rsid w:val="0057462C"/>
    <w:rsid w:val="005747A1"/>
    <w:rsid w:val="005747B1"/>
    <w:rsid w:val="005747EB"/>
    <w:rsid w:val="00574945"/>
    <w:rsid w:val="00574A2A"/>
    <w:rsid w:val="00574B80"/>
    <w:rsid w:val="00574D26"/>
    <w:rsid w:val="00574EA1"/>
    <w:rsid w:val="00574EF9"/>
    <w:rsid w:val="00574F6D"/>
    <w:rsid w:val="0057520B"/>
    <w:rsid w:val="0057544E"/>
    <w:rsid w:val="005754F5"/>
    <w:rsid w:val="005755E6"/>
    <w:rsid w:val="0057573B"/>
    <w:rsid w:val="005757FF"/>
    <w:rsid w:val="00575A4C"/>
    <w:rsid w:val="00575B7D"/>
    <w:rsid w:val="00575BAF"/>
    <w:rsid w:val="00575DCD"/>
    <w:rsid w:val="00576040"/>
    <w:rsid w:val="00576099"/>
    <w:rsid w:val="00576115"/>
    <w:rsid w:val="005762FA"/>
    <w:rsid w:val="005762FD"/>
    <w:rsid w:val="005763A5"/>
    <w:rsid w:val="005763EA"/>
    <w:rsid w:val="00576451"/>
    <w:rsid w:val="0057658A"/>
    <w:rsid w:val="0057699F"/>
    <w:rsid w:val="00576A95"/>
    <w:rsid w:val="00576BD9"/>
    <w:rsid w:val="00576DF6"/>
    <w:rsid w:val="00576DFE"/>
    <w:rsid w:val="00576ECB"/>
    <w:rsid w:val="00576F59"/>
    <w:rsid w:val="00576FE1"/>
    <w:rsid w:val="00577043"/>
    <w:rsid w:val="005773A3"/>
    <w:rsid w:val="005776C3"/>
    <w:rsid w:val="005776D6"/>
    <w:rsid w:val="00577767"/>
    <w:rsid w:val="00577D68"/>
    <w:rsid w:val="00580214"/>
    <w:rsid w:val="005804DF"/>
    <w:rsid w:val="0058052B"/>
    <w:rsid w:val="005805F6"/>
    <w:rsid w:val="0058077A"/>
    <w:rsid w:val="005807E0"/>
    <w:rsid w:val="00580D10"/>
    <w:rsid w:val="00580D3F"/>
    <w:rsid w:val="00581537"/>
    <w:rsid w:val="005816DD"/>
    <w:rsid w:val="0058198F"/>
    <w:rsid w:val="00581C0E"/>
    <w:rsid w:val="00581D92"/>
    <w:rsid w:val="00581DF2"/>
    <w:rsid w:val="00581FD4"/>
    <w:rsid w:val="0058218D"/>
    <w:rsid w:val="005821CE"/>
    <w:rsid w:val="00582321"/>
    <w:rsid w:val="0058238E"/>
    <w:rsid w:val="00582638"/>
    <w:rsid w:val="0058265A"/>
    <w:rsid w:val="00582969"/>
    <w:rsid w:val="005829F7"/>
    <w:rsid w:val="00582C38"/>
    <w:rsid w:val="00582E9D"/>
    <w:rsid w:val="00582EE5"/>
    <w:rsid w:val="00582EEE"/>
    <w:rsid w:val="00582EFB"/>
    <w:rsid w:val="00582F9D"/>
    <w:rsid w:val="005830A7"/>
    <w:rsid w:val="00583100"/>
    <w:rsid w:val="00583222"/>
    <w:rsid w:val="00583265"/>
    <w:rsid w:val="00583353"/>
    <w:rsid w:val="00583490"/>
    <w:rsid w:val="00583909"/>
    <w:rsid w:val="0058393E"/>
    <w:rsid w:val="005839A2"/>
    <w:rsid w:val="00583A14"/>
    <w:rsid w:val="00583A71"/>
    <w:rsid w:val="00583ABC"/>
    <w:rsid w:val="00583DBB"/>
    <w:rsid w:val="00583EC7"/>
    <w:rsid w:val="00584302"/>
    <w:rsid w:val="00584477"/>
    <w:rsid w:val="005845B4"/>
    <w:rsid w:val="00584681"/>
    <w:rsid w:val="00584873"/>
    <w:rsid w:val="005849A4"/>
    <w:rsid w:val="00584D49"/>
    <w:rsid w:val="00584DCA"/>
    <w:rsid w:val="00584ED7"/>
    <w:rsid w:val="00584F56"/>
    <w:rsid w:val="00585138"/>
    <w:rsid w:val="00585299"/>
    <w:rsid w:val="00585452"/>
    <w:rsid w:val="00585743"/>
    <w:rsid w:val="005859F0"/>
    <w:rsid w:val="00585ABE"/>
    <w:rsid w:val="00585AE5"/>
    <w:rsid w:val="00585B52"/>
    <w:rsid w:val="00585BB9"/>
    <w:rsid w:val="00585E23"/>
    <w:rsid w:val="00585ECD"/>
    <w:rsid w:val="00586065"/>
    <w:rsid w:val="005861C0"/>
    <w:rsid w:val="0058623A"/>
    <w:rsid w:val="0058636B"/>
    <w:rsid w:val="005863B7"/>
    <w:rsid w:val="00586417"/>
    <w:rsid w:val="005865F0"/>
    <w:rsid w:val="0058663A"/>
    <w:rsid w:val="0058672E"/>
    <w:rsid w:val="0058675C"/>
    <w:rsid w:val="00586940"/>
    <w:rsid w:val="00586A7F"/>
    <w:rsid w:val="00586B87"/>
    <w:rsid w:val="00586C29"/>
    <w:rsid w:val="00586D29"/>
    <w:rsid w:val="00586DD8"/>
    <w:rsid w:val="00586DED"/>
    <w:rsid w:val="00586EA1"/>
    <w:rsid w:val="00586FD6"/>
    <w:rsid w:val="005870D3"/>
    <w:rsid w:val="0058749B"/>
    <w:rsid w:val="005874D6"/>
    <w:rsid w:val="005875EB"/>
    <w:rsid w:val="005876D0"/>
    <w:rsid w:val="00587B0D"/>
    <w:rsid w:val="00587CD8"/>
    <w:rsid w:val="00587FF6"/>
    <w:rsid w:val="005901D0"/>
    <w:rsid w:val="005901EF"/>
    <w:rsid w:val="00590257"/>
    <w:rsid w:val="005902B3"/>
    <w:rsid w:val="0059031E"/>
    <w:rsid w:val="0059071A"/>
    <w:rsid w:val="00590830"/>
    <w:rsid w:val="005909DD"/>
    <w:rsid w:val="00590A5D"/>
    <w:rsid w:val="00590B69"/>
    <w:rsid w:val="00590EA9"/>
    <w:rsid w:val="005911B8"/>
    <w:rsid w:val="005911CF"/>
    <w:rsid w:val="00591343"/>
    <w:rsid w:val="00591351"/>
    <w:rsid w:val="00591673"/>
    <w:rsid w:val="00591679"/>
    <w:rsid w:val="00591804"/>
    <w:rsid w:val="0059181E"/>
    <w:rsid w:val="00591A3B"/>
    <w:rsid w:val="00591D38"/>
    <w:rsid w:val="00591D6D"/>
    <w:rsid w:val="00591D9A"/>
    <w:rsid w:val="00591E79"/>
    <w:rsid w:val="00591EE0"/>
    <w:rsid w:val="00592063"/>
    <w:rsid w:val="005921BD"/>
    <w:rsid w:val="005921DA"/>
    <w:rsid w:val="00592255"/>
    <w:rsid w:val="005922E6"/>
    <w:rsid w:val="0059231F"/>
    <w:rsid w:val="005923A7"/>
    <w:rsid w:val="0059248F"/>
    <w:rsid w:val="00592541"/>
    <w:rsid w:val="005925DD"/>
    <w:rsid w:val="00592C31"/>
    <w:rsid w:val="00592F6D"/>
    <w:rsid w:val="0059316E"/>
    <w:rsid w:val="005931B4"/>
    <w:rsid w:val="00593551"/>
    <w:rsid w:val="0059367A"/>
    <w:rsid w:val="0059367C"/>
    <w:rsid w:val="00593688"/>
    <w:rsid w:val="005937EA"/>
    <w:rsid w:val="00593998"/>
    <w:rsid w:val="00593AF9"/>
    <w:rsid w:val="00593E60"/>
    <w:rsid w:val="00593F50"/>
    <w:rsid w:val="0059429F"/>
    <w:rsid w:val="005946EE"/>
    <w:rsid w:val="005948C1"/>
    <w:rsid w:val="005949D8"/>
    <w:rsid w:val="00594B37"/>
    <w:rsid w:val="00594D1F"/>
    <w:rsid w:val="00594D7B"/>
    <w:rsid w:val="00594E15"/>
    <w:rsid w:val="00594F19"/>
    <w:rsid w:val="005951DF"/>
    <w:rsid w:val="00595228"/>
    <w:rsid w:val="005952E4"/>
    <w:rsid w:val="0059535E"/>
    <w:rsid w:val="0059556C"/>
    <w:rsid w:val="00595756"/>
    <w:rsid w:val="00595927"/>
    <w:rsid w:val="00595B32"/>
    <w:rsid w:val="00595CB2"/>
    <w:rsid w:val="00595D21"/>
    <w:rsid w:val="00595DAF"/>
    <w:rsid w:val="00595DD4"/>
    <w:rsid w:val="005962E2"/>
    <w:rsid w:val="00596302"/>
    <w:rsid w:val="00596529"/>
    <w:rsid w:val="0059661A"/>
    <w:rsid w:val="00596634"/>
    <w:rsid w:val="00596B33"/>
    <w:rsid w:val="0059711B"/>
    <w:rsid w:val="005971A5"/>
    <w:rsid w:val="00597245"/>
    <w:rsid w:val="005977F0"/>
    <w:rsid w:val="00597CFE"/>
    <w:rsid w:val="00597E2E"/>
    <w:rsid w:val="00597E74"/>
    <w:rsid w:val="00597ED5"/>
    <w:rsid w:val="005A0121"/>
    <w:rsid w:val="005A0224"/>
    <w:rsid w:val="005A02D7"/>
    <w:rsid w:val="005A0767"/>
    <w:rsid w:val="005A09E9"/>
    <w:rsid w:val="005A0A05"/>
    <w:rsid w:val="005A0B62"/>
    <w:rsid w:val="005A0C23"/>
    <w:rsid w:val="005A0DA9"/>
    <w:rsid w:val="005A0E46"/>
    <w:rsid w:val="005A0F58"/>
    <w:rsid w:val="005A0F92"/>
    <w:rsid w:val="005A1011"/>
    <w:rsid w:val="005A10EA"/>
    <w:rsid w:val="005A1298"/>
    <w:rsid w:val="005A1324"/>
    <w:rsid w:val="005A17DD"/>
    <w:rsid w:val="005A1B08"/>
    <w:rsid w:val="005A1BAF"/>
    <w:rsid w:val="005A1CBE"/>
    <w:rsid w:val="005A1E44"/>
    <w:rsid w:val="005A232F"/>
    <w:rsid w:val="005A23C3"/>
    <w:rsid w:val="005A242D"/>
    <w:rsid w:val="005A2525"/>
    <w:rsid w:val="005A2597"/>
    <w:rsid w:val="005A2601"/>
    <w:rsid w:val="005A2933"/>
    <w:rsid w:val="005A29C1"/>
    <w:rsid w:val="005A2A0F"/>
    <w:rsid w:val="005A2C1E"/>
    <w:rsid w:val="005A2C98"/>
    <w:rsid w:val="005A2CD2"/>
    <w:rsid w:val="005A2F17"/>
    <w:rsid w:val="005A34DF"/>
    <w:rsid w:val="005A374C"/>
    <w:rsid w:val="005A3ACE"/>
    <w:rsid w:val="005A3E22"/>
    <w:rsid w:val="005A3F85"/>
    <w:rsid w:val="005A4580"/>
    <w:rsid w:val="005A48B3"/>
    <w:rsid w:val="005A4CFB"/>
    <w:rsid w:val="005A4D94"/>
    <w:rsid w:val="005A4E2E"/>
    <w:rsid w:val="005A4F48"/>
    <w:rsid w:val="005A4F69"/>
    <w:rsid w:val="005A5247"/>
    <w:rsid w:val="005A5305"/>
    <w:rsid w:val="005A53A6"/>
    <w:rsid w:val="005A5663"/>
    <w:rsid w:val="005A57F4"/>
    <w:rsid w:val="005A5A1D"/>
    <w:rsid w:val="005A5B05"/>
    <w:rsid w:val="005A5BE8"/>
    <w:rsid w:val="005A5D9D"/>
    <w:rsid w:val="005A5F48"/>
    <w:rsid w:val="005A6150"/>
    <w:rsid w:val="005A61BA"/>
    <w:rsid w:val="005A63A1"/>
    <w:rsid w:val="005A641B"/>
    <w:rsid w:val="005A64AB"/>
    <w:rsid w:val="005A65BB"/>
    <w:rsid w:val="005A678E"/>
    <w:rsid w:val="005A679E"/>
    <w:rsid w:val="005A690B"/>
    <w:rsid w:val="005A6953"/>
    <w:rsid w:val="005A6CED"/>
    <w:rsid w:val="005A6E6F"/>
    <w:rsid w:val="005A7147"/>
    <w:rsid w:val="005A7164"/>
    <w:rsid w:val="005A738F"/>
    <w:rsid w:val="005A739D"/>
    <w:rsid w:val="005A74F0"/>
    <w:rsid w:val="005A7A58"/>
    <w:rsid w:val="005A7A5E"/>
    <w:rsid w:val="005A7A78"/>
    <w:rsid w:val="005A7BD8"/>
    <w:rsid w:val="005A7FEF"/>
    <w:rsid w:val="005B013E"/>
    <w:rsid w:val="005B043D"/>
    <w:rsid w:val="005B0590"/>
    <w:rsid w:val="005B05C9"/>
    <w:rsid w:val="005B07F6"/>
    <w:rsid w:val="005B0A85"/>
    <w:rsid w:val="005B0AF6"/>
    <w:rsid w:val="005B0FB2"/>
    <w:rsid w:val="005B130F"/>
    <w:rsid w:val="005B1410"/>
    <w:rsid w:val="005B154E"/>
    <w:rsid w:val="005B16E0"/>
    <w:rsid w:val="005B1801"/>
    <w:rsid w:val="005B19D7"/>
    <w:rsid w:val="005B19E2"/>
    <w:rsid w:val="005B1C63"/>
    <w:rsid w:val="005B1FAB"/>
    <w:rsid w:val="005B202A"/>
    <w:rsid w:val="005B2203"/>
    <w:rsid w:val="005B2331"/>
    <w:rsid w:val="005B2BA7"/>
    <w:rsid w:val="005B2E9A"/>
    <w:rsid w:val="005B2FD5"/>
    <w:rsid w:val="005B34AE"/>
    <w:rsid w:val="005B3876"/>
    <w:rsid w:val="005B3985"/>
    <w:rsid w:val="005B3D1A"/>
    <w:rsid w:val="005B3F16"/>
    <w:rsid w:val="005B3F86"/>
    <w:rsid w:val="005B4000"/>
    <w:rsid w:val="005B406E"/>
    <w:rsid w:val="005B40AB"/>
    <w:rsid w:val="005B427B"/>
    <w:rsid w:val="005B42F6"/>
    <w:rsid w:val="005B431A"/>
    <w:rsid w:val="005B442B"/>
    <w:rsid w:val="005B4440"/>
    <w:rsid w:val="005B457D"/>
    <w:rsid w:val="005B4AAF"/>
    <w:rsid w:val="005B4B99"/>
    <w:rsid w:val="005B4FEE"/>
    <w:rsid w:val="005B517B"/>
    <w:rsid w:val="005B52A9"/>
    <w:rsid w:val="005B52D7"/>
    <w:rsid w:val="005B54F1"/>
    <w:rsid w:val="005B56F4"/>
    <w:rsid w:val="005B59B8"/>
    <w:rsid w:val="005B5B78"/>
    <w:rsid w:val="005B5BC9"/>
    <w:rsid w:val="005B5EFC"/>
    <w:rsid w:val="005B5F87"/>
    <w:rsid w:val="005B6141"/>
    <w:rsid w:val="005B622D"/>
    <w:rsid w:val="005B62A0"/>
    <w:rsid w:val="005B62FA"/>
    <w:rsid w:val="005B63B4"/>
    <w:rsid w:val="005B647F"/>
    <w:rsid w:val="005B69E8"/>
    <w:rsid w:val="005B6B32"/>
    <w:rsid w:val="005B6D67"/>
    <w:rsid w:val="005B6F28"/>
    <w:rsid w:val="005B6FBA"/>
    <w:rsid w:val="005B717C"/>
    <w:rsid w:val="005B7371"/>
    <w:rsid w:val="005B7936"/>
    <w:rsid w:val="005B7AD2"/>
    <w:rsid w:val="005B7B20"/>
    <w:rsid w:val="005B7E2A"/>
    <w:rsid w:val="005B7E88"/>
    <w:rsid w:val="005B7FCF"/>
    <w:rsid w:val="005C00FA"/>
    <w:rsid w:val="005C0328"/>
    <w:rsid w:val="005C033A"/>
    <w:rsid w:val="005C04F4"/>
    <w:rsid w:val="005C05E0"/>
    <w:rsid w:val="005C0734"/>
    <w:rsid w:val="005C0846"/>
    <w:rsid w:val="005C0963"/>
    <w:rsid w:val="005C0970"/>
    <w:rsid w:val="005C0A11"/>
    <w:rsid w:val="005C0C51"/>
    <w:rsid w:val="005C0DF7"/>
    <w:rsid w:val="005C116E"/>
    <w:rsid w:val="005C130A"/>
    <w:rsid w:val="005C13AD"/>
    <w:rsid w:val="005C17CD"/>
    <w:rsid w:val="005C1814"/>
    <w:rsid w:val="005C1818"/>
    <w:rsid w:val="005C183E"/>
    <w:rsid w:val="005C19B8"/>
    <w:rsid w:val="005C1E13"/>
    <w:rsid w:val="005C1F00"/>
    <w:rsid w:val="005C1FD8"/>
    <w:rsid w:val="005C2313"/>
    <w:rsid w:val="005C24C2"/>
    <w:rsid w:val="005C257E"/>
    <w:rsid w:val="005C2671"/>
    <w:rsid w:val="005C26A3"/>
    <w:rsid w:val="005C2B3F"/>
    <w:rsid w:val="005C2BAF"/>
    <w:rsid w:val="005C2BE4"/>
    <w:rsid w:val="005C340A"/>
    <w:rsid w:val="005C3431"/>
    <w:rsid w:val="005C343C"/>
    <w:rsid w:val="005C3860"/>
    <w:rsid w:val="005C3883"/>
    <w:rsid w:val="005C38BF"/>
    <w:rsid w:val="005C38F3"/>
    <w:rsid w:val="005C3939"/>
    <w:rsid w:val="005C404C"/>
    <w:rsid w:val="005C404E"/>
    <w:rsid w:val="005C44C0"/>
    <w:rsid w:val="005C49C9"/>
    <w:rsid w:val="005C4B8F"/>
    <w:rsid w:val="005C4D4A"/>
    <w:rsid w:val="005C4D87"/>
    <w:rsid w:val="005C4E71"/>
    <w:rsid w:val="005C4FD7"/>
    <w:rsid w:val="005C5001"/>
    <w:rsid w:val="005C519A"/>
    <w:rsid w:val="005C51E5"/>
    <w:rsid w:val="005C5233"/>
    <w:rsid w:val="005C52E5"/>
    <w:rsid w:val="005C546F"/>
    <w:rsid w:val="005C5660"/>
    <w:rsid w:val="005C56A9"/>
    <w:rsid w:val="005C57A1"/>
    <w:rsid w:val="005C58A1"/>
    <w:rsid w:val="005C58FB"/>
    <w:rsid w:val="005C5A39"/>
    <w:rsid w:val="005C5A58"/>
    <w:rsid w:val="005C5BE7"/>
    <w:rsid w:val="005C5D9F"/>
    <w:rsid w:val="005C5E13"/>
    <w:rsid w:val="005C5FE5"/>
    <w:rsid w:val="005C6A56"/>
    <w:rsid w:val="005C6AA3"/>
    <w:rsid w:val="005C6B07"/>
    <w:rsid w:val="005C6E5B"/>
    <w:rsid w:val="005C704A"/>
    <w:rsid w:val="005C70D4"/>
    <w:rsid w:val="005C71FE"/>
    <w:rsid w:val="005C7203"/>
    <w:rsid w:val="005C7499"/>
    <w:rsid w:val="005C79F2"/>
    <w:rsid w:val="005C7A06"/>
    <w:rsid w:val="005C7DA3"/>
    <w:rsid w:val="005C7F5F"/>
    <w:rsid w:val="005C7F93"/>
    <w:rsid w:val="005D00B0"/>
    <w:rsid w:val="005D0147"/>
    <w:rsid w:val="005D0259"/>
    <w:rsid w:val="005D054D"/>
    <w:rsid w:val="005D068F"/>
    <w:rsid w:val="005D069C"/>
    <w:rsid w:val="005D06A4"/>
    <w:rsid w:val="005D07CD"/>
    <w:rsid w:val="005D0AD2"/>
    <w:rsid w:val="005D0F7A"/>
    <w:rsid w:val="005D124C"/>
    <w:rsid w:val="005D1261"/>
    <w:rsid w:val="005D13C6"/>
    <w:rsid w:val="005D1761"/>
    <w:rsid w:val="005D182F"/>
    <w:rsid w:val="005D18A3"/>
    <w:rsid w:val="005D18E9"/>
    <w:rsid w:val="005D198E"/>
    <w:rsid w:val="005D1CDB"/>
    <w:rsid w:val="005D1D2A"/>
    <w:rsid w:val="005D1E3F"/>
    <w:rsid w:val="005D1F71"/>
    <w:rsid w:val="005D1FAC"/>
    <w:rsid w:val="005D204E"/>
    <w:rsid w:val="005D228E"/>
    <w:rsid w:val="005D28B0"/>
    <w:rsid w:val="005D2A74"/>
    <w:rsid w:val="005D2C20"/>
    <w:rsid w:val="005D2C6C"/>
    <w:rsid w:val="005D2C83"/>
    <w:rsid w:val="005D2EE9"/>
    <w:rsid w:val="005D2F9C"/>
    <w:rsid w:val="005D3026"/>
    <w:rsid w:val="005D3056"/>
    <w:rsid w:val="005D3070"/>
    <w:rsid w:val="005D30F3"/>
    <w:rsid w:val="005D31DB"/>
    <w:rsid w:val="005D345F"/>
    <w:rsid w:val="005D3488"/>
    <w:rsid w:val="005D3834"/>
    <w:rsid w:val="005D3BC9"/>
    <w:rsid w:val="005D3D90"/>
    <w:rsid w:val="005D3E8C"/>
    <w:rsid w:val="005D4132"/>
    <w:rsid w:val="005D4743"/>
    <w:rsid w:val="005D484D"/>
    <w:rsid w:val="005D4874"/>
    <w:rsid w:val="005D4C95"/>
    <w:rsid w:val="005D4CC1"/>
    <w:rsid w:val="005D4D6C"/>
    <w:rsid w:val="005D5129"/>
    <w:rsid w:val="005D5248"/>
    <w:rsid w:val="005D549A"/>
    <w:rsid w:val="005D57EF"/>
    <w:rsid w:val="005D58C1"/>
    <w:rsid w:val="005D5B31"/>
    <w:rsid w:val="005D5E6D"/>
    <w:rsid w:val="005D6112"/>
    <w:rsid w:val="005D614C"/>
    <w:rsid w:val="005D61F6"/>
    <w:rsid w:val="005D6295"/>
    <w:rsid w:val="005D67BC"/>
    <w:rsid w:val="005D687C"/>
    <w:rsid w:val="005D691A"/>
    <w:rsid w:val="005D6A00"/>
    <w:rsid w:val="005D6A78"/>
    <w:rsid w:val="005D6AF5"/>
    <w:rsid w:val="005D6AF6"/>
    <w:rsid w:val="005D6C24"/>
    <w:rsid w:val="005D6DC8"/>
    <w:rsid w:val="005D6F43"/>
    <w:rsid w:val="005D6F58"/>
    <w:rsid w:val="005D6FFC"/>
    <w:rsid w:val="005D7029"/>
    <w:rsid w:val="005D70BB"/>
    <w:rsid w:val="005D7412"/>
    <w:rsid w:val="005D7AA9"/>
    <w:rsid w:val="005D7DB8"/>
    <w:rsid w:val="005D7EC1"/>
    <w:rsid w:val="005D7F24"/>
    <w:rsid w:val="005E00E8"/>
    <w:rsid w:val="005E0140"/>
    <w:rsid w:val="005E02AD"/>
    <w:rsid w:val="005E03EA"/>
    <w:rsid w:val="005E053C"/>
    <w:rsid w:val="005E0776"/>
    <w:rsid w:val="005E07E6"/>
    <w:rsid w:val="005E0A74"/>
    <w:rsid w:val="005E0A83"/>
    <w:rsid w:val="005E0AB1"/>
    <w:rsid w:val="005E0AD7"/>
    <w:rsid w:val="005E0B09"/>
    <w:rsid w:val="005E0B15"/>
    <w:rsid w:val="005E0C18"/>
    <w:rsid w:val="005E0C3F"/>
    <w:rsid w:val="005E0D63"/>
    <w:rsid w:val="005E0DBE"/>
    <w:rsid w:val="005E0FC4"/>
    <w:rsid w:val="005E0FF0"/>
    <w:rsid w:val="005E13EF"/>
    <w:rsid w:val="005E1526"/>
    <w:rsid w:val="005E173F"/>
    <w:rsid w:val="005E1A10"/>
    <w:rsid w:val="005E1B70"/>
    <w:rsid w:val="005E1BC8"/>
    <w:rsid w:val="005E1C6F"/>
    <w:rsid w:val="005E2045"/>
    <w:rsid w:val="005E232B"/>
    <w:rsid w:val="005E244C"/>
    <w:rsid w:val="005E25AC"/>
    <w:rsid w:val="005E2742"/>
    <w:rsid w:val="005E2C82"/>
    <w:rsid w:val="005E2F34"/>
    <w:rsid w:val="005E317F"/>
    <w:rsid w:val="005E3222"/>
    <w:rsid w:val="005E324C"/>
    <w:rsid w:val="005E366B"/>
    <w:rsid w:val="005E373F"/>
    <w:rsid w:val="005E3AF5"/>
    <w:rsid w:val="005E3B9C"/>
    <w:rsid w:val="005E3C5C"/>
    <w:rsid w:val="005E3EB0"/>
    <w:rsid w:val="005E4361"/>
    <w:rsid w:val="005E43E6"/>
    <w:rsid w:val="005E45C9"/>
    <w:rsid w:val="005E464E"/>
    <w:rsid w:val="005E46CB"/>
    <w:rsid w:val="005E49CE"/>
    <w:rsid w:val="005E4A8F"/>
    <w:rsid w:val="005E4B40"/>
    <w:rsid w:val="005E4B77"/>
    <w:rsid w:val="005E4DBD"/>
    <w:rsid w:val="005E4EC0"/>
    <w:rsid w:val="005E4F0C"/>
    <w:rsid w:val="005E4F87"/>
    <w:rsid w:val="005E5111"/>
    <w:rsid w:val="005E5411"/>
    <w:rsid w:val="005E5AE4"/>
    <w:rsid w:val="005E5B0D"/>
    <w:rsid w:val="005E5FD1"/>
    <w:rsid w:val="005E5FE0"/>
    <w:rsid w:val="005E61A2"/>
    <w:rsid w:val="005E62CB"/>
    <w:rsid w:val="005E6333"/>
    <w:rsid w:val="005E6934"/>
    <w:rsid w:val="005E6A12"/>
    <w:rsid w:val="005E6D07"/>
    <w:rsid w:val="005E6D5B"/>
    <w:rsid w:val="005E6FE7"/>
    <w:rsid w:val="005E7236"/>
    <w:rsid w:val="005E7274"/>
    <w:rsid w:val="005E733E"/>
    <w:rsid w:val="005E7485"/>
    <w:rsid w:val="005E7528"/>
    <w:rsid w:val="005E75C5"/>
    <w:rsid w:val="005E7933"/>
    <w:rsid w:val="005E7966"/>
    <w:rsid w:val="005E7AC8"/>
    <w:rsid w:val="005E7D1D"/>
    <w:rsid w:val="005E7E39"/>
    <w:rsid w:val="005E7FC6"/>
    <w:rsid w:val="005F011D"/>
    <w:rsid w:val="005F0156"/>
    <w:rsid w:val="005F03B2"/>
    <w:rsid w:val="005F049A"/>
    <w:rsid w:val="005F074C"/>
    <w:rsid w:val="005F07F3"/>
    <w:rsid w:val="005F08EB"/>
    <w:rsid w:val="005F0A7E"/>
    <w:rsid w:val="005F0C5A"/>
    <w:rsid w:val="005F1094"/>
    <w:rsid w:val="005F128F"/>
    <w:rsid w:val="005F16CC"/>
    <w:rsid w:val="005F1883"/>
    <w:rsid w:val="005F188E"/>
    <w:rsid w:val="005F1ACF"/>
    <w:rsid w:val="005F1B09"/>
    <w:rsid w:val="005F1B67"/>
    <w:rsid w:val="005F1C16"/>
    <w:rsid w:val="005F1D4E"/>
    <w:rsid w:val="005F1DB6"/>
    <w:rsid w:val="005F1EAA"/>
    <w:rsid w:val="005F213A"/>
    <w:rsid w:val="005F22B3"/>
    <w:rsid w:val="005F239D"/>
    <w:rsid w:val="005F23C2"/>
    <w:rsid w:val="005F2664"/>
    <w:rsid w:val="005F2893"/>
    <w:rsid w:val="005F299D"/>
    <w:rsid w:val="005F2AC0"/>
    <w:rsid w:val="005F2AF8"/>
    <w:rsid w:val="005F2C84"/>
    <w:rsid w:val="005F2CA4"/>
    <w:rsid w:val="005F3388"/>
    <w:rsid w:val="005F34B9"/>
    <w:rsid w:val="005F34CD"/>
    <w:rsid w:val="005F3750"/>
    <w:rsid w:val="005F3CF5"/>
    <w:rsid w:val="005F3D01"/>
    <w:rsid w:val="005F3D1E"/>
    <w:rsid w:val="005F3DAE"/>
    <w:rsid w:val="005F3F9E"/>
    <w:rsid w:val="005F43A7"/>
    <w:rsid w:val="005F44C8"/>
    <w:rsid w:val="005F44F4"/>
    <w:rsid w:val="005F45D2"/>
    <w:rsid w:val="005F47E4"/>
    <w:rsid w:val="005F4A3B"/>
    <w:rsid w:val="005F4A5E"/>
    <w:rsid w:val="005F4AF7"/>
    <w:rsid w:val="005F4B41"/>
    <w:rsid w:val="005F4CB5"/>
    <w:rsid w:val="005F4D18"/>
    <w:rsid w:val="005F5016"/>
    <w:rsid w:val="005F530A"/>
    <w:rsid w:val="005F53B6"/>
    <w:rsid w:val="005F54F7"/>
    <w:rsid w:val="005F594A"/>
    <w:rsid w:val="005F5973"/>
    <w:rsid w:val="005F5A03"/>
    <w:rsid w:val="005F5A25"/>
    <w:rsid w:val="005F5ADC"/>
    <w:rsid w:val="005F5D6C"/>
    <w:rsid w:val="005F6021"/>
    <w:rsid w:val="005F61F9"/>
    <w:rsid w:val="005F69F2"/>
    <w:rsid w:val="005F6B9A"/>
    <w:rsid w:val="005F6C6D"/>
    <w:rsid w:val="005F6D2C"/>
    <w:rsid w:val="005F6D50"/>
    <w:rsid w:val="005F6D94"/>
    <w:rsid w:val="005F6EE4"/>
    <w:rsid w:val="005F6F18"/>
    <w:rsid w:val="005F6FFD"/>
    <w:rsid w:val="005F7364"/>
    <w:rsid w:val="005F7409"/>
    <w:rsid w:val="005F7481"/>
    <w:rsid w:val="005F759A"/>
    <w:rsid w:val="005F7748"/>
    <w:rsid w:val="005F774F"/>
    <w:rsid w:val="005F78CE"/>
    <w:rsid w:val="005F7AA4"/>
    <w:rsid w:val="005F7AD7"/>
    <w:rsid w:val="005F7B49"/>
    <w:rsid w:val="005F7BEE"/>
    <w:rsid w:val="005F7C56"/>
    <w:rsid w:val="005F7D23"/>
    <w:rsid w:val="005F7E70"/>
    <w:rsid w:val="005F7EE6"/>
    <w:rsid w:val="00600021"/>
    <w:rsid w:val="006000A4"/>
    <w:rsid w:val="006000F7"/>
    <w:rsid w:val="006005E6"/>
    <w:rsid w:val="00600749"/>
    <w:rsid w:val="006007CB"/>
    <w:rsid w:val="00600851"/>
    <w:rsid w:val="00600959"/>
    <w:rsid w:val="00600A3F"/>
    <w:rsid w:val="00600C5F"/>
    <w:rsid w:val="00600CD0"/>
    <w:rsid w:val="00600D73"/>
    <w:rsid w:val="00600D92"/>
    <w:rsid w:val="00600DA4"/>
    <w:rsid w:val="00600EE0"/>
    <w:rsid w:val="00600F94"/>
    <w:rsid w:val="0060105C"/>
    <w:rsid w:val="00601122"/>
    <w:rsid w:val="0060114F"/>
    <w:rsid w:val="00601261"/>
    <w:rsid w:val="006012CE"/>
    <w:rsid w:val="006014F3"/>
    <w:rsid w:val="006014FB"/>
    <w:rsid w:val="0060155B"/>
    <w:rsid w:val="006015D8"/>
    <w:rsid w:val="0060167B"/>
    <w:rsid w:val="00601803"/>
    <w:rsid w:val="0060182A"/>
    <w:rsid w:val="00601DFC"/>
    <w:rsid w:val="00601E50"/>
    <w:rsid w:val="00602078"/>
    <w:rsid w:val="00602478"/>
    <w:rsid w:val="006025BA"/>
    <w:rsid w:val="00602790"/>
    <w:rsid w:val="00602A48"/>
    <w:rsid w:val="00602A94"/>
    <w:rsid w:val="00602DE1"/>
    <w:rsid w:val="0060312E"/>
    <w:rsid w:val="00603236"/>
    <w:rsid w:val="006032B4"/>
    <w:rsid w:val="00603495"/>
    <w:rsid w:val="0060386D"/>
    <w:rsid w:val="00603906"/>
    <w:rsid w:val="00603A8A"/>
    <w:rsid w:val="00603D44"/>
    <w:rsid w:val="00603D99"/>
    <w:rsid w:val="00603FCD"/>
    <w:rsid w:val="0060407A"/>
    <w:rsid w:val="00604143"/>
    <w:rsid w:val="00604219"/>
    <w:rsid w:val="0060455F"/>
    <w:rsid w:val="00604586"/>
    <w:rsid w:val="00604590"/>
    <w:rsid w:val="0060461C"/>
    <w:rsid w:val="006046F9"/>
    <w:rsid w:val="0060471B"/>
    <w:rsid w:val="00604A20"/>
    <w:rsid w:val="00604BB5"/>
    <w:rsid w:val="00604D42"/>
    <w:rsid w:val="0060502C"/>
    <w:rsid w:val="0060508D"/>
    <w:rsid w:val="0060518F"/>
    <w:rsid w:val="006053FB"/>
    <w:rsid w:val="0060540D"/>
    <w:rsid w:val="00605412"/>
    <w:rsid w:val="00605509"/>
    <w:rsid w:val="00605560"/>
    <w:rsid w:val="00605694"/>
    <w:rsid w:val="00605E96"/>
    <w:rsid w:val="00605F08"/>
    <w:rsid w:val="0060632F"/>
    <w:rsid w:val="00606369"/>
    <w:rsid w:val="006067E0"/>
    <w:rsid w:val="006069FB"/>
    <w:rsid w:val="00606D52"/>
    <w:rsid w:val="00606D65"/>
    <w:rsid w:val="00606F3E"/>
    <w:rsid w:val="00607026"/>
    <w:rsid w:val="00607221"/>
    <w:rsid w:val="00607338"/>
    <w:rsid w:val="0060740E"/>
    <w:rsid w:val="00607478"/>
    <w:rsid w:val="0060749C"/>
    <w:rsid w:val="00607506"/>
    <w:rsid w:val="0060754C"/>
    <w:rsid w:val="006075F1"/>
    <w:rsid w:val="006076FD"/>
    <w:rsid w:val="00607743"/>
    <w:rsid w:val="00607C69"/>
    <w:rsid w:val="00607EEF"/>
    <w:rsid w:val="00607F5F"/>
    <w:rsid w:val="0061022D"/>
    <w:rsid w:val="006103AF"/>
    <w:rsid w:val="00610451"/>
    <w:rsid w:val="0061055F"/>
    <w:rsid w:val="006107E3"/>
    <w:rsid w:val="00610985"/>
    <w:rsid w:val="00610A70"/>
    <w:rsid w:val="0061109F"/>
    <w:rsid w:val="0061111F"/>
    <w:rsid w:val="0061121B"/>
    <w:rsid w:val="00611228"/>
    <w:rsid w:val="00611462"/>
    <w:rsid w:val="00611472"/>
    <w:rsid w:val="00611798"/>
    <w:rsid w:val="006118A4"/>
    <w:rsid w:val="006118CD"/>
    <w:rsid w:val="00611A2F"/>
    <w:rsid w:val="00611B23"/>
    <w:rsid w:val="00611BF3"/>
    <w:rsid w:val="00611D12"/>
    <w:rsid w:val="00611D79"/>
    <w:rsid w:val="00611F2F"/>
    <w:rsid w:val="00612189"/>
    <w:rsid w:val="00612260"/>
    <w:rsid w:val="00612437"/>
    <w:rsid w:val="006124EE"/>
    <w:rsid w:val="006126CF"/>
    <w:rsid w:val="006128F7"/>
    <w:rsid w:val="006129EF"/>
    <w:rsid w:val="00612BB7"/>
    <w:rsid w:val="00612D98"/>
    <w:rsid w:val="00612F2F"/>
    <w:rsid w:val="006131A0"/>
    <w:rsid w:val="006131CF"/>
    <w:rsid w:val="006131F6"/>
    <w:rsid w:val="00613229"/>
    <w:rsid w:val="00613234"/>
    <w:rsid w:val="006133A3"/>
    <w:rsid w:val="00613563"/>
    <w:rsid w:val="0061368C"/>
    <w:rsid w:val="006136DF"/>
    <w:rsid w:val="0061388C"/>
    <w:rsid w:val="006138A3"/>
    <w:rsid w:val="006138B3"/>
    <w:rsid w:val="00613A34"/>
    <w:rsid w:val="00613AF9"/>
    <w:rsid w:val="00613BDC"/>
    <w:rsid w:val="00613C21"/>
    <w:rsid w:val="00613DA6"/>
    <w:rsid w:val="00613EF4"/>
    <w:rsid w:val="00614062"/>
    <w:rsid w:val="0061418F"/>
    <w:rsid w:val="00614250"/>
    <w:rsid w:val="006143FB"/>
    <w:rsid w:val="00614938"/>
    <w:rsid w:val="0061494C"/>
    <w:rsid w:val="00614ABB"/>
    <w:rsid w:val="00614B0F"/>
    <w:rsid w:val="00614BA4"/>
    <w:rsid w:val="00614CAB"/>
    <w:rsid w:val="00614D07"/>
    <w:rsid w:val="00614DB5"/>
    <w:rsid w:val="00615326"/>
    <w:rsid w:val="00615381"/>
    <w:rsid w:val="006156BF"/>
    <w:rsid w:val="00615A24"/>
    <w:rsid w:val="00615CFE"/>
    <w:rsid w:val="00615E2A"/>
    <w:rsid w:val="00615EC8"/>
    <w:rsid w:val="006160A3"/>
    <w:rsid w:val="006163D5"/>
    <w:rsid w:val="00616472"/>
    <w:rsid w:val="00616592"/>
    <w:rsid w:val="00616811"/>
    <w:rsid w:val="00616CF7"/>
    <w:rsid w:val="00616F1D"/>
    <w:rsid w:val="006174BB"/>
    <w:rsid w:val="006177DA"/>
    <w:rsid w:val="00617810"/>
    <w:rsid w:val="00617966"/>
    <w:rsid w:val="006179F1"/>
    <w:rsid w:val="00617EE4"/>
    <w:rsid w:val="00617F24"/>
    <w:rsid w:val="00617FA8"/>
    <w:rsid w:val="00617FB7"/>
    <w:rsid w:val="0062004B"/>
    <w:rsid w:val="006201CD"/>
    <w:rsid w:val="00620289"/>
    <w:rsid w:val="00620303"/>
    <w:rsid w:val="00620332"/>
    <w:rsid w:val="00620458"/>
    <w:rsid w:val="006206D7"/>
    <w:rsid w:val="00620FEC"/>
    <w:rsid w:val="006213A4"/>
    <w:rsid w:val="006214D1"/>
    <w:rsid w:val="00621538"/>
    <w:rsid w:val="006218B6"/>
    <w:rsid w:val="00621ABF"/>
    <w:rsid w:val="00621C92"/>
    <w:rsid w:val="00621D3C"/>
    <w:rsid w:val="00622027"/>
    <w:rsid w:val="00622517"/>
    <w:rsid w:val="00622573"/>
    <w:rsid w:val="006225F9"/>
    <w:rsid w:val="00622754"/>
    <w:rsid w:val="00622CB5"/>
    <w:rsid w:val="00622E05"/>
    <w:rsid w:val="00622ECD"/>
    <w:rsid w:val="006233E7"/>
    <w:rsid w:val="0062349E"/>
    <w:rsid w:val="0062360D"/>
    <w:rsid w:val="00623720"/>
    <w:rsid w:val="006237E8"/>
    <w:rsid w:val="0062394A"/>
    <w:rsid w:val="00623D0A"/>
    <w:rsid w:val="00623DB5"/>
    <w:rsid w:val="00623DC1"/>
    <w:rsid w:val="00623DD3"/>
    <w:rsid w:val="0062410D"/>
    <w:rsid w:val="006243BA"/>
    <w:rsid w:val="0062449A"/>
    <w:rsid w:val="00624731"/>
    <w:rsid w:val="006247A1"/>
    <w:rsid w:val="0062491C"/>
    <w:rsid w:val="00624B4A"/>
    <w:rsid w:val="00624C58"/>
    <w:rsid w:val="00624D58"/>
    <w:rsid w:val="00624E1A"/>
    <w:rsid w:val="00625280"/>
    <w:rsid w:val="006252DC"/>
    <w:rsid w:val="00625310"/>
    <w:rsid w:val="0062559E"/>
    <w:rsid w:val="00625726"/>
    <w:rsid w:val="006258C1"/>
    <w:rsid w:val="006258F6"/>
    <w:rsid w:val="0062597A"/>
    <w:rsid w:val="006259D7"/>
    <w:rsid w:val="00625AEE"/>
    <w:rsid w:val="00625C90"/>
    <w:rsid w:val="00625EE8"/>
    <w:rsid w:val="00626001"/>
    <w:rsid w:val="0062604C"/>
    <w:rsid w:val="00626122"/>
    <w:rsid w:val="00626167"/>
    <w:rsid w:val="0062619B"/>
    <w:rsid w:val="00626295"/>
    <w:rsid w:val="00626422"/>
    <w:rsid w:val="006264BD"/>
    <w:rsid w:val="006265B9"/>
    <w:rsid w:val="0062663D"/>
    <w:rsid w:val="0062668A"/>
    <w:rsid w:val="0062675D"/>
    <w:rsid w:val="00626763"/>
    <w:rsid w:val="00626872"/>
    <w:rsid w:val="006269E7"/>
    <w:rsid w:val="00626A55"/>
    <w:rsid w:val="00626C67"/>
    <w:rsid w:val="00626D10"/>
    <w:rsid w:val="00626D58"/>
    <w:rsid w:val="0062712C"/>
    <w:rsid w:val="006272AC"/>
    <w:rsid w:val="006272B6"/>
    <w:rsid w:val="00627462"/>
    <w:rsid w:val="00627484"/>
    <w:rsid w:val="00627488"/>
    <w:rsid w:val="0062758E"/>
    <w:rsid w:val="00627843"/>
    <w:rsid w:val="00627999"/>
    <w:rsid w:val="00627AA9"/>
    <w:rsid w:val="00627BBA"/>
    <w:rsid w:val="00627C05"/>
    <w:rsid w:val="00627C84"/>
    <w:rsid w:val="00627E66"/>
    <w:rsid w:val="00627EBE"/>
    <w:rsid w:val="00627EE2"/>
    <w:rsid w:val="00627F5B"/>
    <w:rsid w:val="00627FB9"/>
    <w:rsid w:val="00630264"/>
    <w:rsid w:val="006303E0"/>
    <w:rsid w:val="0063047E"/>
    <w:rsid w:val="00630482"/>
    <w:rsid w:val="006307DC"/>
    <w:rsid w:val="00630837"/>
    <w:rsid w:val="006308AA"/>
    <w:rsid w:val="006308E1"/>
    <w:rsid w:val="0063095F"/>
    <w:rsid w:val="00630BDA"/>
    <w:rsid w:val="00630E0E"/>
    <w:rsid w:val="00630E27"/>
    <w:rsid w:val="00630EAB"/>
    <w:rsid w:val="00631243"/>
    <w:rsid w:val="0063170B"/>
    <w:rsid w:val="00631957"/>
    <w:rsid w:val="006319BE"/>
    <w:rsid w:val="00631C36"/>
    <w:rsid w:val="00631F62"/>
    <w:rsid w:val="00631F7D"/>
    <w:rsid w:val="00632007"/>
    <w:rsid w:val="00632207"/>
    <w:rsid w:val="0063291C"/>
    <w:rsid w:val="00632C60"/>
    <w:rsid w:val="00632D0E"/>
    <w:rsid w:val="00632DD7"/>
    <w:rsid w:val="00632DEF"/>
    <w:rsid w:val="00632E04"/>
    <w:rsid w:val="00632F42"/>
    <w:rsid w:val="00632FC3"/>
    <w:rsid w:val="006330BE"/>
    <w:rsid w:val="0063314C"/>
    <w:rsid w:val="006332BC"/>
    <w:rsid w:val="0063369D"/>
    <w:rsid w:val="006336A4"/>
    <w:rsid w:val="00633872"/>
    <w:rsid w:val="00633879"/>
    <w:rsid w:val="00633898"/>
    <w:rsid w:val="00633A17"/>
    <w:rsid w:val="00633BAF"/>
    <w:rsid w:val="00633DBB"/>
    <w:rsid w:val="00633F36"/>
    <w:rsid w:val="00634217"/>
    <w:rsid w:val="00634269"/>
    <w:rsid w:val="006343A5"/>
    <w:rsid w:val="0063452F"/>
    <w:rsid w:val="00634A30"/>
    <w:rsid w:val="00634A9A"/>
    <w:rsid w:val="00634B4D"/>
    <w:rsid w:val="00634C8A"/>
    <w:rsid w:val="00634D85"/>
    <w:rsid w:val="00634F6E"/>
    <w:rsid w:val="00634FA0"/>
    <w:rsid w:val="00635076"/>
    <w:rsid w:val="006350DB"/>
    <w:rsid w:val="00635624"/>
    <w:rsid w:val="00635A6A"/>
    <w:rsid w:val="00635BCA"/>
    <w:rsid w:val="00635CEF"/>
    <w:rsid w:val="00635E82"/>
    <w:rsid w:val="00635E99"/>
    <w:rsid w:val="00635F46"/>
    <w:rsid w:val="00636161"/>
    <w:rsid w:val="0063643F"/>
    <w:rsid w:val="00636446"/>
    <w:rsid w:val="00636655"/>
    <w:rsid w:val="006369EF"/>
    <w:rsid w:val="00636A5E"/>
    <w:rsid w:val="00636C93"/>
    <w:rsid w:val="00636DD0"/>
    <w:rsid w:val="00637076"/>
    <w:rsid w:val="00637223"/>
    <w:rsid w:val="006372C4"/>
    <w:rsid w:val="0063751C"/>
    <w:rsid w:val="0063767A"/>
    <w:rsid w:val="006376D4"/>
    <w:rsid w:val="00637800"/>
    <w:rsid w:val="00637865"/>
    <w:rsid w:val="00637868"/>
    <w:rsid w:val="0063793A"/>
    <w:rsid w:val="00637A87"/>
    <w:rsid w:val="00637BBE"/>
    <w:rsid w:val="00637CAC"/>
    <w:rsid w:val="00637D85"/>
    <w:rsid w:val="00637EA0"/>
    <w:rsid w:val="00640221"/>
    <w:rsid w:val="006404A5"/>
    <w:rsid w:val="006406C3"/>
    <w:rsid w:val="006407EF"/>
    <w:rsid w:val="00640B9E"/>
    <w:rsid w:val="00640C9E"/>
    <w:rsid w:val="00640DA3"/>
    <w:rsid w:val="00640E58"/>
    <w:rsid w:val="00640F4B"/>
    <w:rsid w:val="00640F69"/>
    <w:rsid w:val="00640FEB"/>
    <w:rsid w:val="006410F6"/>
    <w:rsid w:val="006411D8"/>
    <w:rsid w:val="0064121A"/>
    <w:rsid w:val="00641388"/>
    <w:rsid w:val="00641459"/>
    <w:rsid w:val="0064145C"/>
    <w:rsid w:val="006414B5"/>
    <w:rsid w:val="006415E9"/>
    <w:rsid w:val="00641660"/>
    <w:rsid w:val="0064173D"/>
    <w:rsid w:val="0064173E"/>
    <w:rsid w:val="0064175E"/>
    <w:rsid w:val="006417AC"/>
    <w:rsid w:val="0064199D"/>
    <w:rsid w:val="006419D7"/>
    <w:rsid w:val="00641A6C"/>
    <w:rsid w:val="00641E78"/>
    <w:rsid w:val="00641F9D"/>
    <w:rsid w:val="00642180"/>
    <w:rsid w:val="006422AB"/>
    <w:rsid w:val="006422E6"/>
    <w:rsid w:val="00642446"/>
    <w:rsid w:val="006424A0"/>
    <w:rsid w:val="0064261C"/>
    <w:rsid w:val="0064285C"/>
    <w:rsid w:val="006429BE"/>
    <w:rsid w:val="00642A4D"/>
    <w:rsid w:val="00642ACC"/>
    <w:rsid w:val="00642CCD"/>
    <w:rsid w:val="00642E82"/>
    <w:rsid w:val="00642EAE"/>
    <w:rsid w:val="00642F5E"/>
    <w:rsid w:val="00643054"/>
    <w:rsid w:val="0064309D"/>
    <w:rsid w:val="006431CE"/>
    <w:rsid w:val="00643465"/>
    <w:rsid w:val="006434BC"/>
    <w:rsid w:val="0064375F"/>
    <w:rsid w:val="006437BD"/>
    <w:rsid w:val="00643A2B"/>
    <w:rsid w:val="00643C1E"/>
    <w:rsid w:val="00643CAD"/>
    <w:rsid w:val="00643FED"/>
    <w:rsid w:val="00644144"/>
    <w:rsid w:val="006444BC"/>
    <w:rsid w:val="006445A7"/>
    <w:rsid w:val="00644674"/>
    <w:rsid w:val="00644824"/>
    <w:rsid w:val="00644876"/>
    <w:rsid w:val="00644A14"/>
    <w:rsid w:val="00644E3B"/>
    <w:rsid w:val="00644EA8"/>
    <w:rsid w:val="00644EEF"/>
    <w:rsid w:val="00644F67"/>
    <w:rsid w:val="00645070"/>
    <w:rsid w:val="006450C7"/>
    <w:rsid w:val="0064516D"/>
    <w:rsid w:val="00645365"/>
    <w:rsid w:val="00645481"/>
    <w:rsid w:val="006455BB"/>
    <w:rsid w:val="00645667"/>
    <w:rsid w:val="006457A9"/>
    <w:rsid w:val="0064591D"/>
    <w:rsid w:val="0064597D"/>
    <w:rsid w:val="00645B81"/>
    <w:rsid w:val="00645CFC"/>
    <w:rsid w:val="00645DD6"/>
    <w:rsid w:val="00645E05"/>
    <w:rsid w:val="00645E46"/>
    <w:rsid w:val="00645E52"/>
    <w:rsid w:val="00645EC1"/>
    <w:rsid w:val="00646098"/>
    <w:rsid w:val="006461B6"/>
    <w:rsid w:val="006462DB"/>
    <w:rsid w:val="006466AE"/>
    <w:rsid w:val="00646A4C"/>
    <w:rsid w:val="00646C1D"/>
    <w:rsid w:val="00646EF6"/>
    <w:rsid w:val="00646F1F"/>
    <w:rsid w:val="00646FD0"/>
    <w:rsid w:val="0064702A"/>
    <w:rsid w:val="006470A8"/>
    <w:rsid w:val="006470AC"/>
    <w:rsid w:val="006470E1"/>
    <w:rsid w:val="006472A3"/>
    <w:rsid w:val="00647311"/>
    <w:rsid w:val="00647497"/>
    <w:rsid w:val="00647598"/>
    <w:rsid w:val="006476E2"/>
    <w:rsid w:val="00647885"/>
    <w:rsid w:val="0064794D"/>
    <w:rsid w:val="00647B21"/>
    <w:rsid w:val="00647B25"/>
    <w:rsid w:val="00647C59"/>
    <w:rsid w:val="00647D68"/>
    <w:rsid w:val="00647E7E"/>
    <w:rsid w:val="00647F1D"/>
    <w:rsid w:val="0065025B"/>
    <w:rsid w:val="00650324"/>
    <w:rsid w:val="00650331"/>
    <w:rsid w:val="00650371"/>
    <w:rsid w:val="0065041A"/>
    <w:rsid w:val="006507AC"/>
    <w:rsid w:val="0065091A"/>
    <w:rsid w:val="00650CF4"/>
    <w:rsid w:val="00650F3D"/>
    <w:rsid w:val="00650F88"/>
    <w:rsid w:val="0065117A"/>
    <w:rsid w:val="00651241"/>
    <w:rsid w:val="00651459"/>
    <w:rsid w:val="006514A2"/>
    <w:rsid w:val="00651541"/>
    <w:rsid w:val="0065161E"/>
    <w:rsid w:val="00651A15"/>
    <w:rsid w:val="00651A36"/>
    <w:rsid w:val="00651A58"/>
    <w:rsid w:val="00651ABE"/>
    <w:rsid w:val="00651C18"/>
    <w:rsid w:val="00651C78"/>
    <w:rsid w:val="00651DA6"/>
    <w:rsid w:val="00652193"/>
    <w:rsid w:val="00652503"/>
    <w:rsid w:val="00652736"/>
    <w:rsid w:val="00652F5D"/>
    <w:rsid w:val="00653165"/>
    <w:rsid w:val="006531F1"/>
    <w:rsid w:val="00653419"/>
    <w:rsid w:val="006536E6"/>
    <w:rsid w:val="00653C0B"/>
    <w:rsid w:val="00653CA9"/>
    <w:rsid w:val="006540B5"/>
    <w:rsid w:val="00654121"/>
    <w:rsid w:val="006544E4"/>
    <w:rsid w:val="0065463B"/>
    <w:rsid w:val="006547E5"/>
    <w:rsid w:val="006549C1"/>
    <w:rsid w:val="00654D10"/>
    <w:rsid w:val="00654E6C"/>
    <w:rsid w:val="00654E6E"/>
    <w:rsid w:val="00654F98"/>
    <w:rsid w:val="0065506E"/>
    <w:rsid w:val="00655188"/>
    <w:rsid w:val="0065537F"/>
    <w:rsid w:val="0065546C"/>
    <w:rsid w:val="00655670"/>
    <w:rsid w:val="006556AC"/>
    <w:rsid w:val="00655A36"/>
    <w:rsid w:val="00655AEB"/>
    <w:rsid w:val="00655DF6"/>
    <w:rsid w:val="00656026"/>
    <w:rsid w:val="0065604B"/>
    <w:rsid w:val="006560D9"/>
    <w:rsid w:val="006560FE"/>
    <w:rsid w:val="0065617F"/>
    <w:rsid w:val="00656194"/>
    <w:rsid w:val="0065619C"/>
    <w:rsid w:val="00656261"/>
    <w:rsid w:val="00656497"/>
    <w:rsid w:val="00656560"/>
    <w:rsid w:val="006566E5"/>
    <w:rsid w:val="00656A6F"/>
    <w:rsid w:val="00656AC8"/>
    <w:rsid w:val="00656AF5"/>
    <w:rsid w:val="00656C80"/>
    <w:rsid w:val="00656EFC"/>
    <w:rsid w:val="00656FDB"/>
    <w:rsid w:val="0065701B"/>
    <w:rsid w:val="00657129"/>
    <w:rsid w:val="00657132"/>
    <w:rsid w:val="006572F7"/>
    <w:rsid w:val="0065747A"/>
    <w:rsid w:val="0065754F"/>
    <w:rsid w:val="00657551"/>
    <w:rsid w:val="006576CF"/>
    <w:rsid w:val="00657768"/>
    <w:rsid w:val="00657822"/>
    <w:rsid w:val="006578DB"/>
    <w:rsid w:val="0065797C"/>
    <w:rsid w:val="00657C34"/>
    <w:rsid w:val="00657D61"/>
    <w:rsid w:val="00657DF3"/>
    <w:rsid w:val="00657F16"/>
    <w:rsid w:val="0066008D"/>
    <w:rsid w:val="0066052C"/>
    <w:rsid w:val="0066056C"/>
    <w:rsid w:val="00660622"/>
    <w:rsid w:val="006609AF"/>
    <w:rsid w:val="00660B1E"/>
    <w:rsid w:val="00660BDF"/>
    <w:rsid w:val="00660D2A"/>
    <w:rsid w:val="00660DDA"/>
    <w:rsid w:val="00660EE7"/>
    <w:rsid w:val="00661198"/>
    <w:rsid w:val="006612A4"/>
    <w:rsid w:val="006612CE"/>
    <w:rsid w:val="006613DD"/>
    <w:rsid w:val="0066180D"/>
    <w:rsid w:val="006618E1"/>
    <w:rsid w:val="006619C6"/>
    <w:rsid w:val="00661A2B"/>
    <w:rsid w:val="00661B53"/>
    <w:rsid w:val="00661B64"/>
    <w:rsid w:val="00661BEB"/>
    <w:rsid w:val="00661CB5"/>
    <w:rsid w:val="00661D20"/>
    <w:rsid w:val="00661D8F"/>
    <w:rsid w:val="006622FB"/>
    <w:rsid w:val="00662470"/>
    <w:rsid w:val="00662B20"/>
    <w:rsid w:val="00662B99"/>
    <w:rsid w:val="00662BAD"/>
    <w:rsid w:val="00662E9A"/>
    <w:rsid w:val="00662FC0"/>
    <w:rsid w:val="0066349D"/>
    <w:rsid w:val="00663502"/>
    <w:rsid w:val="006636F1"/>
    <w:rsid w:val="0066371C"/>
    <w:rsid w:val="00663828"/>
    <w:rsid w:val="00663B84"/>
    <w:rsid w:val="00663EB4"/>
    <w:rsid w:val="006640A9"/>
    <w:rsid w:val="0066415A"/>
    <w:rsid w:val="00664565"/>
    <w:rsid w:val="00664995"/>
    <w:rsid w:val="00664A38"/>
    <w:rsid w:val="006657C0"/>
    <w:rsid w:val="0066592D"/>
    <w:rsid w:val="0066599B"/>
    <w:rsid w:val="00665A7F"/>
    <w:rsid w:val="00665B2C"/>
    <w:rsid w:val="00665BA6"/>
    <w:rsid w:val="00665FB6"/>
    <w:rsid w:val="0066625C"/>
    <w:rsid w:val="0066666E"/>
    <w:rsid w:val="00666671"/>
    <w:rsid w:val="00666690"/>
    <w:rsid w:val="006666AE"/>
    <w:rsid w:val="006667DB"/>
    <w:rsid w:val="0066695A"/>
    <w:rsid w:val="00666A71"/>
    <w:rsid w:val="00666AC8"/>
    <w:rsid w:val="00666B24"/>
    <w:rsid w:val="00666B64"/>
    <w:rsid w:val="00666C82"/>
    <w:rsid w:val="00666E80"/>
    <w:rsid w:val="006670A5"/>
    <w:rsid w:val="006670B8"/>
    <w:rsid w:val="006672E9"/>
    <w:rsid w:val="0066741B"/>
    <w:rsid w:val="006674E5"/>
    <w:rsid w:val="006677F6"/>
    <w:rsid w:val="006677FF"/>
    <w:rsid w:val="0066782D"/>
    <w:rsid w:val="0066794B"/>
    <w:rsid w:val="00667AD1"/>
    <w:rsid w:val="00667AEE"/>
    <w:rsid w:val="00667C55"/>
    <w:rsid w:val="00667D37"/>
    <w:rsid w:val="00667DED"/>
    <w:rsid w:val="00667F15"/>
    <w:rsid w:val="0067054D"/>
    <w:rsid w:val="0067056B"/>
    <w:rsid w:val="0067059C"/>
    <w:rsid w:val="006705EB"/>
    <w:rsid w:val="00670945"/>
    <w:rsid w:val="00670B76"/>
    <w:rsid w:val="00670C18"/>
    <w:rsid w:val="00670C35"/>
    <w:rsid w:val="00670C3A"/>
    <w:rsid w:val="00670C51"/>
    <w:rsid w:val="00670CC0"/>
    <w:rsid w:val="00670CE0"/>
    <w:rsid w:val="00670D63"/>
    <w:rsid w:val="006711B3"/>
    <w:rsid w:val="00671296"/>
    <w:rsid w:val="00671876"/>
    <w:rsid w:val="0067193C"/>
    <w:rsid w:val="006719D2"/>
    <w:rsid w:val="00671CDA"/>
    <w:rsid w:val="00671D26"/>
    <w:rsid w:val="00671F45"/>
    <w:rsid w:val="00671FE8"/>
    <w:rsid w:val="00672059"/>
    <w:rsid w:val="0067205D"/>
    <w:rsid w:val="006723A3"/>
    <w:rsid w:val="006728B1"/>
    <w:rsid w:val="00672B5B"/>
    <w:rsid w:val="00672EC4"/>
    <w:rsid w:val="00672F8E"/>
    <w:rsid w:val="00673089"/>
    <w:rsid w:val="00673204"/>
    <w:rsid w:val="0067324F"/>
    <w:rsid w:val="006732B0"/>
    <w:rsid w:val="00673525"/>
    <w:rsid w:val="006736D8"/>
    <w:rsid w:val="006737A0"/>
    <w:rsid w:val="006739D9"/>
    <w:rsid w:val="00673B48"/>
    <w:rsid w:val="00673BAB"/>
    <w:rsid w:val="00673C92"/>
    <w:rsid w:val="00673D79"/>
    <w:rsid w:val="00673DDC"/>
    <w:rsid w:val="00674179"/>
    <w:rsid w:val="006742BB"/>
    <w:rsid w:val="006742F9"/>
    <w:rsid w:val="0067430A"/>
    <w:rsid w:val="006743FC"/>
    <w:rsid w:val="00674495"/>
    <w:rsid w:val="0067470E"/>
    <w:rsid w:val="006747D7"/>
    <w:rsid w:val="0067493F"/>
    <w:rsid w:val="00674B65"/>
    <w:rsid w:val="00674D46"/>
    <w:rsid w:val="00674DEF"/>
    <w:rsid w:val="00674E64"/>
    <w:rsid w:val="0067516C"/>
    <w:rsid w:val="006751BD"/>
    <w:rsid w:val="0067526B"/>
    <w:rsid w:val="0067539A"/>
    <w:rsid w:val="00675471"/>
    <w:rsid w:val="006754C4"/>
    <w:rsid w:val="006755E0"/>
    <w:rsid w:val="00675706"/>
    <w:rsid w:val="00675968"/>
    <w:rsid w:val="006759D0"/>
    <w:rsid w:val="00675A75"/>
    <w:rsid w:val="00675AA0"/>
    <w:rsid w:val="00675C78"/>
    <w:rsid w:val="00675E43"/>
    <w:rsid w:val="0067606C"/>
    <w:rsid w:val="006766BC"/>
    <w:rsid w:val="006767DE"/>
    <w:rsid w:val="00676CF7"/>
    <w:rsid w:val="00676CF9"/>
    <w:rsid w:val="00677000"/>
    <w:rsid w:val="0067724A"/>
    <w:rsid w:val="006773F8"/>
    <w:rsid w:val="0067767C"/>
    <w:rsid w:val="006777CF"/>
    <w:rsid w:val="00677931"/>
    <w:rsid w:val="00677955"/>
    <w:rsid w:val="00677CE4"/>
    <w:rsid w:val="00677F4D"/>
    <w:rsid w:val="006801FD"/>
    <w:rsid w:val="0068042B"/>
    <w:rsid w:val="0068047D"/>
    <w:rsid w:val="0068055F"/>
    <w:rsid w:val="006806CE"/>
    <w:rsid w:val="00680848"/>
    <w:rsid w:val="006809EB"/>
    <w:rsid w:val="00680A53"/>
    <w:rsid w:val="00680AAA"/>
    <w:rsid w:val="00680DAE"/>
    <w:rsid w:val="00681145"/>
    <w:rsid w:val="006812D7"/>
    <w:rsid w:val="0068138E"/>
    <w:rsid w:val="006813A5"/>
    <w:rsid w:val="0068152C"/>
    <w:rsid w:val="0068157D"/>
    <w:rsid w:val="006816DD"/>
    <w:rsid w:val="0068172F"/>
    <w:rsid w:val="00681750"/>
    <w:rsid w:val="00681803"/>
    <w:rsid w:val="00681880"/>
    <w:rsid w:val="006818EB"/>
    <w:rsid w:val="00681D76"/>
    <w:rsid w:val="00681EA1"/>
    <w:rsid w:val="00681EA7"/>
    <w:rsid w:val="00682066"/>
    <w:rsid w:val="0068242B"/>
    <w:rsid w:val="00682485"/>
    <w:rsid w:val="006824C5"/>
    <w:rsid w:val="006826D4"/>
    <w:rsid w:val="00682764"/>
    <w:rsid w:val="00682771"/>
    <w:rsid w:val="00682849"/>
    <w:rsid w:val="00682ACD"/>
    <w:rsid w:val="00682DEC"/>
    <w:rsid w:val="0068315B"/>
    <w:rsid w:val="00683215"/>
    <w:rsid w:val="0068324E"/>
    <w:rsid w:val="006834BA"/>
    <w:rsid w:val="00683559"/>
    <w:rsid w:val="0068362B"/>
    <w:rsid w:val="0068363C"/>
    <w:rsid w:val="00683680"/>
    <w:rsid w:val="006836E3"/>
    <w:rsid w:val="00683A7D"/>
    <w:rsid w:val="00683C0A"/>
    <w:rsid w:val="00684188"/>
    <w:rsid w:val="00684237"/>
    <w:rsid w:val="00684260"/>
    <w:rsid w:val="006844DA"/>
    <w:rsid w:val="006845A1"/>
    <w:rsid w:val="006845D9"/>
    <w:rsid w:val="0068479B"/>
    <w:rsid w:val="00684E02"/>
    <w:rsid w:val="00684E4C"/>
    <w:rsid w:val="00684F7F"/>
    <w:rsid w:val="0068501A"/>
    <w:rsid w:val="00685140"/>
    <w:rsid w:val="00685148"/>
    <w:rsid w:val="0068530C"/>
    <w:rsid w:val="00685401"/>
    <w:rsid w:val="00685490"/>
    <w:rsid w:val="00685581"/>
    <w:rsid w:val="0068566B"/>
    <w:rsid w:val="006856CD"/>
    <w:rsid w:val="006858D3"/>
    <w:rsid w:val="00685A2A"/>
    <w:rsid w:val="00685AA9"/>
    <w:rsid w:val="00685BFC"/>
    <w:rsid w:val="00685D9B"/>
    <w:rsid w:val="00685DB9"/>
    <w:rsid w:val="00685E64"/>
    <w:rsid w:val="00685F12"/>
    <w:rsid w:val="00685FDC"/>
    <w:rsid w:val="00686140"/>
    <w:rsid w:val="00686573"/>
    <w:rsid w:val="006865A2"/>
    <w:rsid w:val="006867C8"/>
    <w:rsid w:val="00686811"/>
    <w:rsid w:val="00686961"/>
    <w:rsid w:val="00686C11"/>
    <w:rsid w:val="00686C53"/>
    <w:rsid w:val="00686F88"/>
    <w:rsid w:val="00687177"/>
    <w:rsid w:val="006871D0"/>
    <w:rsid w:val="0068723F"/>
    <w:rsid w:val="006874BF"/>
    <w:rsid w:val="00687566"/>
    <w:rsid w:val="006875C6"/>
    <w:rsid w:val="00687916"/>
    <w:rsid w:val="00687992"/>
    <w:rsid w:val="00687DAA"/>
    <w:rsid w:val="0069011A"/>
    <w:rsid w:val="00690182"/>
    <w:rsid w:val="00690287"/>
    <w:rsid w:val="0069028C"/>
    <w:rsid w:val="006905E7"/>
    <w:rsid w:val="00690692"/>
    <w:rsid w:val="00690812"/>
    <w:rsid w:val="00690928"/>
    <w:rsid w:val="00690A76"/>
    <w:rsid w:val="00690AFE"/>
    <w:rsid w:val="00690BEB"/>
    <w:rsid w:val="00690C2C"/>
    <w:rsid w:val="00690C4B"/>
    <w:rsid w:val="00690F3E"/>
    <w:rsid w:val="0069101B"/>
    <w:rsid w:val="006910B2"/>
    <w:rsid w:val="0069117F"/>
    <w:rsid w:val="0069125E"/>
    <w:rsid w:val="00691303"/>
    <w:rsid w:val="00691862"/>
    <w:rsid w:val="006918E8"/>
    <w:rsid w:val="00691919"/>
    <w:rsid w:val="0069192E"/>
    <w:rsid w:val="00691A93"/>
    <w:rsid w:val="00691B18"/>
    <w:rsid w:val="00691B9E"/>
    <w:rsid w:val="00691C96"/>
    <w:rsid w:val="00691F0C"/>
    <w:rsid w:val="00691FEC"/>
    <w:rsid w:val="00691FF7"/>
    <w:rsid w:val="006920D4"/>
    <w:rsid w:val="006920DF"/>
    <w:rsid w:val="0069211B"/>
    <w:rsid w:val="006924CB"/>
    <w:rsid w:val="0069271C"/>
    <w:rsid w:val="006927D5"/>
    <w:rsid w:val="006927FB"/>
    <w:rsid w:val="00692A9F"/>
    <w:rsid w:val="00692DEF"/>
    <w:rsid w:val="006930C1"/>
    <w:rsid w:val="00693249"/>
    <w:rsid w:val="006933C5"/>
    <w:rsid w:val="0069341E"/>
    <w:rsid w:val="0069362C"/>
    <w:rsid w:val="00693787"/>
    <w:rsid w:val="00693936"/>
    <w:rsid w:val="00693B97"/>
    <w:rsid w:val="00693D7B"/>
    <w:rsid w:val="00693E67"/>
    <w:rsid w:val="0069404E"/>
    <w:rsid w:val="00694106"/>
    <w:rsid w:val="0069425C"/>
    <w:rsid w:val="00694286"/>
    <w:rsid w:val="006942CA"/>
    <w:rsid w:val="00694387"/>
    <w:rsid w:val="00694438"/>
    <w:rsid w:val="006948BB"/>
    <w:rsid w:val="00694D6A"/>
    <w:rsid w:val="00694DD3"/>
    <w:rsid w:val="00694DF5"/>
    <w:rsid w:val="00694EF4"/>
    <w:rsid w:val="00695054"/>
    <w:rsid w:val="0069509D"/>
    <w:rsid w:val="0069519E"/>
    <w:rsid w:val="00695244"/>
    <w:rsid w:val="00695606"/>
    <w:rsid w:val="00695663"/>
    <w:rsid w:val="006959C2"/>
    <w:rsid w:val="00695A39"/>
    <w:rsid w:val="00695C79"/>
    <w:rsid w:val="00695C7E"/>
    <w:rsid w:val="00695FF9"/>
    <w:rsid w:val="0069649D"/>
    <w:rsid w:val="00696665"/>
    <w:rsid w:val="0069675D"/>
    <w:rsid w:val="0069681C"/>
    <w:rsid w:val="006969DF"/>
    <w:rsid w:val="00696B6C"/>
    <w:rsid w:val="006970DD"/>
    <w:rsid w:val="00697401"/>
    <w:rsid w:val="0069754B"/>
    <w:rsid w:val="006978C2"/>
    <w:rsid w:val="0069799D"/>
    <w:rsid w:val="006979A7"/>
    <w:rsid w:val="00697C84"/>
    <w:rsid w:val="00697EE2"/>
    <w:rsid w:val="006A01D1"/>
    <w:rsid w:val="006A022D"/>
    <w:rsid w:val="006A0536"/>
    <w:rsid w:val="006A073E"/>
    <w:rsid w:val="006A0989"/>
    <w:rsid w:val="006A09C6"/>
    <w:rsid w:val="006A0BB7"/>
    <w:rsid w:val="006A0C60"/>
    <w:rsid w:val="006A0CA8"/>
    <w:rsid w:val="006A0CB0"/>
    <w:rsid w:val="006A0D43"/>
    <w:rsid w:val="006A0DFA"/>
    <w:rsid w:val="006A0E83"/>
    <w:rsid w:val="006A0E92"/>
    <w:rsid w:val="006A0FBE"/>
    <w:rsid w:val="006A10C6"/>
    <w:rsid w:val="006A12D3"/>
    <w:rsid w:val="006A13EC"/>
    <w:rsid w:val="006A1433"/>
    <w:rsid w:val="006A15A3"/>
    <w:rsid w:val="006A17F2"/>
    <w:rsid w:val="006A1A70"/>
    <w:rsid w:val="006A1B26"/>
    <w:rsid w:val="006A1C18"/>
    <w:rsid w:val="006A1C7E"/>
    <w:rsid w:val="006A1DAB"/>
    <w:rsid w:val="006A1EAD"/>
    <w:rsid w:val="006A21FE"/>
    <w:rsid w:val="006A222C"/>
    <w:rsid w:val="006A22AB"/>
    <w:rsid w:val="006A26BC"/>
    <w:rsid w:val="006A283D"/>
    <w:rsid w:val="006A2850"/>
    <w:rsid w:val="006A2980"/>
    <w:rsid w:val="006A29EF"/>
    <w:rsid w:val="006A2C7B"/>
    <w:rsid w:val="006A2D67"/>
    <w:rsid w:val="006A2E8A"/>
    <w:rsid w:val="006A3127"/>
    <w:rsid w:val="006A312E"/>
    <w:rsid w:val="006A326F"/>
    <w:rsid w:val="006A334C"/>
    <w:rsid w:val="006A3505"/>
    <w:rsid w:val="006A360C"/>
    <w:rsid w:val="006A3660"/>
    <w:rsid w:val="006A368E"/>
    <w:rsid w:val="006A373D"/>
    <w:rsid w:val="006A374A"/>
    <w:rsid w:val="006A3758"/>
    <w:rsid w:val="006A3BA5"/>
    <w:rsid w:val="006A41A0"/>
    <w:rsid w:val="006A42A1"/>
    <w:rsid w:val="006A46AC"/>
    <w:rsid w:val="006A472B"/>
    <w:rsid w:val="006A4813"/>
    <w:rsid w:val="006A4898"/>
    <w:rsid w:val="006A4A42"/>
    <w:rsid w:val="006A4A84"/>
    <w:rsid w:val="006A4B1D"/>
    <w:rsid w:val="006A4B6A"/>
    <w:rsid w:val="006A4B8C"/>
    <w:rsid w:val="006A4D31"/>
    <w:rsid w:val="006A4EEA"/>
    <w:rsid w:val="006A505E"/>
    <w:rsid w:val="006A5443"/>
    <w:rsid w:val="006A54A6"/>
    <w:rsid w:val="006A5629"/>
    <w:rsid w:val="006A570D"/>
    <w:rsid w:val="006A589E"/>
    <w:rsid w:val="006A5A1B"/>
    <w:rsid w:val="006A5A2E"/>
    <w:rsid w:val="006A5B4C"/>
    <w:rsid w:val="006A5CE4"/>
    <w:rsid w:val="006A5DC8"/>
    <w:rsid w:val="006A5E03"/>
    <w:rsid w:val="006A5F73"/>
    <w:rsid w:val="006A604E"/>
    <w:rsid w:val="006A6251"/>
    <w:rsid w:val="006A6371"/>
    <w:rsid w:val="006A63BD"/>
    <w:rsid w:val="006A6429"/>
    <w:rsid w:val="006A6774"/>
    <w:rsid w:val="006A681F"/>
    <w:rsid w:val="006A68F6"/>
    <w:rsid w:val="006A6AA2"/>
    <w:rsid w:val="006A6C3A"/>
    <w:rsid w:val="006A6CDA"/>
    <w:rsid w:val="006A6CE6"/>
    <w:rsid w:val="006A6E47"/>
    <w:rsid w:val="006A6F13"/>
    <w:rsid w:val="006A70F8"/>
    <w:rsid w:val="006A71A4"/>
    <w:rsid w:val="006A72D9"/>
    <w:rsid w:val="006A784C"/>
    <w:rsid w:val="006A78F1"/>
    <w:rsid w:val="006A7997"/>
    <w:rsid w:val="006A7A17"/>
    <w:rsid w:val="006A7A25"/>
    <w:rsid w:val="006A7A97"/>
    <w:rsid w:val="006A7C2E"/>
    <w:rsid w:val="006A7C5D"/>
    <w:rsid w:val="006A7D26"/>
    <w:rsid w:val="006A7D5D"/>
    <w:rsid w:val="006A7EAA"/>
    <w:rsid w:val="006B0021"/>
    <w:rsid w:val="006B010B"/>
    <w:rsid w:val="006B0154"/>
    <w:rsid w:val="006B03F6"/>
    <w:rsid w:val="006B0452"/>
    <w:rsid w:val="006B0553"/>
    <w:rsid w:val="006B0596"/>
    <w:rsid w:val="006B0743"/>
    <w:rsid w:val="006B08E3"/>
    <w:rsid w:val="006B0A3C"/>
    <w:rsid w:val="006B0B5B"/>
    <w:rsid w:val="006B0BCB"/>
    <w:rsid w:val="006B0BCF"/>
    <w:rsid w:val="006B0CC6"/>
    <w:rsid w:val="006B0DAE"/>
    <w:rsid w:val="006B0EFE"/>
    <w:rsid w:val="006B0F64"/>
    <w:rsid w:val="006B0FAD"/>
    <w:rsid w:val="006B0FC6"/>
    <w:rsid w:val="006B106D"/>
    <w:rsid w:val="006B12D6"/>
    <w:rsid w:val="006B13DE"/>
    <w:rsid w:val="006B1798"/>
    <w:rsid w:val="006B17B1"/>
    <w:rsid w:val="006B18D1"/>
    <w:rsid w:val="006B1914"/>
    <w:rsid w:val="006B1AFD"/>
    <w:rsid w:val="006B1E7B"/>
    <w:rsid w:val="006B21EE"/>
    <w:rsid w:val="006B222F"/>
    <w:rsid w:val="006B2272"/>
    <w:rsid w:val="006B2346"/>
    <w:rsid w:val="006B2D15"/>
    <w:rsid w:val="006B2EDC"/>
    <w:rsid w:val="006B308B"/>
    <w:rsid w:val="006B3154"/>
    <w:rsid w:val="006B31D6"/>
    <w:rsid w:val="006B329A"/>
    <w:rsid w:val="006B32CC"/>
    <w:rsid w:val="006B33A0"/>
    <w:rsid w:val="006B33DB"/>
    <w:rsid w:val="006B34E1"/>
    <w:rsid w:val="006B3641"/>
    <w:rsid w:val="006B382C"/>
    <w:rsid w:val="006B388C"/>
    <w:rsid w:val="006B3CEE"/>
    <w:rsid w:val="006B3E3D"/>
    <w:rsid w:val="006B3EE3"/>
    <w:rsid w:val="006B3FAE"/>
    <w:rsid w:val="006B4419"/>
    <w:rsid w:val="006B45E4"/>
    <w:rsid w:val="006B4800"/>
    <w:rsid w:val="006B4B03"/>
    <w:rsid w:val="006B4FE8"/>
    <w:rsid w:val="006B4FFA"/>
    <w:rsid w:val="006B5032"/>
    <w:rsid w:val="006B5139"/>
    <w:rsid w:val="006B52BF"/>
    <w:rsid w:val="006B53EC"/>
    <w:rsid w:val="006B53EE"/>
    <w:rsid w:val="006B5520"/>
    <w:rsid w:val="006B58A6"/>
    <w:rsid w:val="006B58D1"/>
    <w:rsid w:val="006B58F0"/>
    <w:rsid w:val="006B58F9"/>
    <w:rsid w:val="006B5A86"/>
    <w:rsid w:val="006B5B3F"/>
    <w:rsid w:val="006B5B93"/>
    <w:rsid w:val="006B5BC8"/>
    <w:rsid w:val="006B5D28"/>
    <w:rsid w:val="006B5F09"/>
    <w:rsid w:val="006B621B"/>
    <w:rsid w:val="006B6515"/>
    <w:rsid w:val="006B6B56"/>
    <w:rsid w:val="006B6DC7"/>
    <w:rsid w:val="006B6E73"/>
    <w:rsid w:val="006B7004"/>
    <w:rsid w:val="006B7122"/>
    <w:rsid w:val="006B7165"/>
    <w:rsid w:val="006B718D"/>
    <w:rsid w:val="006B756B"/>
    <w:rsid w:val="006B75A5"/>
    <w:rsid w:val="006B75B6"/>
    <w:rsid w:val="006B76D4"/>
    <w:rsid w:val="006B7702"/>
    <w:rsid w:val="006B7852"/>
    <w:rsid w:val="006B78CF"/>
    <w:rsid w:val="006B7BEE"/>
    <w:rsid w:val="006B7C1F"/>
    <w:rsid w:val="006B7E0F"/>
    <w:rsid w:val="006B7EF0"/>
    <w:rsid w:val="006C0129"/>
    <w:rsid w:val="006C09EE"/>
    <w:rsid w:val="006C0A6E"/>
    <w:rsid w:val="006C0D8A"/>
    <w:rsid w:val="006C1151"/>
    <w:rsid w:val="006C11D2"/>
    <w:rsid w:val="006C123F"/>
    <w:rsid w:val="006C133A"/>
    <w:rsid w:val="006C1463"/>
    <w:rsid w:val="006C162D"/>
    <w:rsid w:val="006C164A"/>
    <w:rsid w:val="006C169A"/>
    <w:rsid w:val="006C1716"/>
    <w:rsid w:val="006C1738"/>
    <w:rsid w:val="006C1A57"/>
    <w:rsid w:val="006C1AE0"/>
    <w:rsid w:val="006C1BE0"/>
    <w:rsid w:val="006C1D9F"/>
    <w:rsid w:val="006C1E18"/>
    <w:rsid w:val="006C1E94"/>
    <w:rsid w:val="006C1EAC"/>
    <w:rsid w:val="006C20F4"/>
    <w:rsid w:val="006C217A"/>
    <w:rsid w:val="006C21A4"/>
    <w:rsid w:val="006C2225"/>
    <w:rsid w:val="006C23D7"/>
    <w:rsid w:val="006C283F"/>
    <w:rsid w:val="006C2909"/>
    <w:rsid w:val="006C2932"/>
    <w:rsid w:val="006C2948"/>
    <w:rsid w:val="006C29E9"/>
    <w:rsid w:val="006C29EA"/>
    <w:rsid w:val="006C2A21"/>
    <w:rsid w:val="006C2B5C"/>
    <w:rsid w:val="006C2C6B"/>
    <w:rsid w:val="006C2E9E"/>
    <w:rsid w:val="006C2EA4"/>
    <w:rsid w:val="006C2EA8"/>
    <w:rsid w:val="006C2EBD"/>
    <w:rsid w:val="006C311A"/>
    <w:rsid w:val="006C3296"/>
    <w:rsid w:val="006C33FE"/>
    <w:rsid w:val="006C3C77"/>
    <w:rsid w:val="006C3C96"/>
    <w:rsid w:val="006C3C98"/>
    <w:rsid w:val="006C3F92"/>
    <w:rsid w:val="006C41FF"/>
    <w:rsid w:val="006C4201"/>
    <w:rsid w:val="006C4214"/>
    <w:rsid w:val="006C4240"/>
    <w:rsid w:val="006C42D9"/>
    <w:rsid w:val="006C4437"/>
    <w:rsid w:val="006C44A1"/>
    <w:rsid w:val="006C459D"/>
    <w:rsid w:val="006C4662"/>
    <w:rsid w:val="006C497D"/>
    <w:rsid w:val="006C4EC4"/>
    <w:rsid w:val="006C5027"/>
    <w:rsid w:val="006C5225"/>
    <w:rsid w:val="006C540D"/>
    <w:rsid w:val="006C54EE"/>
    <w:rsid w:val="006C54F6"/>
    <w:rsid w:val="006C558A"/>
    <w:rsid w:val="006C5653"/>
    <w:rsid w:val="006C5750"/>
    <w:rsid w:val="006C59CB"/>
    <w:rsid w:val="006C5B81"/>
    <w:rsid w:val="006C5CB3"/>
    <w:rsid w:val="006C61DB"/>
    <w:rsid w:val="006C6520"/>
    <w:rsid w:val="006C664B"/>
    <w:rsid w:val="006C665D"/>
    <w:rsid w:val="006C6EDB"/>
    <w:rsid w:val="006C7046"/>
    <w:rsid w:val="006C7051"/>
    <w:rsid w:val="006C77AA"/>
    <w:rsid w:val="006C77CA"/>
    <w:rsid w:val="006C7937"/>
    <w:rsid w:val="006C793E"/>
    <w:rsid w:val="006C7940"/>
    <w:rsid w:val="006C7B07"/>
    <w:rsid w:val="006C7B5E"/>
    <w:rsid w:val="006C7C7A"/>
    <w:rsid w:val="006C7D39"/>
    <w:rsid w:val="006C7E9F"/>
    <w:rsid w:val="006D002E"/>
    <w:rsid w:val="006D0058"/>
    <w:rsid w:val="006D05A1"/>
    <w:rsid w:val="006D061B"/>
    <w:rsid w:val="006D06F0"/>
    <w:rsid w:val="006D07A6"/>
    <w:rsid w:val="006D083D"/>
    <w:rsid w:val="006D0995"/>
    <w:rsid w:val="006D0A5A"/>
    <w:rsid w:val="006D0B43"/>
    <w:rsid w:val="006D0CB6"/>
    <w:rsid w:val="006D122B"/>
    <w:rsid w:val="006D15B0"/>
    <w:rsid w:val="006D1C0A"/>
    <w:rsid w:val="006D1CAD"/>
    <w:rsid w:val="006D2357"/>
    <w:rsid w:val="006D2696"/>
    <w:rsid w:val="006D2A86"/>
    <w:rsid w:val="006D2C65"/>
    <w:rsid w:val="006D2D27"/>
    <w:rsid w:val="006D2F20"/>
    <w:rsid w:val="006D3046"/>
    <w:rsid w:val="006D314B"/>
    <w:rsid w:val="006D3218"/>
    <w:rsid w:val="006D3249"/>
    <w:rsid w:val="006D32A0"/>
    <w:rsid w:val="006D34D9"/>
    <w:rsid w:val="006D3728"/>
    <w:rsid w:val="006D386E"/>
    <w:rsid w:val="006D39F9"/>
    <w:rsid w:val="006D3B4B"/>
    <w:rsid w:val="006D3B57"/>
    <w:rsid w:val="006D40D2"/>
    <w:rsid w:val="006D41D6"/>
    <w:rsid w:val="006D443D"/>
    <w:rsid w:val="006D44A2"/>
    <w:rsid w:val="006D464E"/>
    <w:rsid w:val="006D488C"/>
    <w:rsid w:val="006D492A"/>
    <w:rsid w:val="006D4998"/>
    <w:rsid w:val="006D4B40"/>
    <w:rsid w:val="006D4B4F"/>
    <w:rsid w:val="006D51A3"/>
    <w:rsid w:val="006D5350"/>
    <w:rsid w:val="006D5498"/>
    <w:rsid w:val="006D55BF"/>
    <w:rsid w:val="006D56F9"/>
    <w:rsid w:val="006D5884"/>
    <w:rsid w:val="006D5B22"/>
    <w:rsid w:val="006D5C06"/>
    <w:rsid w:val="006D5D28"/>
    <w:rsid w:val="006D5D54"/>
    <w:rsid w:val="006D5D95"/>
    <w:rsid w:val="006D5DC0"/>
    <w:rsid w:val="006D6625"/>
    <w:rsid w:val="006D670D"/>
    <w:rsid w:val="006D68AF"/>
    <w:rsid w:val="006D6921"/>
    <w:rsid w:val="006D6CBE"/>
    <w:rsid w:val="006D6D09"/>
    <w:rsid w:val="006D6DA2"/>
    <w:rsid w:val="006D6EB4"/>
    <w:rsid w:val="006D6EBF"/>
    <w:rsid w:val="006D7084"/>
    <w:rsid w:val="006D7107"/>
    <w:rsid w:val="006D724A"/>
    <w:rsid w:val="006D7333"/>
    <w:rsid w:val="006D73CA"/>
    <w:rsid w:val="006D74C1"/>
    <w:rsid w:val="006D7677"/>
    <w:rsid w:val="006D785F"/>
    <w:rsid w:val="006D788F"/>
    <w:rsid w:val="006D792D"/>
    <w:rsid w:val="006D7949"/>
    <w:rsid w:val="006D79B4"/>
    <w:rsid w:val="006D7B92"/>
    <w:rsid w:val="006D7BB3"/>
    <w:rsid w:val="006D7D38"/>
    <w:rsid w:val="006D7DAE"/>
    <w:rsid w:val="006D7E9C"/>
    <w:rsid w:val="006D7FB1"/>
    <w:rsid w:val="006E0191"/>
    <w:rsid w:val="006E01F9"/>
    <w:rsid w:val="006E02F5"/>
    <w:rsid w:val="006E0324"/>
    <w:rsid w:val="006E034D"/>
    <w:rsid w:val="006E06CB"/>
    <w:rsid w:val="006E0A1E"/>
    <w:rsid w:val="006E0F34"/>
    <w:rsid w:val="006E0F45"/>
    <w:rsid w:val="006E1057"/>
    <w:rsid w:val="006E12E5"/>
    <w:rsid w:val="006E1376"/>
    <w:rsid w:val="006E1568"/>
    <w:rsid w:val="006E15C3"/>
    <w:rsid w:val="006E18B9"/>
    <w:rsid w:val="006E1AE9"/>
    <w:rsid w:val="006E1AF8"/>
    <w:rsid w:val="006E1B94"/>
    <w:rsid w:val="006E1CC2"/>
    <w:rsid w:val="006E1E96"/>
    <w:rsid w:val="006E22B5"/>
    <w:rsid w:val="006E23F3"/>
    <w:rsid w:val="006E2467"/>
    <w:rsid w:val="006E2476"/>
    <w:rsid w:val="006E24CF"/>
    <w:rsid w:val="006E2734"/>
    <w:rsid w:val="006E2735"/>
    <w:rsid w:val="006E2849"/>
    <w:rsid w:val="006E28CC"/>
    <w:rsid w:val="006E2A5B"/>
    <w:rsid w:val="006E2AC5"/>
    <w:rsid w:val="006E2ADF"/>
    <w:rsid w:val="006E2BC2"/>
    <w:rsid w:val="006E2D0D"/>
    <w:rsid w:val="006E2E25"/>
    <w:rsid w:val="006E2E8E"/>
    <w:rsid w:val="006E2F0E"/>
    <w:rsid w:val="006E322F"/>
    <w:rsid w:val="006E36B1"/>
    <w:rsid w:val="006E371A"/>
    <w:rsid w:val="006E37AB"/>
    <w:rsid w:val="006E37D5"/>
    <w:rsid w:val="006E38AD"/>
    <w:rsid w:val="006E399A"/>
    <w:rsid w:val="006E3ABA"/>
    <w:rsid w:val="006E3AC7"/>
    <w:rsid w:val="006E3F27"/>
    <w:rsid w:val="006E3F6D"/>
    <w:rsid w:val="006E3F6F"/>
    <w:rsid w:val="006E3FFC"/>
    <w:rsid w:val="006E40B0"/>
    <w:rsid w:val="006E44DD"/>
    <w:rsid w:val="006E470D"/>
    <w:rsid w:val="006E4B13"/>
    <w:rsid w:val="006E4C1B"/>
    <w:rsid w:val="006E4D3F"/>
    <w:rsid w:val="006E4E0C"/>
    <w:rsid w:val="006E4E9F"/>
    <w:rsid w:val="006E4FB3"/>
    <w:rsid w:val="006E5196"/>
    <w:rsid w:val="006E53B3"/>
    <w:rsid w:val="006E5511"/>
    <w:rsid w:val="006E57B6"/>
    <w:rsid w:val="006E57F5"/>
    <w:rsid w:val="006E586E"/>
    <w:rsid w:val="006E593D"/>
    <w:rsid w:val="006E5B08"/>
    <w:rsid w:val="006E5D5A"/>
    <w:rsid w:val="006E5E1B"/>
    <w:rsid w:val="006E5E53"/>
    <w:rsid w:val="006E6053"/>
    <w:rsid w:val="006E6081"/>
    <w:rsid w:val="006E653F"/>
    <w:rsid w:val="006E6553"/>
    <w:rsid w:val="006E69E5"/>
    <w:rsid w:val="006E6A47"/>
    <w:rsid w:val="006E6A87"/>
    <w:rsid w:val="006E6B3E"/>
    <w:rsid w:val="006E6B43"/>
    <w:rsid w:val="006E6BB6"/>
    <w:rsid w:val="006E6E54"/>
    <w:rsid w:val="006E6E86"/>
    <w:rsid w:val="006E6ED5"/>
    <w:rsid w:val="006E72DA"/>
    <w:rsid w:val="006E73DE"/>
    <w:rsid w:val="006E7402"/>
    <w:rsid w:val="006E74B9"/>
    <w:rsid w:val="006E757D"/>
    <w:rsid w:val="006E7614"/>
    <w:rsid w:val="006E79A3"/>
    <w:rsid w:val="006E7A95"/>
    <w:rsid w:val="006E7F43"/>
    <w:rsid w:val="006F028D"/>
    <w:rsid w:val="006F04BB"/>
    <w:rsid w:val="006F06AE"/>
    <w:rsid w:val="006F07BA"/>
    <w:rsid w:val="006F0B17"/>
    <w:rsid w:val="006F0C48"/>
    <w:rsid w:val="006F0CD6"/>
    <w:rsid w:val="006F0EBC"/>
    <w:rsid w:val="006F0F10"/>
    <w:rsid w:val="006F1144"/>
    <w:rsid w:val="006F11C4"/>
    <w:rsid w:val="006F11F6"/>
    <w:rsid w:val="006F14C5"/>
    <w:rsid w:val="006F1554"/>
    <w:rsid w:val="006F155B"/>
    <w:rsid w:val="006F1A79"/>
    <w:rsid w:val="006F1D94"/>
    <w:rsid w:val="006F1E79"/>
    <w:rsid w:val="006F1F3D"/>
    <w:rsid w:val="006F23FD"/>
    <w:rsid w:val="006F27FC"/>
    <w:rsid w:val="006F28DE"/>
    <w:rsid w:val="006F2F71"/>
    <w:rsid w:val="006F304E"/>
    <w:rsid w:val="006F30D5"/>
    <w:rsid w:val="006F383E"/>
    <w:rsid w:val="006F38F3"/>
    <w:rsid w:val="006F3A5A"/>
    <w:rsid w:val="006F3AAD"/>
    <w:rsid w:val="006F3AF5"/>
    <w:rsid w:val="006F3B78"/>
    <w:rsid w:val="006F3B9D"/>
    <w:rsid w:val="006F3F6A"/>
    <w:rsid w:val="006F40F6"/>
    <w:rsid w:val="006F4171"/>
    <w:rsid w:val="006F42B9"/>
    <w:rsid w:val="006F43CF"/>
    <w:rsid w:val="006F4801"/>
    <w:rsid w:val="006F4A04"/>
    <w:rsid w:val="006F4B24"/>
    <w:rsid w:val="006F4C7D"/>
    <w:rsid w:val="006F4CEB"/>
    <w:rsid w:val="006F4F4C"/>
    <w:rsid w:val="006F4F95"/>
    <w:rsid w:val="006F4FD0"/>
    <w:rsid w:val="006F558E"/>
    <w:rsid w:val="006F57FC"/>
    <w:rsid w:val="006F5A47"/>
    <w:rsid w:val="006F5AD7"/>
    <w:rsid w:val="006F5AF9"/>
    <w:rsid w:val="006F5B40"/>
    <w:rsid w:val="006F5BE6"/>
    <w:rsid w:val="006F5C13"/>
    <w:rsid w:val="006F5CC1"/>
    <w:rsid w:val="006F5CCB"/>
    <w:rsid w:val="006F5EE8"/>
    <w:rsid w:val="006F5F95"/>
    <w:rsid w:val="006F607D"/>
    <w:rsid w:val="006F639B"/>
    <w:rsid w:val="006F6437"/>
    <w:rsid w:val="006F6E07"/>
    <w:rsid w:val="006F6E34"/>
    <w:rsid w:val="006F6EA7"/>
    <w:rsid w:val="006F6FA4"/>
    <w:rsid w:val="006F7259"/>
    <w:rsid w:val="006F7278"/>
    <w:rsid w:val="006F73C2"/>
    <w:rsid w:val="006F7410"/>
    <w:rsid w:val="006F742C"/>
    <w:rsid w:val="006F79C9"/>
    <w:rsid w:val="00700111"/>
    <w:rsid w:val="007002D0"/>
    <w:rsid w:val="00700964"/>
    <w:rsid w:val="00700A40"/>
    <w:rsid w:val="00700CE3"/>
    <w:rsid w:val="007012D7"/>
    <w:rsid w:val="00701916"/>
    <w:rsid w:val="00701AC2"/>
    <w:rsid w:val="00701C15"/>
    <w:rsid w:val="00701E21"/>
    <w:rsid w:val="00701F70"/>
    <w:rsid w:val="00701F7C"/>
    <w:rsid w:val="0070219F"/>
    <w:rsid w:val="0070226C"/>
    <w:rsid w:val="00702D4D"/>
    <w:rsid w:val="00702DA1"/>
    <w:rsid w:val="0070301F"/>
    <w:rsid w:val="00703245"/>
    <w:rsid w:val="007034F7"/>
    <w:rsid w:val="00703518"/>
    <w:rsid w:val="007036E1"/>
    <w:rsid w:val="0070386A"/>
    <w:rsid w:val="007038E8"/>
    <w:rsid w:val="007039EE"/>
    <w:rsid w:val="00703B93"/>
    <w:rsid w:val="00703BCF"/>
    <w:rsid w:val="00703E3C"/>
    <w:rsid w:val="00703E44"/>
    <w:rsid w:val="00703F76"/>
    <w:rsid w:val="007040BB"/>
    <w:rsid w:val="007041E7"/>
    <w:rsid w:val="0070423D"/>
    <w:rsid w:val="0070425C"/>
    <w:rsid w:val="0070439F"/>
    <w:rsid w:val="00704594"/>
    <w:rsid w:val="007047C2"/>
    <w:rsid w:val="00704A56"/>
    <w:rsid w:val="00704ABF"/>
    <w:rsid w:val="00704BC0"/>
    <w:rsid w:val="00704C0E"/>
    <w:rsid w:val="00704C4B"/>
    <w:rsid w:val="00704F35"/>
    <w:rsid w:val="00704F77"/>
    <w:rsid w:val="0070513F"/>
    <w:rsid w:val="00705213"/>
    <w:rsid w:val="007052DE"/>
    <w:rsid w:val="007055C7"/>
    <w:rsid w:val="0070569E"/>
    <w:rsid w:val="00705756"/>
    <w:rsid w:val="007059AB"/>
    <w:rsid w:val="00705A85"/>
    <w:rsid w:val="00705C4D"/>
    <w:rsid w:val="00705C77"/>
    <w:rsid w:val="00705CAF"/>
    <w:rsid w:val="00705F73"/>
    <w:rsid w:val="00705FEA"/>
    <w:rsid w:val="00706071"/>
    <w:rsid w:val="00706119"/>
    <w:rsid w:val="0070635B"/>
    <w:rsid w:val="007065C9"/>
    <w:rsid w:val="00706730"/>
    <w:rsid w:val="00706974"/>
    <w:rsid w:val="00706D72"/>
    <w:rsid w:val="00706DE8"/>
    <w:rsid w:val="00706F8E"/>
    <w:rsid w:val="007073BE"/>
    <w:rsid w:val="007073E0"/>
    <w:rsid w:val="0070741A"/>
    <w:rsid w:val="007074E1"/>
    <w:rsid w:val="00707727"/>
    <w:rsid w:val="007077BE"/>
    <w:rsid w:val="0070782C"/>
    <w:rsid w:val="007079BC"/>
    <w:rsid w:val="00707B9C"/>
    <w:rsid w:val="00707BB7"/>
    <w:rsid w:val="00707CC1"/>
    <w:rsid w:val="00707D05"/>
    <w:rsid w:val="00707D5C"/>
    <w:rsid w:val="00707F6D"/>
    <w:rsid w:val="007103A4"/>
    <w:rsid w:val="00710734"/>
    <w:rsid w:val="00710842"/>
    <w:rsid w:val="00710BD8"/>
    <w:rsid w:val="00710D17"/>
    <w:rsid w:val="00710F72"/>
    <w:rsid w:val="007110BF"/>
    <w:rsid w:val="007112E7"/>
    <w:rsid w:val="007113D1"/>
    <w:rsid w:val="00711431"/>
    <w:rsid w:val="0071160B"/>
    <w:rsid w:val="007119EA"/>
    <w:rsid w:val="00711BB0"/>
    <w:rsid w:val="00711BE9"/>
    <w:rsid w:val="00711D3D"/>
    <w:rsid w:val="00711D47"/>
    <w:rsid w:val="0071203F"/>
    <w:rsid w:val="0071219F"/>
    <w:rsid w:val="007121A1"/>
    <w:rsid w:val="00712378"/>
    <w:rsid w:val="00712392"/>
    <w:rsid w:val="00712AF7"/>
    <w:rsid w:val="00712BC4"/>
    <w:rsid w:val="00712C66"/>
    <w:rsid w:val="00712D5B"/>
    <w:rsid w:val="00712E9B"/>
    <w:rsid w:val="00712F92"/>
    <w:rsid w:val="0071303A"/>
    <w:rsid w:val="007137FF"/>
    <w:rsid w:val="00713F0C"/>
    <w:rsid w:val="00713F6F"/>
    <w:rsid w:val="00713FA4"/>
    <w:rsid w:val="007140BB"/>
    <w:rsid w:val="00714102"/>
    <w:rsid w:val="007144E5"/>
    <w:rsid w:val="0071463E"/>
    <w:rsid w:val="007147F1"/>
    <w:rsid w:val="0071484F"/>
    <w:rsid w:val="00714AE4"/>
    <w:rsid w:val="00714C09"/>
    <w:rsid w:val="00714C6A"/>
    <w:rsid w:val="00714EE5"/>
    <w:rsid w:val="007151C2"/>
    <w:rsid w:val="007151EF"/>
    <w:rsid w:val="0071532F"/>
    <w:rsid w:val="00715631"/>
    <w:rsid w:val="0071566D"/>
    <w:rsid w:val="0071569E"/>
    <w:rsid w:val="0071579B"/>
    <w:rsid w:val="007159F4"/>
    <w:rsid w:val="00715A72"/>
    <w:rsid w:val="00715C8C"/>
    <w:rsid w:val="00715D46"/>
    <w:rsid w:val="00715E29"/>
    <w:rsid w:val="00715FE4"/>
    <w:rsid w:val="00716177"/>
    <w:rsid w:val="0071627A"/>
    <w:rsid w:val="00716330"/>
    <w:rsid w:val="007163E0"/>
    <w:rsid w:val="0071640E"/>
    <w:rsid w:val="007164E2"/>
    <w:rsid w:val="007164F4"/>
    <w:rsid w:val="00716661"/>
    <w:rsid w:val="00716809"/>
    <w:rsid w:val="007168AB"/>
    <w:rsid w:val="0071691B"/>
    <w:rsid w:val="00716A1C"/>
    <w:rsid w:val="00716BD1"/>
    <w:rsid w:val="00716D05"/>
    <w:rsid w:val="00716E7C"/>
    <w:rsid w:val="00717067"/>
    <w:rsid w:val="007172CF"/>
    <w:rsid w:val="00717326"/>
    <w:rsid w:val="0071755F"/>
    <w:rsid w:val="0071764F"/>
    <w:rsid w:val="007177DE"/>
    <w:rsid w:val="0071783B"/>
    <w:rsid w:val="0071788F"/>
    <w:rsid w:val="0071797E"/>
    <w:rsid w:val="00717C49"/>
    <w:rsid w:val="00720332"/>
    <w:rsid w:val="00720587"/>
    <w:rsid w:val="0072059C"/>
    <w:rsid w:val="007206B3"/>
    <w:rsid w:val="007207CD"/>
    <w:rsid w:val="0072093F"/>
    <w:rsid w:val="0072097B"/>
    <w:rsid w:val="007209FD"/>
    <w:rsid w:val="00720BF3"/>
    <w:rsid w:val="00720C40"/>
    <w:rsid w:val="00720D09"/>
    <w:rsid w:val="00720E7B"/>
    <w:rsid w:val="00720EE3"/>
    <w:rsid w:val="007211C0"/>
    <w:rsid w:val="00721517"/>
    <w:rsid w:val="0072175B"/>
    <w:rsid w:val="00721768"/>
    <w:rsid w:val="00721877"/>
    <w:rsid w:val="007219BC"/>
    <w:rsid w:val="00721A05"/>
    <w:rsid w:val="00721ABC"/>
    <w:rsid w:val="00721E2B"/>
    <w:rsid w:val="00721F92"/>
    <w:rsid w:val="00721FDF"/>
    <w:rsid w:val="0072201B"/>
    <w:rsid w:val="00722331"/>
    <w:rsid w:val="0072255C"/>
    <w:rsid w:val="00722658"/>
    <w:rsid w:val="00722731"/>
    <w:rsid w:val="00722797"/>
    <w:rsid w:val="007227A5"/>
    <w:rsid w:val="0072292A"/>
    <w:rsid w:val="00722D6E"/>
    <w:rsid w:val="00722DCA"/>
    <w:rsid w:val="00722E22"/>
    <w:rsid w:val="00722E33"/>
    <w:rsid w:val="00722E98"/>
    <w:rsid w:val="00723005"/>
    <w:rsid w:val="007230AF"/>
    <w:rsid w:val="00723668"/>
    <w:rsid w:val="00723792"/>
    <w:rsid w:val="00723936"/>
    <w:rsid w:val="00723F4C"/>
    <w:rsid w:val="00724087"/>
    <w:rsid w:val="007240A9"/>
    <w:rsid w:val="007240DE"/>
    <w:rsid w:val="007240F3"/>
    <w:rsid w:val="00724195"/>
    <w:rsid w:val="007242C2"/>
    <w:rsid w:val="007244C7"/>
    <w:rsid w:val="007244EE"/>
    <w:rsid w:val="00724550"/>
    <w:rsid w:val="007246CF"/>
    <w:rsid w:val="00724AFB"/>
    <w:rsid w:val="007250D5"/>
    <w:rsid w:val="007254EC"/>
    <w:rsid w:val="00725692"/>
    <w:rsid w:val="0072593D"/>
    <w:rsid w:val="00725E8B"/>
    <w:rsid w:val="00725F09"/>
    <w:rsid w:val="00725F90"/>
    <w:rsid w:val="0072651E"/>
    <w:rsid w:val="00726749"/>
    <w:rsid w:val="0072675D"/>
    <w:rsid w:val="00726932"/>
    <w:rsid w:val="00726AFF"/>
    <w:rsid w:val="00726D05"/>
    <w:rsid w:val="00726D1A"/>
    <w:rsid w:val="00726ED3"/>
    <w:rsid w:val="00726F7C"/>
    <w:rsid w:val="007271E0"/>
    <w:rsid w:val="007272AB"/>
    <w:rsid w:val="00727600"/>
    <w:rsid w:val="007279FB"/>
    <w:rsid w:val="00727F57"/>
    <w:rsid w:val="0073068E"/>
    <w:rsid w:val="007308D3"/>
    <w:rsid w:val="00730AC0"/>
    <w:rsid w:val="00730D51"/>
    <w:rsid w:val="00730E2E"/>
    <w:rsid w:val="0073118A"/>
    <w:rsid w:val="007311B6"/>
    <w:rsid w:val="0073158F"/>
    <w:rsid w:val="00731888"/>
    <w:rsid w:val="00731A63"/>
    <w:rsid w:val="00731A64"/>
    <w:rsid w:val="00731A7E"/>
    <w:rsid w:val="00731C05"/>
    <w:rsid w:val="00731C2A"/>
    <w:rsid w:val="00731C4C"/>
    <w:rsid w:val="00731CB2"/>
    <w:rsid w:val="00731E86"/>
    <w:rsid w:val="00732216"/>
    <w:rsid w:val="00732403"/>
    <w:rsid w:val="0073256D"/>
    <w:rsid w:val="0073271B"/>
    <w:rsid w:val="007327DB"/>
    <w:rsid w:val="0073285C"/>
    <w:rsid w:val="00732883"/>
    <w:rsid w:val="00732A56"/>
    <w:rsid w:val="00732D85"/>
    <w:rsid w:val="00732FD8"/>
    <w:rsid w:val="007332D6"/>
    <w:rsid w:val="00733399"/>
    <w:rsid w:val="007334DF"/>
    <w:rsid w:val="007339A1"/>
    <w:rsid w:val="007339C7"/>
    <w:rsid w:val="00733AA6"/>
    <w:rsid w:val="00733ADD"/>
    <w:rsid w:val="00733B3A"/>
    <w:rsid w:val="00733E33"/>
    <w:rsid w:val="007340AC"/>
    <w:rsid w:val="00734104"/>
    <w:rsid w:val="00734363"/>
    <w:rsid w:val="007348F8"/>
    <w:rsid w:val="00734944"/>
    <w:rsid w:val="00734956"/>
    <w:rsid w:val="00734BEE"/>
    <w:rsid w:val="00735069"/>
    <w:rsid w:val="00735435"/>
    <w:rsid w:val="00735455"/>
    <w:rsid w:val="007357BC"/>
    <w:rsid w:val="00735CD2"/>
    <w:rsid w:val="00735D6C"/>
    <w:rsid w:val="00735DC6"/>
    <w:rsid w:val="00735EAB"/>
    <w:rsid w:val="00736084"/>
    <w:rsid w:val="00736348"/>
    <w:rsid w:val="007363E2"/>
    <w:rsid w:val="00736426"/>
    <w:rsid w:val="00736466"/>
    <w:rsid w:val="0073660F"/>
    <w:rsid w:val="00736752"/>
    <w:rsid w:val="00736967"/>
    <w:rsid w:val="0073697C"/>
    <w:rsid w:val="00736ABC"/>
    <w:rsid w:val="00736BED"/>
    <w:rsid w:val="00736DE3"/>
    <w:rsid w:val="00736E39"/>
    <w:rsid w:val="00736F84"/>
    <w:rsid w:val="00737421"/>
    <w:rsid w:val="0073766C"/>
    <w:rsid w:val="007378BA"/>
    <w:rsid w:val="0073795F"/>
    <w:rsid w:val="00737B14"/>
    <w:rsid w:val="00737EFE"/>
    <w:rsid w:val="00737F01"/>
    <w:rsid w:val="0074031F"/>
    <w:rsid w:val="007403E7"/>
    <w:rsid w:val="00740485"/>
    <w:rsid w:val="00740A1F"/>
    <w:rsid w:val="00740AE5"/>
    <w:rsid w:val="007410BF"/>
    <w:rsid w:val="00741197"/>
    <w:rsid w:val="00741235"/>
    <w:rsid w:val="0074135F"/>
    <w:rsid w:val="00741477"/>
    <w:rsid w:val="007416ED"/>
    <w:rsid w:val="00741799"/>
    <w:rsid w:val="007419FE"/>
    <w:rsid w:val="00741B63"/>
    <w:rsid w:val="00741EB8"/>
    <w:rsid w:val="00742179"/>
    <w:rsid w:val="0074240D"/>
    <w:rsid w:val="007425F9"/>
    <w:rsid w:val="00742793"/>
    <w:rsid w:val="007427B5"/>
    <w:rsid w:val="007429DE"/>
    <w:rsid w:val="00742AE1"/>
    <w:rsid w:val="00742C96"/>
    <w:rsid w:val="00742F81"/>
    <w:rsid w:val="0074301E"/>
    <w:rsid w:val="0074326E"/>
    <w:rsid w:val="0074336F"/>
    <w:rsid w:val="007435A9"/>
    <w:rsid w:val="007437EC"/>
    <w:rsid w:val="00743A3B"/>
    <w:rsid w:val="00743B59"/>
    <w:rsid w:val="00743C63"/>
    <w:rsid w:val="00743D52"/>
    <w:rsid w:val="00743E66"/>
    <w:rsid w:val="00744110"/>
    <w:rsid w:val="0074419F"/>
    <w:rsid w:val="0074431D"/>
    <w:rsid w:val="00744349"/>
    <w:rsid w:val="00744385"/>
    <w:rsid w:val="0074439A"/>
    <w:rsid w:val="007444A4"/>
    <w:rsid w:val="007444F9"/>
    <w:rsid w:val="00744892"/>
    <w:rsid w:val="00744D85"/>
    <w:rsid w:val="0074529F"/>
    <w:rsid w:val="007452E8"/>
    <w:rsid w:val="00745404"/>
    <w:rsid w:val="00745530"/>
    <w:rsid w:val="00745549"/>
    <w:rsid w:val="007455A2"/>
    <w:rsid w:val="007455C7"/>
    <w:rsid w:val="00745619"/>
    <w:rsid w:val="0074565E"/>
    <w:rsid w:val="00745AD8"/>
    <w:rsid w:val="00745BB6"/>
    <w:rsid w:val="00745CA6"/>
    <w:rsid w:val="00745CAC"/>
    <w:rsid w:val="00745D28"/>
    <w:rsid w:val="00746150"/>
    <w:rsid w:val="0074618D"/>
    <w:rsid w:val="00746287"/>
    <w:rsid w:val="00746457"/>
    <w:rsid w:val="0074658C"/>
    <w:rsid w:val="00746762"/>
    <w:rsid w:val="00746AD2"/>
    <w:rsid w:val="00746AF7"/>
    <w:rsid w:val="00746C59"/>
    <w:rsid w:val="0074705F"/>
    <w:rsid w:val="00747124"/>
    <w:rsid w:val="007475C0"/>
    <w:rsid w:val="007476E4"/>
    <w:rsid w:val="00747763"/>
    <w:rsid w:val="0074780D"/>
    <w:rsid w:val="0074794E"/>
    <w:rsid w:val="00747C5A"/>
    <w:rsid w:val="00750019"/>
    <w:rsid w:val="00750053"/>
    <w:rsid w:val="0075005B"/>
    <w:rsid w:val="0075024E"/>
    <w:rsid w:val="0075062A"/>
    <w:rsid w:val="00750654"/>
    <w:rsid w:val="007507A3"/>
    <w:rsid w:val="007507F9"/>
    <w:rsid w:val="0075080A"/>
    <w:rsid w:val="0075087C"/>
    <w:rsid w:val="00750B2C"/>
    <w:rsid w:val="00750B34"/>
    <w:rsid w:val="00750B5E"/>
    <w:rsid w:val="00750D3E"/>
    <w:rsid w:val="00751123"/>
    <w:rsid w:val="00751180"/>
    <w:rsid w:val="007511F8"/>
    <w:rsid w:val="0075127B"/>
    <w:rsid w:val="00751499"/>
    <w:rsid w:val="00751886"/>
    <w:rsid w:val="0075196F"/>
    <w:rsid w:val="00751CAC"/>
    <w:rsid w:val="00751DCF"/>
    <w:rsid w:val="00751DFF"/>
    <w:rsid w:val="00752246"/>
    <w:rsid w:val="00752312"/>
    <w:rsid w:val="00752405"/>
    <w:rsid w:val="00752434"/>
    <w:rsid w:val="007524D5"/>
    <w:rsid w:val="0075271A"/>
    <w:rsid w:val="007527DD"/>
    <w:rsid w:val="00752ACA"/>
    <w:rsid w:val="00752E5D"/>
    <w:rsid w:val="00752FA6"/>
    <w:rsid w:val="0075307E"/>
    <w:rsid w:val="00753579"/>
    <w:rsid w:val="00753697"/>
    <w:rsid w:val="007539BC"/>
    <w:rsid w:val="007539D6"/>
    <w:rsid w:val="00753BCF"/>
    <w:rsid w:val="00753C3F"/>
    <w:rsid w:val="00753DA4"/>
    <w:rsid w:val="00753DC4"/>
    <w:rsid w:val="0075419C"/>
    <w:rsid w:val="007541B3"/>
    <w:rsid w:val="00754392"/>
    <w:rsid w:val="0075447C"/>
    <w:rsid w:val="007548D8"/>
    <w:rsid w:val="007548FE"/>
    <w:rsid w:val="00754A4D"/>
    <w:rsid w:val="00754A88"/>
    <w:rsid w:val="00754D74"/>
    <w:rsid w:val="00754E5F"/>
    <w:rsid w:val="00754F47"/>
    <w:rsid w:val="0075506A"/>
    <w:rsid w:val="0075517E"/>
    <w:rsid w:val="0075529A"/>
    <w:rsid w:val="007555F1"/>
    <w:rsid w:val="00755A43"/>
    <w:rsid w:val="00755A80"/>
    <w:rsid w:val="00755C8D"/>
    <w:rsid w:val="00755CDA"/>
    <w:rsid w:val="00755F81"/>
    <w:rsid w:val="007565B6"/>
    <w:rsid w:val="0075661B"/>
    <w:rsid w:val="00756660"/>
    <w:rsid w:val="00756695"/>
    <w:rsid w:val="00756963"/>
    <w:rsid w:val="00756A8F"/>
    <w:rsid w:val="00756AB1"/>
    <w:rsid w:val="00756B0C"/>
    <w:rsid w:val="00756B2E"/>
    <w:rsid w:val="00756CDC"/>
    <w:rsid w:val="00756CE2"/>
    <w:rsid w:val="00756CE5"/>
    <w:rsid w:val="00757198"/>
    <w:rsid w:val="007572DE"/>
    <w:rsid w:val="0075778F"/>
    <w:rsid w:val="007577D8"/>
    <w:rsid w:val="00757913"/>
    <w:rsid w:val="00757961"/>
    <w:rsid w:val="00757AFA"/>
    <w:rsid w:val="00757CA4"/>
    <w:rsid w:val="00757D1F"/>
    <w:rsid w:val="00757D9F"/>
    <w:rsid w:val="00757F6C"/>
    <w:rsid w:val="00757FAA"/>
    <w:rsid w:val="00757FCA"/>
    <w:rsid w:val="0076004C"/>
    <w:rsid w:val="00760093"/>
    <w:rsid w:val="0076016C"/>
    <w:rsid w:val="007605FC"/>
    <w:rsid w:val="007606B7"/>
    <w:rsid w:val="0076096D"/>
    <w:rsid w:val="00760A47"/>
    <w:rsid w:val="00760B09"/>
    <w:rsid w:val="00760BD4"/>
    <w:rsid w:val="00760C18"/>
    <w:rsid w:val="007610F7"/>
    <w:rsid w:val="0076113F"/>
    <w:rsid w:val="00761591"/>
    <w:rsid w:val="00761994"/>
    <w:rsid w:val="007619BF"/>
    <w:rsid w:val="007619CA"/>
    <w:rsid w:val="00761AE9"/>
    <w:rsid w:val="00761B3D"/>
    <w:rsid w:val="00761C5E"/>
    <w:rsid w:val="00761E7D"/>
    <w:rsid w:val="00761E96"/>
    <w:rsid w:val="00761ECF"/>
    <w:rsid w:val="00761F28"/>
    <w:rsid w:val="00762062"/>
    <w:rsid w:val="007621E7"/>
    <w:rsid w:val="0076272E"/>
    <w:rsid w:val="00762760"/>
    <w:rsid w:val="00762882"/>
    <w:rsid w:val="007629C1"/>
    <w:rsid w:val="00762B92"/>
    <w:rsid w:val="00762CCB"/>
    <w:rsid w:val="00762ED0"/>
    <w:rsid w:val="00762F38"/>
    <w:rsid w:val="00762F46"/>
    <w:rsid w:val="00763192"/>
    <w:rsid w:val="0076347C"/>
    <w:rsid w:val="0076352A"/>
    <w:rsid w:val="007635F9"/>
    <w:rsid w:val="007637A4"/>
    <w:rsid w:val="00763887"/>
    <w:rsid w:val="00763D7F"/>
    <w:rsid w:val="00763EC2"/>
    <w:rsid w:val="00764003"/>
    <w:rsid w:val="007640BB"/>
    <w:rsid w:val="00764126"/>
    <w:rsid w:val="00764285"/>
    <w:rsid w:val="007642D3"/>
    <w:rsid w:val="007643A5"/>
    <w:rsid w:val="00764537"/>
    <w:rsid w:val="00764722"/>
    <w:rsid w:val="00764C8D"/>
    <w:rsid w:val="00764D9B"/>
    <w:rsid w:val="00764D9F"/>
    <w:rsid w:val="00764E4F"/>
    <w:rsid w:val="00765244"/>
    <w:rsid w:val="0076539E"/>
    <w:rsid w:val="007653A3"/>
    <w:rsid w:val="007655D5"/>
    <w:rsid w:val="007656F6"/>
    <w:rsid w:val="00765788"/>
    <w:rsid w:val="00765BD3"/>
    <w:rsid w:val="00765C98"/>
    <w:rsid w:val="00765F00"/>
    <w:rsid w:val="007663B5"/>
    <w:rsid w:val="00766459"/>
    <w:rsid w:val="00766511"/>
    <w:rsid w:val="00766639"/>
    <w:rsid w:val="00766824"/>
    <w:rsid w:val="00766840"/>
    <w:rsid w:val="00766866"/>
    <w:rsid w:val="00766942"/>
    <w:rsid w:val="007669F2"/>
    <w:rsid w:val="00766AC8"/>
    <w:rsid w:val="00766DDA"/>
    <w:rsid w:val="00766EA9"/>
    <w:rsid w:val="00766FB8"/>
    <w:rsid w:val="0076708D"/>
    <w:rsid w:val="007671B5"/>
    <w:rsid w:val="0076723F"/>
    <w:rsid w:val="00767385"/>
    <w:rsid w:val="0076749A"/>
    <w:rsid w:val="00767572"/>
    <w:rsid w:val="00767606"/>
    <w:rsid w:val="007676B6"/>
    <w:rsid w:val="0076787E"/>
    <w:rsid w:val="00767B90"/>
    <w:rsid w:val="00767CEE"/>
    <w:rsid w:val="00767F3E"/>
    <w:rsid w:val="0077002A"/>
    <w:rsid w:val="0077004C"/>
    <w:rsid w:val="0077029C"/>
    <w:rsid w:val="007702ED"/>
    <w:rsid w:val="007706F1"/>
    <w:rsid w:val="00770A05"/>
    <w:rsid w:val="00770B07"/>
    <w:rsid w:val="00770B91"/>
    <w:rsid w:val="00770E2D"/>
    <w:rsid w:val="00771067"/>
    <w:rsid w:val="00771090"/>
    <w:rsid w:val="00771125"/>
    <w:rsid w:val="0077113B"/>
    <w:rsid w:val="0077163F"/>
    <w:rsid w:val="00771797"/>
    <w:rsid w:val="0077181B"/>
    <w:rsid w:val="00771871"/>
    <w:rsid w:val="00771990"/>
    <w:rsid w:val="00771F20"/>
    <w:rsid w:val="0077203C"/>
    <w:rsid w:val="00772083"/>
    <w:rsid w:val="0077223A"/>
    <w:rsid w:val="00772265"/>
    <w:rsid w:val="00772337"/>
    <w:rsid w:val="00772BCD"/>
    <w:rsid w:val="00772C61"/>
    <w:rsid w:val="00772CD6"/>
    <w:rsid w:val="00772D42"/>
    <w:rsid w:val="00772D88"/>
    <w:rsid w:val="00772F1D"/>
    <w:rsid w:val="00772FBA"/>
    <w:rsid w:val="007730B1"/>
    <w:rsid w:val="00773157"/>
    <w:rsid w:val="00773176"/>
    <w:rsid w:val="007731B7"/>
    <w:rsid w:val="007731D6"/>
    <w:rsid w:val="007732FF"/>
    <w:rsid w:val="007733B8"/>
    <w:rsid w:val="007735BA"/>
    <w:rsid w:val="0077394F"/>
    <w:rsid w:val="00773A7D"/>
    <w:rsid w:val="007740DA"/>
    <w:rsid w:val="007748F9"/>
    <w:rsid w:val="00774AFF"/>
    <w:rsid w:val="00774D80"/>
    <w:rsid w:val="00775096"/>
    <w:rsid w:val="0077515D"/>
    <w:rsid w:val="0077518D"/>
    <w:rsid w:val="00775200"/>
    <w:rsid w:val="00775316"/>
    <w:rsid w:val="00775356"/>
    <w:rsid w:val="00775468"/>
    <w:rsid w:val="0077549A"/>
    <w:rsid w:val="00775544"/>
    <w:rsid w:val="0077555B"/>
    <w:rsid w:val="0077574C"/>
    <w:rsid w:val="007757DF"/>
    <w:rsid w:val="007757EB"/>
    <w:rsid w:val="007759A4"/>
    <w:rsid w:val="00775C81"/>
    <w:rsid w:val="00775C84"/>
    <w:rsid w:val="00775FA5"/>
    <w:rsid w:val="0077612F"/>
    <w:rsid w:val="00776143"/>
    <w:rsid w:val="00776172"/>
    <w:rsid w:val="00776245"/>
    <w:rsid w:val="00776292"/>
    <w:rsid w:val="00776315"/>
    <w:rsid w:val="007764D9"/>
    <w:rsid w:val="007767FA"/>
    <w:rsid w:val="00776806"/>
    <w:rsid w:val="0077683D"/>
    <w:rsid w:val="00776BBD"/>
    <w:rsid w:val="00776C44"/>
    <w:rsid w:val="00776E21"/>
    <w:rsid w:val="00777664"/>
    <w:rsid w:val="00777A2F"/>
    <w:rsid w:val="00777B92"/>
    <w:rsid w:val="00777CBF"/>
    <w:rsid w:val="00777CCB"/>
    <w:rsid w:val="0078038A"/>
    <w:rsid w:val="00780610"/>
    <w:rsid w:val="007809DA"/>
    <w:rsid w:val="00780A0D"/>
    <w:rsid w:val="00780E6F"/>
    <w:rsid w:val="0078109F"/>
    <w:rsid w:val="00781227"/>
    <w:rsid w:val="00781386"/>
    <w:rsid w:val="00781419"/>
    <w:rsid w:val="007817F5"/>
    <w:rsid w:val="00781837"/>
    <w:rsid w:val="00781B70"/>
    <w:rsid w:val="00781B97"/>
    <w:rsid w:val="00781CFC"/>
    <w:rsid w:val="00781F87"/>
    <w:rsid w:val="0078205F"/>
    <w:rsid w:val="00782064"/>
    <w:rsid w:val="007821EA"/>
    <w:rsid w:val="00782207"/>
    <w:rsid w:val="00782245"/>
    <w:rsid w:val="007823A7"/>
    <w:rsid w:val="0078276F"/>
    <w:rsid w:val="0078298F"/>
    <w:rsid w:val="007829CA"/>
    <w:rsid w:val="00782B01"/>
    <w:rsid w:val="00782B35"/>
    <w:rsid w:val="00782D08"/>
    <w:rsid w:val="00782D1C"/>
    <w:rsid w:val="00782DBC"/>
    <w:rsid w:val="00782E34"/>
    <w:rsid w:val="0078303E"/>
    <w:rsid w:val="00783354"/>
    <w:rsid w:val="0078370E"/>
    <w:rsid w:val="00783827"/>
    <w:rsid w:val="0078389D"/>
    <w:rsid w:val="00783CFE"/>
    <w:rsid w:val="00783E21"/>
    <w:rsid w:val="00783E9F"/>
    <w:rsid w:val="00783F19"/>
    <w:rsid w:val="0078412D"/>
    <w:rsid w:val="0078477A"/>
    <w:rsid w:val="00784ACE"/>
    <w:rsid w:val="00784D27"/>
    <w:rsid w:val="00784FD3"/>
    <w:rsid w:val="00785004"/>
    <w:rsid w:val="00785053"/>
    <w:rsid w:val="00785243"/>
    <w:rsid w:val="0078573C"/>
    <w:rsid w:val="0078598C"/>
    <w:rsid w:val="00785A03"/>
    <w:rsid w:val="00785C54"/>
    <w:rsid w:val="007862F9"/>
    <w:rsid w:val="00786494"/>
    <w:rsid w:val="0078654B"/>
    <w:rsid w:val="007865EF"/>
    <w:rsid w:val="007868F0"/>
    <w:rsid w:val="00786979"/>
    <w:rsid w:val="00786B23"/>
    <w:rsid w:val="00786B73"/>
    <w:rsid w:val="00786C25"/>
    <w:rsid w:val="00786FE6"/>
    <w:rsid w:val="007871EC"/>
    <w:rsid w:val="00787218"/>
    <w:rsid w:val="00787277"/>
    <w:rsid w:val="0078753A"/>
    <w:rsid w:val="00787791"/>
    <w:rsid w:val="0078787D"/>
    <w:rsid w:val="00787990"/>
    <w:rsid w:val="00787A41"/>
    <w:rsid w:val="00790010"/>
    <w:rsid w:val="0079012F"/>
    <w:rsid w:val="0079059D"/>
    <w:rsid w:val="00790AF0"/>
    <w:rsid w:val="00790D2A"/>
    <w:rsid w:val="007911CE"/>
    <w:rsid w:val="0079121F"/>
    <w:rsid w:val="00791291"/>
    <w:rsid w:val="007915B1"/>
    <w:rsid w:val="00791913"/>
    <w:rsid w:val="0079192E"/>
    <w:rsid w:val="007919CF"/>
    <w:rsid w:val="00791FF5"/>
    <w:rsid w:val="00792110"/>
    <w:rsid w:val="00792111"/>
    <w:rsid w:val="007923D5"/>
    <w:rsid w:val="007925F3"/>
    <w:rsid w:val="007927BB"/>
    <w:rsid w:val="007927F6"/>
    <w:rsid w:val="00792833"/>
    <w:rsid w:val="00792899"/>
    <w:rsid w:val="0079295D"/>
    <w:rsid w:val="00792AFE"/>
    <w:rsid w:val="00792C84"/>
    <w:rsid w:val="00792F3F"/>
    <w:rsid w:val="00792FD6"/>
    <w:rsid w:val="00793215"/>
    <w:rsid w:val="00793395"/>
    <w:rsid w:val="007934CB"/>
    <w:rsid w:val="00793513"/>
    <w:rsid w:val="0079356E"/>
    <w:rsid w:val="00793674"/>
    <w:rsid w:val="00793722"/>
    <w:rsid w:val="00793784"/>
    <w:rsid w:val="007937A0"/>
    <w:rsid w:val="00793849"/>
    <w:rsid w:val="00793857"/>
    <w:rsid w:val="00793903"/>
    <w:rsid w:val="00793950"/>
    <w:rsid w:val="00793BB8"/>
    <w:rsid w:val="00793BFF"/>
    <w:rsid w:val="00793C73"/>
    <w:rsid w:val="00793C77"/>
    <w:rsid w:val="00793FFD"/>
    <w:rsid w:val="007943F4"/>
    <w:rsid w:val="0079440F"/>
    <w:rsid w:val="00794442"/>
    <w:rsid w:val="00794464"/>
    <w:rsid w:val="007945AF"/>
    <w:rsid w:val="00794647"/>
    <w:rsid w:val="00794696"/>
    <w:rsid w:val="007946AA"/>
    <w:rsid w:val="00794AE5"/>
    <w:rsid w:val="00795085"/>
    <w:rsid w:val="007951B3"/>
    <w:rsid w:val="00795426"/>
    <w:rsid w:val="007954A5"/>
    <w:rsid w:val="007954A7"/>
    <w:rsid w:val="00795500"/>
    <w:rsid w:val="00795754"/>
    <w:rsid w:val="007957A7"/>
    <w:rsid w:val="00795805"/>
    <w:rsid w:val="0079594D"/>
    <w:rsid w:val="00795954"/>
    <w:rsid w:val="00795A4E"/>
    <w:rsid w:val="00795AAD"/>
    <w:rsid w:val="00795B6D"/>
    <w:rsid w:val="00795BE4"/>
    <w:rsid w:val="00795C3A"/>
    <w:rsid w:val="00795D89"/>
    <w:rsid w:val="0079607C"/>
    <w:rsid w:val="0079609F"/>
    <w:rsid w:val="00796197"/>
    <w:rsid w:val="0079650B"/>
    <w:rsid w:val="00796ABF"/>
    <w:rsid w:val="00796C09"/>
    <w:rsid w:val="00796CCE"/>
    <w:rsid w:val="00796E49"/>
    <w:rsid w:val="00797401"/>
    <w:rsid w:val="00797602"/>
    <w:rsid w:val="00797845"/>
    <w:rsid w:val="00797981"/>
    <w:rsid w:val="007979D9"/>
    <w:rsid w:val="00797A05"/>
    <w:rsid w:val="00797A1E"/>
    <w:rsid w:val="00797A41"/>
    <w:rsid w:val="00797A7B"/>
    <w:rsid w:val="00797B6F"/>
    <w:rsid w:val="00797B80"/>
    <w:rsid w:val="00797CAA"/>
    <w:rsid w:val="00797DCC"/>
    <w:rsid w:val="007A0010"/>
    <w:rsid w:val="007A006C"/>
    <w:rsid w:val="007A00A2"/>
    <w:rsid w:val="007A0301"/>
    <w:rsid w:val="007A03C6"/>
    <w:rsid w:val="007A0476"/>
    <w:rsid w:val="007A04BA"/>
    <w:rsid w:val="007A0619"/>
    <w:rsid w:val="007A068A"/>
    <w:rsid w:val="007A08B7"/>
    <w:rsid w:val="007A08F6"/>
    <w:rsid w:val="007A0B68"/>
    <w:rsid w:val="007A0C4C"/>
    <w:rsid w:val="007A0FB3"/>
    <w:rsid w:val="007A1123"/>
    <w:rsid w:val="007A115E"/>
    <w:rsid w:val="007A1358"/>
    <w:rsid w:val="007A13BB"/>
    <w:rsid w:val="007A13E6"/>
    <w:rsid w:val="007A1652"/>
    <w:rsid w:val="007A182A"/>
    <w:rsid w:val="007A1867"/>
    <w:rsid w:val="007A1A2E"/>
    <w:rsid w:val="007A1B36"/>
    <w:rsid w:val="007A1B6A"/>
    <w:rsid w:val="007A1C85"/>
    <w:rsid w:val="007A1E6F"/>
    <w:rsid w:val="007A1E95"/>
    <w:rsid w:val="007A1F67"/>
    <w:rsid w:val="007A217D"/>
    <w:rsid w:val="007A2257"/>
    <w:rsid w:val="007A22D7"/>
    <w:rsid w:val="007A23C7"/>
    <w:rsid w:val="007A2466"/>
    <w:rsid w:val="007A2509"/>
    <w:rsid w:val="007A26A5"/>
    <w:rsid w:val="007A2711"/>
    <w:rsid w:val="007A29CA"/>
    <w:rsid w:val="007A2A1C"/>
    <w:rsid w:val="007A2F4F"/>
    <w:rsid w:val="007A3210"/>
    <w:rsid w:val="007A335D"/>
    <w:rsid w:val="007A3387"/>
    <w:rsid w:val="007A339C"/>
    <w:rsid w:val="007A3411"/>
    <w:rsid w:val="007A34E9"/>
    <w:rsid w:val="007A3624"/>
    <w:rsid w:val="007A36CB"/>
    <w:rsid w:val="007A36F7"/>
    <w:rsid w:val="007A3767"/>
    <w:rsid w:val="007A37B7"/>
    <w:rsid w:val="007A38F5"/>
    <w:rsid w:val="007A38F7"/>
    <w:rsid w:val="007A39AE"/>
    <w:rsid w:val="007A39E3"/>
    <w:rsid w:val="007A3FCD"/>
    <w:rsid w:val="007A443F"/>
    <w:rsid w:val="007A45DD"/>
    <w:rsid w:val="007A47D6"/>
    <w:rsid w:val="007A4A4C"/>
    <w:rsid w:val="007A4BB6"/>
    <w:rsid w:val="007A4CD5"/>
    <w:rsid w:val="007A4E02"/>
    <w:rsid w:val="007A4F1A"/>
    <w:rsid w:val="007A52FF"/>
    <w:rsid w:val="007A579C"/>
    <w:rsid w:val="007A579D"/>
    <w:rsid w:val="007A57F1"/>
    <w:rsid w:val="007A5DE7"/>
    <w:rsid w:val="007A5ECD"/>
    <w:rsid w:val="007A5FD4"/>
    <w:rsid w:val="007A6159"/>
    <w:rsid w:val="007A6305"/>
    <w:rsid w:val="007A64DC"/>
    <w:rsid w:val="007A674F"/>
    <w:rsid w:val="007A684A"/>
    <w:rsid w:val="007A690F"/>
    <w:rsid w:val="007A6AEB"/>
    <w:rsid w:val="007A6BA9"/>
    <w:rsid w:val="007A6C98"/>
    <w:rsid w:val="007A6DA8"/>
    <w:rsid w:val="007A6DCB"/>
    <w:rsid w:val="007A70C1"/>
    <w:rsid w:val="007A70C4"/>
    <w:rsid w:val="007A710B"/>
    <w:rsid w:val="007A7278"/>
    <w:rsid w:val="007A7288"/>
    <w:rsid w:val="007A7354"/>
    <w:rsid w:val="007A73D7"/>
    <w:rsid w:val="007A7616"/>
    <w:rsid w:val="007A7703"/>
    <w:rsid w:val="007A7866"/>
    <w:rsid w:val="007A7C69"/>
    <w:rsid w:val="007A7EB4"/>
    <w:rsid w:val="007B001E"/>
    <w:rsid w:val="007B00A3"/>
    <w:rsid w:val="007B01A6"/>
    <w:rsid w:val="007B03E9"/>
    <w:rsid w:val="007B05C1"/>
    <w:rsid w:val="007B075D"/>
    <w:rsid w:val="007B0895"/>
    <w:rsid w:val="007B08D9"/>
    <w:rsid w:val="007B08DD"/>
    <w:rsid w:val="007B0C4F"/>
    <w:rsid w:val="007B0D51"/>
    <w:rsid w:val="007B0EFD"/>
    <w:rsid w:val="007B10FE"/>
    <w:rsid w:val="007B1275"/>
    <w:rsid w:val="007B128F"/>
    <w:rsid w:val="007B131E"/>
    <w:rsid w:val="007B17C8"/>
    <w:rsid w:val="007B1A86"/>
    <w:rsid w:val="007B1A98"/>
    <w:rsid w:val="007B1D22"/>
    <w:rsid w:val="007B1E2C"/>
    <w:rsid w:val="007B2410"/>
    <w:rsid w:val="007B265C"/>
    <w:rsid w:val="007B2776"/>
    <w:rsid w:val="007B282B"/>
    <w:rsid w:val="007B2841"/>
    <w:rsid w:val="007B28F3"/>
    <w:rsid w:val="007B28FF"/>
    <w:rsid w:val="007B2A0A"/>
    <w:rsid w:val="007B2AAB"/>
    <w:rsid w:val="007B2D2B"/>
    <w:rsid w:val="007B2D32"/>
    <w:rsid w:val="007B2DAF"/>
    <w:rsid w:val="007B2E63"/>
    <w:rsid w:val="007B2E90"/>
    <w:rsid w:val="007B2F68"/>
    <w:rsid w:val="007B2F83"/>
    <w:rsid w:val="007B30CC"/>
    <w:rsid w:val="007B32F1"/>
    <w:rsid w:val="007B3625"/>
    <w:rsid w:val="007B365A"/>
    <w:rsid w:val="007B38D0"/>
    <w:rsid w:val="007B3912"/>
    <w:rsid w:val="007B3A5D"/>
    <w:rsid w:val="007B3C64"/>
    <w:rsid w:val="007B3D30"/>
    <w:rsid w:val="007B3DDF"/>
    <w:rsid w:val="007B3E10"/>
    <w:rsid w:val="007B421D"/>
    <w:rsid w:val="007B43E3"/>
    <w:rsid w:val="007B462E"/>
    <w:rsid w:val="007B4757"/>
    <w:rsid w:val="007B47C7"/>
    <w:rsid w:val="007B496F"/>
    <w:rsid w:val="007B497E"/>
    <w:rsid w:val="007B4D35"/>
    <w:rsid w:val="007B4E26"/>
    <w:rsid w:val="007B4F9F"/>
    <w:rsid w:val="007B4FB6"/>
    <w:rsid w:val="007B53E4"/>
    <w:rsid w:val="007B55C0"/>
    <w:rsid w:val="007B5682"/>
    <w:rsid w:val="007B574D"/>
    <w:rsid w:val="007B585A"/>
    <w:rsid w:val="007B5921"/>
    <w:rsid w:val="007B5AFC"/>
    <w:rsid w:val="007B5B92"/>
    <w:rsid w:val="007B5F52"/>
    <w:rsid w:val="007B5F90"/>
    <w:rsid w:val="007B6264"/>
    <w:rsid w:val="007B62AD"/>
    <w:rsid w:val="007B6558"/>
    <w:rsid w:val="007B65E1"/>
    <w:rsid w:val="007B6664"/>
    <w:rsid w:val="007B678D"/>
    <w:rsid w:val="007B6A9D"/>
    <w:rsid w:val="007B6B42"/>
    <w:rsid w:val="007B6BCE"/>
    <w:rsid w:val="007B6C15"/>
    <w:rsid w:val="007B6DCF"/>
    <w:rsid w:val="007B6FB9"/>
    <w:rsid w:val="007B71B7"/>
    <w:rsid w:val="007B71C2"/>
    <w:rsid w:val="007B71C9"/>
    <w:rsid w:val="007B72BD"/>
    <w:rsid w:val="007B7308"/>
    <w:rsid w:val="007B7410"/>
    <w:rsid w:val="007B7478"/>
    <w:rsid w:val="007B7488"/>
    <w:rsid w:val="007B7490"/>
    <w:rsid w:val="007B74B0"/>
    <w:rsid w:val="007B75E7"/>
    <w:rsid w:val="007B75FB"/>
    <w:rsid w:val="007B7677"/>
    <w:rsid w:val="007B76A6"/>
    <w:rsid w:val="007B77BC"/>
    <w:rsid w:val="007B7B97"/>
    <w:rsid w:val="007B7C41"/>
    <w:rsid w:val="007C0010"/>
    <w:rsid w:val="007C0241"/>
    <w:rsid w:val="007C0275"/>
    <w:rsid w:val="007C02CE"/>
    <w:rsid w:val="007C0325"/>
    <w:rsid w:val="007C095F"/>
    <w:rsid w:val="007C097B"/>
    <w:rsid w:val="007C0AB5"/>
    <w:rsid w:val="007C0EC8"/>
    <w:rsid w:val="007C0ED0"/>
    <w:rsid w:val="007C120C"/>
    <w:rsid w:val="007C12A1"/>
    <w:rsid w:val="007C134E"/>
    <w:rsid w:val="007C1378"/>
    <w:rsid w:val="007C1449"/>
    <w:rsid w:val="007C1487"/>
    <w:rsid w:val="007C14C7"/>
    <w:rsid w:val="007C16A6"/>
    <w:rsid w:val="007C1A14"/>
    <w:rsid w:val="007C1AF7"/>
    <w:rsid w:val="007C1E14"/>
    <w:rsid w:val="007C1E2C"/>
    <w:rsid w:val="007C1E6A"/>
    <w:rsid w:val="007C1EFD"/>
    <w:rsid w:val="007C1F69"/>
    <w:rsid w:val="007C1FD1"/>
    <w:rsid w:val="007C21C6"/>
    <w:rsid w:val="007C2257"/>
    <w:rsid w:val="007C2296"/>
    <w:rsid w:val="007C232F"/>
    <w:rsid w:val="007C2607"/>
    <w:rsid w:val="007C26B8"/>
    <w:rsid w:val="007C27E4"/>
    <w:rsid w:val="007C29B0"/>
    <w:rsid w:val="007C2A96"/>
    <w:rsid w:val="007C2CA9"/>
    <w:rsid w:val="007C2D1D"/>
    <w:rsid w:val="007C2D6B"/>
    <w:rsid w:val="007C2E3A"/>
    <w:rsid w:val="007C3176"/>
    <w:rsid w:val="007C31DA"/>
    <w:rsid w:val="007C3422"/>
    <w:rsid w:val="007C34DA"/>
    <w:rsid w:val="007C3761"/>
    <w:rsid w:val="007C3782"/>
    <w:rsid w:val="007C380F"/>
    <w:rsid w:val="007C3A35"/>
    <w:rsid w:val="007C3A44"/>
    <w:rsid w:val="007C3BF3"/>
    <w:rsid w:val="007C3DC1"/>
    <w:rsid w:val="007C403C"/>
    <w:rsid w:val="007C4390"/>
    <w:rsid w:val="007C48E8"/>
    <w:rsid w:val="007C491D"/>
    <w:rsid w:val="007C4AEF"/>
    <w:rsid w:val="007C4CBC"/>
    <w:rsid w:val="007C4CC2"/>
    <w:rsid w:val="007C4CF5"/>
    <w:rsid w:val="007C4F4E"/>
    <w:rsid w:val="007C4F6D"/>
    <w:rsid w:val="007C51C1"/>
    <w:rsid w:val="007C5420"/>
    <w:rsid w:val="007C57A0"/>
    <w:rsid w:val="007C585C"/>
    <w:rsid w:val="007C591F"/>
    <w:rsid w:val="007C59F0"/>
    <w:rsid w:val="007C5A4D"/>
    <w:rsid w:val="007C5C02"/>
    <w:rsid w:val="007C5DDC"/>
    <w:rsid w:val="007C5ECA"/>
    <w:rsid w:val="007C6104"/>
    <w:rsid w:val="007C6354"/>
    <w:rsid w:val="007C642A"/>
    <w:rsid w:val="007C6729"/>
    <w:rsid w:val="007C674F"/>
    <w:rsid w:val="007C6843"/>
    <w:rsid w:val="007C6882"/>
    <w:rsid w:val="007C68AE"/>
    <w:rsid w:val="007C6DD4"/>
    <w:rsid w:val="007C715D"/>
    <w:rsid w:val="007C723D"/>
    <w:rsid w:val="007C727A"/>
    <w:rsid w:val="007C7336"/>
    <w:rsid w:val="007C7706"/>
    <w:rsid w:val="007C7714"/>
    <w:rsid w:val="007C7763"/>
    <w:rsid w:val="007C7773"/>
    <w:rsid w:val="007C7906"/>
    <w:rsid w:val="007C7B03"/>
    <w:rsid w:val="007C7BF6"/>
    <w:rsid w:val="007C7F35"/>
    <w:rsid w:val="007D01B0"/>
    <w:rsid w:val="007D029E"/>
    <w:rsid w:val="007D0472"/>
    <w:rsid w:val="007D06FC"/>
    <w:rsid w:val="007D07E5"/>
    <w:rsid w:val="007D093F"/>
    <w:rsid w:val="007D0941"/>
    <w:rsid w:val="007D0B01"/>
    <w:rsid w:val="007D0BDF"/>
    <w:rsid w:val="007D0C00"/>
    <w:rsid w:val="007D0D12"/>
    <w:rsid w:val="007D109D"/>
    <w:rsid w:val="007D1147"/>
    <w:rsid w:val="007D125F"/>
    <w:rsid w:val="007D127A"/>
    <w:rsid w:val="007D147A"/>
    <w:rsid w:val="007D159F"/>
    <w:rsid w:val="007D19FE"/>
    <w:rsid w:val="007D1A40"/>
    <w:rsid w:val="007D1D7F"/>
    <w:rsid w:val="007D1DA8"/>
    <w:rsid w:val="007D1E62"/>
    <w:rsid w:val="007D1F50"/>
    <w:rsid w:val="007D1FA8"/>
    <w:rsid w:val="007D20D6"/>
    <w:rsid w:val="007D24C6"/>
    <w:rsid w:val="007D2532"/>
    <w:rsid w:val="007D27B6"/>
    <w:rsid w:val="007D2BA9"/>
    <w:rsid w:val="007D2E25"/>
    <w:rsid w:val="007D2E71"/>
    <w:rsid w:val="007D302F"/>
    <w:rsid w:val="007D318B"/>
    <w:rsid w:val="007D333A"/>
    <w:rsid w:val="007D3494"/>
    <w:rsid w:val="007D3668"/>
    <w:rsid w:val="007D3672"/>
    <w:rsid w:val="007D3774"/>
    <w:rsid w:val="007D39A9"/>
    <w:rsid w:val="007D3AA3"/>
    <w:rsid w:val="007D3C0C"/>
    <w:rsid w:val="007D3C10"/>
    <w:rsid w:val="007D3CB6"/>
    <w:rsid w:val="007D3D0F"/>
    <w:rsid w:val="007D3D4C"/>
    <w:rsid w:val="007D4072"/>
    <w:rsid w:val="007D40B5"/>
    <w:rsid w:val="007D41DC"/>
    <w:rsid w:val="007D492B"/>
    <w:rsid w:val="007D49F6"/>
    <w:rsid w:val="007D4AFE"/>
    <w:rsid w:val="007D4B8A"/>
    <w:rsid w:val="007D4ED6"/>
    <w:rsid w:val="007D52D1"/>
    <w:rsid w:val="007D5354"/>
    <w:rsid w:val="007D53F7"/>
    <w:rsid w:val="007D560A"/>
    <w:rsid w:val="007D5629"/>
    <w:rsid w:val="007D58E8"/>
    <w:rsid w:val="007D59D8"/>
    <w:rsid w:val="007D5A60"/>
    <w:rsid w:val="007D5B98"/>
    <w:rsid w:val="007D5DFE"/>
    <w:rsid w:val="007D5E47"/>
    <w:rsid w:val="007D5E7E"/>
    <w:rsid w:val="007D639F"/>
    <w:rsid w:val="007D6468"/>
    <w:rsid w:val="007D665E"/>
    <w:rsid w:val="007D67C7"/>
    <w:rsid w:val="007D6B3E"/>
    <w:rsid w:val="007D6B5D"/>
    <w:rsid w:val="007D6C66"/>
    <w:rsid w:val="007D6CBC"/>
    <w:rsid w:val="007D6DD5"/>
    <w:rsid w:val="007D6E22"/>
    <w:rsid w:val="007D6F93"/>
    <w:rsid w:val="007D6FB5"/>
    <w:rsid w:val="007D72AC"/>
    <w:rsid w:val="007D72B8"/>
    <w:rsid w:val="007D7379"/>
    <w:rsid w:val="007D73DB"/>
    <w:rsid w:val="007D7596"/>
    <w:rsid w:val="007D77E3"/>
    <w:rsid w:val="007D7891"/>
    <w:rsid w:val="007D7AAF"/>
    <w:rsid w:val="007D7D3A"/>
    <w:rsid w:val="007D7F9C"/>
    <w:rsid w:val="007E03B0"/>
    <w:rsid w:val="007E0481"/>
    <w:rsid w:val="007E04A2"/>
    <w:rsid w:val="007E0574"/>
    <w:rsid w:val="007E05C4"/>
    <w:rsid w:val="007E05DD"/>
    <w:rsid w:val="007E08A9"/>
    <w:rsid w:val="007E08DF"/>
    <w:rsid w:val="007E0A95"/>
    <w:rsid w:val="007E0B1D"/>
    <w:rsid w:val="007E0BBA"/>
    <w:rsid w:val="007E0CEC"/>
    <w:rsid w:val="007E0D54"/>
    <w:rsid w:val="007E10CD"/>
    <w:rsid w:val="007E11C6"/>
    <w:rsid w:val="007E125D"/>
    <w:rsid w:val="007E13B5"/>
    <w:rsid w:val="007E1511"/>
    <w:rsid w:val="007E157F"/>
    <w:rsid w:val="007E163C"/>
    <w:rsid w:val="007E18B2"/>
    <w:rsid w:val="007E18FE"/>
    <w:rsid w:val="007E1D2F"/>
    <w:rsid w:val="007E21A5"/>
    <w:rsid w:val="007E21EB"/>
    <w:rsid w:val="007E225D"/>
    <w:rsid w:val="007E2315"/>
    <w:rsid w:val="007E236D"/>
    <w:rsid w:val="007E23F7"/>
    <w:rsid w:val="007E2445"/>
    <w:rsid w:val="007E2712"/>
    <w:rsid w:val="007E2931"/>
    <w:rsid w:val="007E2ADA"/>
    <w:rsid w:val="007E2D2E"/>
    <w:rsid w:val="007E34BE"/>
    <w:rsid w:val="007E351D"/>
    <w:rsid w:val="007E35D5"/>
    <w:rsid w:val="007E35DC"/>
    <w:rsid w:val="007E361C"/>
    <w:rsid w:val="007E36F0"/>
    <w:rsid w:val="007E36FD"/>
    <w:rsid w:val="007E37E0"/>
    <w:rsid w:val="007E39AA"/>
    <w:rsid w:val="007E3C5B"/>
    <w:rsid w:val="007E3CDB"/>
    <w:rsid w:val="007E3D00"/>
    <w:rsid w:val="007E3DC1"/>
    <w:rsid w:val="007E3E80"/>
    <w:rsid w:val="007E4003"/>
    <w:rsid w:val="007E4036"/>
    <w:rsid w:val="007E4164"/>
    <w:rsid w:val="007E427E"/>
    <w:rsid w:val="007E42B9"/>
    <w:rsid w:val="007E43AE"/>
    <w:rsid w:val="007E4406"/>
    <w:rsid w:val="007E44B4"/>
    <w:rsid w:val="007E45B2"/>
    <w:rsid w:val="007E4615"/>
    <w:rsid w:val="007E48EA"/>
    <w:rsid w:val="007E4964"/>
    <w:rsid w:val="007E4978"/>
    <w:rsid w:val="007E527E"/>
    <w:rsid w:val="007E5283"/>
    <w:rsid w:val="007E54B1"/>
    <w:rsid w:val="007E575C"/>
    <w:rsid w:val="007E58A3"/>
    <w:rsid w:val="007E592D"/>
    <w:rsid w:val="007E5B17"/>
    <w:rsid w:val="007E5FEA"/>
    <w:rsid w:val="007E62AE"/>
    <w:rsid w:val="007E62D4"/>
    <w:rsid w:val="007E63E1"/>
    <w:rsid w:val="007E64C5"/>
    <w:rsid w:val="007E6714"/>
    <w:rsid w:val="007E6881"/>
    <w:rsid w:val="007E6BF3"/>
    <w:rsid w:val="007E6CF5"/>
    <w:rsid w:val="007E6FA8"/>
    <w:rsid w:val="007E6FAE"/>
    <w:rsid w:val="007E71B0"/>
    <w:rsid w:val="007E7269"/>
    <w:rsid w:val="007E75F9"/>
    <w:rsid w:val="007E764C"/>
    <w:rsid w:val="007E7725"/>
    <w:rsid w:val="007E7751"/>
    <w:rsid w:val="007E7788"/>
    <w:rsid w:val="007E7888"/>
    <w:rsid w:val="007E7908"/>
    <w:rsid w:val="007E7956"/>
    <w:rsid w:val="007E7F9F"/>
    <w:rsid w:val="007F0252"/>
    <w:rsid w:val="007F046B"/>
    <w:rsid w:val="007F04FA"/>
    <w:rsid w:val="007F077D"/>
    <w:rsid w:val="007F081D"/>
    <w:rsid w:val="007F09C3"/>
    <w:rsid w:val="007F0C5F"/>
    <w:rsid w:val="007F1108"/>
    <w:rsid w:val="007F110A"/>
    <w:rsid w:val="007F113C"/>
    <w:rsid w:val="007F1339"/>
    <w:rsid w:val="007F177F"/>
    <w:rsid w:val="007F17C6"/>
    <w:rsid w:val="007F19B4"/>
    <w:rsid w:val="007F1A87"/>
    <w:rsid w:val="007F1B02"/>
    <w:rsid w:val="007F1C4E"/>
    <w:rsid w:val="007F1CF8"/>
    <w:rsid w:val="007F1E81"/>
    <w:rsid w:val="007F1FD9"/>
    <w:rsid w:val="007F2012"/>
    <w:rsid w:val="007F2060"/>
    <w:rsid w:val="007F21DC"/>
    <w:rsid w:val="007F22AA"/>
    <w:rsid w:val="007F2324"/>
    <w:rsid w:val="007F2344"/>
    <w:rsid w:val="007F2447"/>
    <w:rsid w:val="007F244C"/>
    <w:rsid w:val="007F2469"/>
    <w:rsid w:val="007F24A7"/>
    <w:rsid w:val="007F2698"/>
    <w:rsid w:val="007F270F"/>
    <w:rsid w:val="007F287F"/>
    <w:rsid w:val="007F289B"/>
    <w:rsid w:val="007F2A21"/>
    <w:rsid w:val="007F2BF7"/>
    <w:rsid w:val="007F2CAC"/>
    <w:rsid w:val="007F2CC0"/>
    <w:rsid w:val="007F2E3D"/>
    <w:rsid w:val="007F2E9D"/>
    <w:rsid w:val="007F2EC3"/>
    <w:rsid w:val="007F3068"/>
    <w:rsid w:val="007F31E4"/>
    <w:rsid w:val="007F343B"/>
    <w:rsid w:val="007F34BA"/>
    <w:rsid w:val="007F3606"/>
    <w:rsid w:val="007F390D"/>
    <w:rsid w:val="007F3943"/>
    <w:rsid w:val="007F397B"/>
    <w:rsid w:val="007F3A27"/>
    <w:rsid w:val="007F3A2B"/>
    <w:rsid w:val="007F3B74"/>
    <w:rsid w:val="007F3BC7"/>
    <w:rsid w:val="007F3EF0"/>
    <w:rsid w:val="007F43FE"/>
    <w:rsid w:val="007F4B46"/>
    <w:rsid w:val="007F4E3D"/>
    <w:rsid w:val="007F51A2"/>
    <w:rsid w:val="007F5538"/>
    <w:rsid w:val="007F55D7"/>
    <w:rsid w:val="007F5950"/>
    <w:rsid w:val="007F5A2F"/>
    <w:rsid w:val="007F5AB8"/>
    <w:rsid w:val="007F5B3E"/>
    <w:rsid w:val="007F5B63"/>
    <w:rsid w:val="007F5CD9"/>
    <w:rsid w:val="007F5D2C"/>
    <w:rsid w:val="007F5DB6"/>
    <w:rsid w:val="007F5DDC"/>
    <w:rsid w:val="007F5E4F"/>
    <w:rsid w:val="007F5E97"/>
    <w:rsid w:val="007F604E"/>
    <w:rsid w:val="007F615B"/>
    <w:rsid w:val="007F6164"/>
    <w:rsid w:val="007F6247"/>
    <w:rsid w:val="007F62E2"/>
    <w:rsid w:val="007F643A"/>
    <w:rsid w:val="007F6827"/>
    <w:rsid w:val="007F6878"/>
    <w:rsid w:val="007F6898"/>
    <w:rsid w:val="007F69E0"/>
    <w:rsid w:val="007F6C17"/>
    <w:rsid w:val="007F6D82"/>
    <w:rsid w:val="007F7460"/>
    <w:rsid w:val="007F74CD"/>
    <w:rsid w:val="007F755A"/>
    <w:rsid w:val="007F7576"/>
    <w:rsid w:val="007F7863"/>
    <w:rsid w:val="007F79ED"/>
    <w:rsid w:val="007F79FD"/>
    <w:rsid w:val="007F7BBC"/>
    <w:rsid w:val="007F7CE5"/>
    <w:rsid w:val="0080016D"/>
    <w:rsid w:val="00800187"/>
    <w:rsid w:val="008004EE"/>
    <w:rsid w:val="008006D9"/>
    <w:rsid w:val="008008D0"/>
    <w:rsid w:val="00801046"/>
    <w:rsid w:val="008016DB"/>
    <w:rsid w:val="0080177B"/>
    <w:rsid w:val="0080177E"/>
    <w:rsid w:val="008018BE"/>
    <w:rsid w:val="008018F8"/>
    <w:rsid w:val="0080195E"/>
    <w:rsid w:val="00801F35"/>
    <w:rsid w:val="00801F3B"/>
    <w:rsid w:val="008021C3"/>
    <w:rsid w:val="008023AC"/>
    <w:rsid w:val="008024E4"/>
    <w:rsid w:val="00802501"/>
    <w:rsid w:val="00802627"/>
    <w:rsid w:val="0080274D"/>
    <w:rsid w:val="008027C8"/>
    <w:rsid w:val="008029D9"/>
    <w:rsid w:val="00802AF7"/>
    <w:rsid w:val="00802B2A"/>
    <w:rsid w:val="00802C06"/>
    <w:rsid w:val="00802D2F"/>
    <w:rsid w:val="00802E59"/>
    <w:rsid w:val="00802F79"/>
    <w:rsid w:val="00802F80"/>
    <w:rsid w:val="00802FA9"/>
    <w:rsid w:val="008030AD"/>
    <w:rsid w:val="008030E0"/>
    <w:rsid w:val="0080326E"/>
    <w:rsid w:val="008036A1"/>
    <w:rsid w:val="00803705"/>
    <w:rsid w:val="0080371C"/>
    <w:rsid w:val="0080376A"/>
    <w:rsid w:val="00803789"/>
    <w:rsid w:val="008038F7"/>
    <w:rsid w:val="008039C7"/>
    <w:rsid w:val="00803BEF"/>
    <w:rsid w:val="00803C1D"/>
    <w:rsid w:val="00803C29"/>
    <w:rsid w:val="00803E9E"/>
    <w:rsid w:val="00803EB5"/>
    <w:rsid w:val="00803F30"/>
    <w:rsid w:val="00804159"/>
    <w:rsid w:val="00804514"/>
    <w:rsid w:val="008045C7"/>
    <w:rsid w:val="00804614"/>
    <w:rsid w:val="008047F7"/>
    <w:rsid w:val="00804B7B"/>
    <w:rsid w:val="0080501A"/>
    <w:rsid w:val="008053AC"/>
    <w:rsid w:val="008054B3"/>
    <w:rsid w:val="008054C3"/>
    <w:rsid w:val="008057FA"/>
    <w:rsid w:val="00805816"/>
    <w:rsid w:val="00805A35"/>
    <w:rsid w:val="00805C5D"/>
    <w:rsid w:val="00805C73"/>
    <w:rsid w:val="00805E0A"/>
    <w:rsid w:val="0080607E"/>
    <w:rsid w:val="00806347"/>
    <w:rsid w:val="0080639B"/>
    <w:rsid w:val="00806719"/>
    <w:rsid w:val="008068E5"/>
    <w:rsid w:val="0080697D"/>
    <w:rsid w:val="00806AB8"/>
    <w:rsid w:val="00806E62"/>
    <w:rsid w:val="00806F2D"/>
    <w:rsid w:val="00806F9B"/>
    <w:rsid w:val="0080704B"/>
    <w:rsid w:val="0080736A"/>
    <w:rsid w:val="008073BE"/>
    <w:rsid w:val="008075D9"/>
    <w:rsid w:val="00807690"/>
    <w:rsid w:val="008078B0"/>
    <w:rsid w:val="008078D5"/>
    <w:rsid w:val="00807C04"/>
    <w:rsid w:val="00807CC1"/>
    <w:rsid w:val="00807FE8"/>
    <w:rsid w:val="00807FFB"/>
    <w:rsid w:val="00810434"/>
    <w:rsid w:val="00810458"/>
    <w:rsid w:val="008104E6"/>
    <w:rsid w:val="00810532"/>
    <w:rsid w:val="00810535"/>
    <w:rsid w:val="0081056D"/>
    <w:rsid w:val="008105D2"/>
    <w:rsid w:val="008106F4"/>
    <w:rsid w:val="008106FB"/>
    <w:rsid w:val="00810746"/>
    <w:rsid w:val="008107B2"/>
    <w:rsid w:val="00810BA8"/>
    <w:rsid w:val="00810BB3"/>
    <w:rsid w:val="00810F6D"/>
    <w:rsid w:val="0081100E"/>
    <w:rsid w:val="00811161"/>
    <w:rsid w:val="00811202"/>
    <w:rsid w:val="00811287"/>
    <w:rsid w:val="00811405"/>
    <w:rsid w:val="008119B9"/>
    <w:rsid w:val="00811FD5"/>
    <w:rsid w:val="00812178"/>
    <w:rsid w:val="008121E1"/>
    <w:rsid w:val="00812285"/>
    <w:rsid w:val="008124AC"/>
    <w:rsid w:val="0081252A"/>
    <w:rsid w:val="00812594"/>
    <w:rsid w:val="0081263A"/>
    <w:rsid w:val="0081295E"/>
    <w:rsid w:val="00812D44"/>
    <w:rsid w:val="00812DC4"/>
    <w:rsid w:val="00812E52"/>
    <w:rsid w:val="00812F36"/>
    <w:rsid w:val="008131A6"/>
    <w:rsid w:val="008131D1"/>
    <w:rsid w:val="00813342"/>
    <w:rsid w:val="00813360"/>
    <w:rsid w:val="00813430"/>
    <w:rsid w:val="00813607"/>
    <w:rsid w:val="008136DA"/>
    <w:rsid w:val="00813800"/>
    <w:rsid w:val="00813910"/>
    <w:rsid w:val="0081392E"/>
    <w:rsid w:val="00813999"/>
    <w:rsid w:val="00813B9A"/>
    <w:rsid w:val="00813C62"/>
    <w:rsid w:val="00813D67"/>
    <w:rsid w:val="00813F8C"/>
    <w:rsid w:val="0081422B"/>
    <w:rsid w:val="0081459E"/>
    <w:rsid w:val="0081472C"/>
    <w:rsid w:val="00814B4D"/>
    <w:rsid w:val="00814BF7"/>
    <w:rsid w:val="00814CCF"/>
    <w:rsid w:val="00814DF1"/>
    <w:rsid w:val="008152F2"/>
    <w:rsid w:val="00815468"/>
    <w:rsid w:val="008154B3"/>
    <w:rsid w:val="00815500"/>
    <w:rsid w:val="0081564C"/>
    <w:rsid w:val="0081566E"/>
    <w:rsid w:val="00815BE3"/>
    <w:rsid w:val="00815C0D"/>
    <w:rsid w:val="00815CF8"/>
    <w:rsid w:val="00815E0F"/>
    <w:rsid w:val="00816050"/>
    <w:rsid w:val="008161E1"/>
    <w:rsid w:val="00816373"/>
    <w:rsid w:val="008163AB"/>
    <w:rsid w:val="008164ED"/>
    <w:rsid w:val="00816974"/>
    <w:rsid w:val="00816AAA"/>
    <w:rsid w:val="00816BC0"/>
    <w:rsid w:val="00816D02"/>
    <w:rsid w:val="00816E65"/>
    <w:rsid w:val="00816EE8"/>
    <w:rsid w:val="0081703A"/>
    <w:rsid w:val="008170BA"/>
    <w:rsid w:val="008171E9"/>
    <w:rsid w:val="0081722A"/>
    <w:rsid w:val="008172EA"/>
    <w:rsid w:val="008174CB"/>
    <w:rsid w:val="0081755D"/>
    <w:rsid w:val="0081757D"/>
    <w:rsid w:val="00817651"/>
    <w:rsid w:val="0081770F"/>
    <w:rsid w:val="00817783"/>
    <w:rsid w:val="0081796C"/>
    <w:rsid w:val="008179AA"/>
    <w:rsid w:val="00817A36"/>
    <w:rsid w:val="00817A8E"/>
    <w:rsid w:val="00817B0E"/>
    <w:rsid w:val="00817F04"/>
    <w:rsid w:val="00817F0D"/>
    <w:rsid w:val="008203CD"/>
    <w:rsid w:val="008203E9"/>
    <w:rsid w:val="00820475"/>
    <w:rsid w:val="008207CF"/>
    <w:rsid w:val="00820896"/>
    <w:rsid w:val="00820B9A"/>
    <w:rsid w:val="00820C64"/>
    <w:rsid w:val="00820D2A"/>
    <w:rsid w:val="00820ECF"/>
    <w:rsid w:val="0082101D"/>
    <w:rsid w:val="008212AD"/>
    <w:rsid w:val="008213FD"/>
    <w:rsid w:val="008215DF"/>
    <w:rsid w:val="00821611"/>
    <w:rsid w:val="008217E7"/>
    <w:rsid w:val="00821A81"/>
    <w:rsid w:val="00821CED"/>
    <w:rsid w:val="00821EBB"/>
    <w:rsid w:val="00821FAD"/>
    <w:rsid w:val="00822020"/>
    <w:rsid w:val="0082202B"/>
    <w:rsid w:val="008220BD"/>
    <w:rsid w:val="008220FA"/>
    <w:rsid w:val="00822542"/>
    <w:rsid w:val="00822627"/>
    <w:rsid w:val="0082266C"/>
    <w:rsid w:val="008226A6"/>
    <w:rsid w:val="008226C7"/>
    <w:rsid w:val="00822D64"/>
    <w:rsid w:val="00822FA2"/>
    <w:rsid w:val="00822FA3"/>
    <w:rsid w:val="00823129"/>
    <w:rsid w:val="00823202"/>
    <w:rsid w:val="008232E0"/>
    <w:rsid w:val="0082330E"/>
    <w:rsid w:val="008233E1"/>
    <w:rsid w:val="008235B0"/>
    <w:rsid w:val="008236E9"/>
    <w:rsid w:val="0082377E"/>
    <w:rsid w:val="00823894"/>
    <w:rsid w:val="00823B09"/>
    <w:rsid w:val="00823F1D"/>
    <w:rsid w:val="00823F3A"/>
    <w:rsid w:val="00824236"/>
    <w:rsid w:val="008242A5"/>
    <w:rsid w:val="008243A8"/>
    <w:rsid w:val="008244C1"/>
    <w:rsid w:val="00824539"/>
    <w:rsid w:val="008246E6"/>
    <w:rsid w:val="0082470D"/>
    <w:rsid w:val="00824762"/>
    <w:rsid w:val="0082482C"/>
    <w:rsid w:val="00824912"/>
    <w:rsid w:val="00824A21"/>
    <w:rsid w:val="00824A5D"/>
    <w:rsid w:val="00824CE0"/>
    <w:rsid w:val="00824EBF"/>
    <w:rsid w:val="008254B0"/>
    <w:rsid w:val="00825603"/>
    <w:rsid w:val="008256F4"/>
    <w:rsid w:val="0082587A"/>
    <w:rsid w:val="00825B1B"/>
    <w:rsid w:val="00825B44"/>
    <w:rsid w:val="00825D4E"/>
    <w:rsid w:val="00825D7E"/>
    <w:rsid w:val="00825E62"/>
    <w:rsid w:val="00826255"/>
    <w:rsid w:val="0082630C"/>
    <w:rsid w:val="0082686C"/>
    <w:rsid w:val="0082696F"/>
    <w:rsid w:val="00826988"/>
    <w:rsid w:val="008269AB"/>
    <w:rsid w:val="00826BA7"/>
    <w:rsid w:val="00826ECF"/>
    <w:rsid w:val="00826F08"/>
    <w:rsid w:val="008271A5"/>
    <w:rsid w:val="00827238"/>
    <w:rsid w:val="00827505"/>
    <w:rsid w:val="00827697"/>
    <w:rsid w:val="008276AB"/>
    <w:rsid w:val="00827815"/>
    <w:rsid w:val="008279D4"/>
    <w:rsid w:val="00827AA7"/>
    <w:rsid w:val="00827C5F"/>
    <w:rsid w:val="00827D0B"/>
    <w:rsid w:val="00827E0D"/>
    <w:rsid w:val="00827EFE"/>
    <w:rsid w:val="00827FC3"/>
    <w:rsid w:val="008300C5"/>
    <w:rsid w:val="00830191"/>
    <w:rsid w:val="00830533"/>
    <w:rsid w:val="008306EE"/>
    <w:rsid w:val="00830AA4"/>
    <w:rsid w:val="00830B46"/>
    <w:rsid w:val="00830B51"/>
    <w:rsid w:val="00830BA2"/>
    <w:rsid w:val="00830C70"/>
    <w:rsid w:val="00830CA0"/>
    <w:rsid w:val="00830D58"/>
    <w:rsid w:val="008310A0"/>
    <w:rsid w:val="008310FD"/>
    <w:rsid w:val="008311A6"/>
    <w:rsid w:val="00831204"/>
    <w:rsid w:val="00831244"/>
    <w:rsid w:val="00831372"/>
    <w:rsid w:val="00831422"/>
    <w:rsid w:val="00831488"/>
    <w:rsid w:val="008314E1"/>
    <w:rsid w:val="00831604"/>
    <w:rsid w:val="0083185D"/>
    <w:rsid w:val="00831E93"/>
    <w:rsid w:val="00832109"/>
    <w:rsid w:val="008321C5"/>
    <w:rsid w:val="00832329"/>
    <w:rsid w:val="008323CF"/>
    <w:rsid w:val="008323D5"/>
    <w:rsid w:val="00832508"/>
    <w:rsid w:val="00832780"/>
    <w:rsid w:val="008328C9"/>
    <w:rsid w:val="00832998"/>
    <w:rsid w:val="00832E25"/>
    <w:rsid w:val="00832E8F"/>
    <w:rsid w:val="008330B6"/>
    <w:rsid w:val="008331D1"/>
    <w:rsid w:val="008331F5"/>
    <w:rsid w:val="0083347D"/>
    <w:rsid w:val="0083356D"/>
    <w:rsid w:val="00833572"/>
    <w:rsid w:val="00833578"/>
    <w:rsid w:val="008336B2"/>
    <w:rsid w:val="008336D5"/>
    <w:rsid w:val="008336D6"/>
    <w:rsid w:val="00833BC0"/>
    <w:rsid w:val="008340D3"/>
    <w:rsid w:val="008341D2"/>
    <w:rsid w:val="0083439A"/>
    <w:rsid w:val="008344B5"/>
    <w:rsid w:val="00834678"/>
    <w:rsid w:val="00834707"/>
    <w:rsid w:val="00834A59"/>
    <w:rsid w:val="00834A79"/>
    <w:rsid w:val="00834C24"/>
    <w:rsid w:val="00834D1B"/>
    <w:rsid w:val="00834E9E"/>
    <w:rsid w:val="008350A8"/>
    <w:rsid w:val="008350D8"/>
    <w:rsid w:val="00835219"/>
    <w:rsid w:val="008355D5"/>
    <w:rsid w:val="0083563E"/>
    <w:rsid w:val="00835671"/>
    <w:rsid w:val="00835A9A"/>
    <w:rsid w:val="00835BED"/>
    <w:rsid w:val="00835D0B"/>
    <w:rsid w:val="00835D40"/>
    <w:rsid w:val="00835E9A"/>
    <w:rsid w:val="0083623D"/>
    <w:rsid w:val="008362AC"/>
    <w:rsid w:val="0083634C"/>
    <w:rsid w:val="008364A7"/>
    <w:rsid w:val="00836A25"/>
    <w:rsid w:val="00836D74"/>
    <w:rsid w:val="00836EF7"/>
    <w:rsid w:val="00836FBA"/>
    <w:rsid w:val="00836FE1"/>
    <w:rsid w:val="008370CD"/>
    <w:rsid w:val="008371FA"/>
    <w:rsid w:val="0083723E"/>
    <w:rsid w:val="008372BB"/>
    <w:rsid w:val="008372F6"/>
    <w:rsid w:val="0083737A"/>
    <w:rsid w:val="00837405"/>
    <w:rsid w:val="00837490"/>
    <w:rsid w:val="0083758E"/>
    <w:rsid w:val="00837775"/>
    <w:rsid w:val="0083784E"/>
    <w:rsid w:val="008378BB"/>
    <w:rsid w:val="00837B57"/>
    <w:rsid w:val="00837B9E"/>
    <w:rsid w:val="00837C15"/>
    <w:rsid w:val="0084006D"/>
    <w:rsid w:val="008400E2"/>
    <w:rsid w:val="008401FD"/>
    <w:rsid w:val="0084037D"/>
    <w:rsid w:val="00840419"/>
    <w:rsid w:val="008404AE"/>
    <w:rsid w:val="0084059B"/>
    <w:rsid w:val="008406E4"/>
    <w:rsid w:val="0084070A"/>
    <w:rsid w:val="0084079F"/>
    <w:rsid w:val="008408EC"/>
    <w:rsid w:val="0084095B"/>
    <w:rsid w:val="00840974"/>
    <w:rsid w:val="00840A2D"/>
    <w:rsid w:val="00840B78"/>
    <w:rsid w:val="00840DBD"/>
    <w:rsid w:val="00841008"/>
    <w:rsid w:val="00841271"/>
    <w:rsid w:val="0084137D"/>
    <w:rsid w:val="008413D6"/>
    <w:rsid w:val="00841486"/>
    <w:rsid w:val="00841527"/>
    <w:rsid w:val="0084153C"/>
    <w:rsid w:val="0084165B"/>
    <w:rsid w:val="0084179A"/>
    <w:rsid w:val="0084181E"/>
    <w:rsid w:val="00841B04"/>
    <w:rsid w:val="00841C49"/>
    <w:rsid w:val="00841CA3"/>
    <w:rsid w:val="00842048"/>
    <w:rsid w:val="008420AC"/>
    <w:rsid w:val="00842111"/>
    <w:rsid w:val="00842148"/>
    <w:rsid w:val="0084214D"/>
    <w:rsid w:val="00842375"/>
    <w:rsid w:val="00842413"/>
    <w:rsid w:val="00842483"/>
    <w:rsid w:val="00842519"/>
    <w:rsid w:val="0084258F"/>
    <w:rsid w:val="008425D8"/>
    <w:rsid w:val="00842714"/>
    <w:rsid w:val="00842736"/>
    <w:rsid w:val="00842B2C"/>
    <w:rsid w:val="00843046"/>
    <w:rsid w:val="008432B7"/>
    <w:rsid w:val="008433EC"/>
    <w:rsid w:val="00843475"/>
    <w:rsid w:val="0084354D"/>
    <w:rsid w:val="008435B4"/>
    <w:rsid w:val="008437FD"/>
    <w:rsid w:val="00843891"/>
    <w:rsid w:val="00843C0E"/>
    <w:rsid w:val="00843CE3"/>
    <w:rsid w:val="008440D5"/>
    <w:rsid w:val="0084425B"/>
    <w:rsid w:val="008444A5"/>
    <w:rsid w:val="008444EC"/>
    <w:rsid w:val="00844826"/>
    <w:rsid w:val="00844CD7"/>
    <w:rsid w:val="00844E99"/>
    <w:rsid w:val="00844E9F"/>
    <w:rsid w:val="0084502C"/>
    <w:rsid w:val="008451F8"/>
    <w:rsid w:val="00845372"/>
    <w:rsid w:val="00845652"/>
    <w:rsid w:val="00845757"/>
    <w:rsid w:val="00845970"/>
    <w:rsid w:val="00845A91"/>
    <w:rsid w:val="00845B85"/>
    <w:rsid w:val="00846070"/>
    <w:rsid w:val="008461D8"/>
    <w:rsid w:val="00846200"/>
    <w:rsid w:val="00846515"/>
    <w:rsid w:val="00846641"/>
    <w:rsid w:val="0084665F"/>
    <w:rsid w:val="008468F0"/>
    <w:rsid w:val="008469BF"/>
    <w:rsid w:val="00846B44"/>
    <w:rsid w:val="00846BC0"/>
    <w:rsid w:val="00846E7B"/>
    <w:rsid w:val="00846EB4"/>
    <w:rsid w:val="008470C0"/>
    <w:rsid w:val="008470F7"/>
    <w:rsid w:val="0084714A"/>
    <w:rsid w:val="00847506"/>
    <w:rsid w:val="0084754C"/>
    <w:rsid w:val="008475AE"/>
    <w:rsid w:val="008476D3"/>
    <w:rsid w:val="00847750"/>
    <w:rsid w:val="0084792D"/>
    <w:rsid w:val="00847ABB"/>
    <w:rsid w:val="00847B10"/>
    <w:rsid w:val="00847BDE"/>
    <w:rsid w:val="00847BFD"/>
    <w:rsid w:val="00847C22"/>
    <w:rsid w:val="00847DE4"/>
    <w:rsid w:val="00847E2C"/>
    <w:rsid w:val="00847E68"/>
    <w:rsid w:val="00847F02"/>
    <w:rsid w:val="00850055"/>
    <w:rsid w:val="008500B3"/>
    <w:rsid w:val="008501F9"/>
    <w:rsid w:val="0085032D"/>
    <w:rsid w:val="008504A7"/>
    <w:rsid w:val="008504AA"/>
    <w:rsid w:val="00850649"/>
    <w:rsid w:val="008507BE"/>
    <w:rsid w:val="0085087F"/>
    <w:rsid w:val="0085090A"/>
    <w:rsid w:val="00850B82"/>
    <w:rsid w:val="00850CA8"/>
    <w:rsid w:val="00850D78"/>
    <w:rsid w:val="00850DAF"/>
    <w:rsid w:val="00850DC2"/>
    <w:rsid w:val="00850E3E"/>
    <w:rsid w:val="00850E6E"/>
    <w:rsid w:val="0085103C"/>
    <w:rsid w:val="008511BB"/>
    <w:rsid w:val="00851277"/>
    <w:rsid w:val="0085142D"/>
    <w:rsid w:val="00851484"/>
    <w:rsid w:val="008514DE"/>
    <w:rsid w:val="0085153B"/>
    <w:rsid w:val="008515C3"/>
    <w:rsid w:val="008515FC"/>
    <w:rsid w:val="00851622"/>
    <w:rsid w:val="00851666"/>
    <w:rsid w:val="008516E0"/>
    <w:rsid w:val="00851764"/>
    <w:rsid w:val="00851847"/>
    <w:rsid w:val="008518B6"/>
    <w:rsid w:val="008518ED"/>
    <w:rsid w:val="00851A35"/>
    <w:rsid w:val="00851C3F"/>
    <w:rsid w:val="00851D13"/>
    <w:rsid w:val="00851FD7"/>
    <w:rsid w:val="00852019"/>
    <w:rsid w:val="008520D9"/>
    <w:rsid w:val="008521EB"/>
    <w:rsid w:val="008522FE"/>
    <w:rsid w:val="00852372"/>
    <w:rsid w:val="0085265E"/>
    <w:rsid w:val="008527CF"/>
    <w:rsid w:val="00852ABA"/>
    <w:rsid w:val="00852E7B"/>
    <w:rsid w:val="00852F4B"/>
    <w:rsid w:val="00852F59"/>
    <w:rsid w:val="00852F83"/>
    <w:rsid w:val="00852FA1"/>
    <w:rsid w:val="0085300E"/>
    <w:rsid w:val="00853036"/>
    <w:rsid w:val="00853119"/>
    <w:rsid w:val="0085313A"/>
    <w:rsid w:val="0085316C"/>
    <w:rsid w:val="00853257"/>
    <w:rsid w:val="008533D5"/>
    <w:rsid w:val="0085348A"/>
    <w:rsid w:val="008534FE"/>
    <w:rsid w:val="00853B0A"/>
    <w:rsid w:val="00853E8A"/>
    <w:rsid w:val="00853ED2"/>
    <w:rsid w:val="00853FD9"/>
    <w:rsid w:val="00854147"/>
    <w:rsid w:val="008541B4"/>
    <w:rsid w:val="00854218"/>
    <w:rsid w:val="0085423A"/>
    <w:rsid w:val="008542B5"/>
    <w:rsid w:val="008542D9"/>
    <w:rsid w:val="00854506"/>
    <w:rsid w:val="00854557"/>
    <w:rsid w:val="0085468A"/>
    <w:rsid w:val="00854891"/>
    <w:rsid w:val="00854A12"/>
    <w:rsid w:val="00854B33"/>
    <w:rsid w:val="00854B40"/>
    <w:rsid w:val="00854D46"/>
    <w:rsid w:val="00854E32"/>
    <w:rsid w:val="008550F5"/>
    <w:rsid w:val="008551E6"/>
    <w:rsid w:val="008551E7"/>
    <w:rsid w:val="008553EB"/>
    <w:rsid w:val="008556A1"/>
    <w:rsid w:val="00855C00"/>
    <w:rsid w:val="00855EB0"/>
    <w:rsid w:val="00855FE3"/>
    <w:rsid w:val="00856017"/>
    <w:rsid w:val="008560C5"/>
    <w:rsid w:val="0085631D"/>
    <w:rsid w:val="008563AA"/>
    <w:rsid w:val="0085645D"/>
    <w:rsid w:val="008564DB"/>
    <w:rsid w:val="008566D0"/>
    <w:rsid w:val="00856778"/>
    <w:rsid w:val="008568C6"/>
    <w:rsid w:val="00856B7F"/>
    <w:rsid w:val="00856BF4"/>
    <w:rsid w:val="00856C38"/>
    <w:rsid w:val="00856EE6"/>
    <w:rsid w:val="00856FB6"/>
    <w:rsid w:val="00857018"/>
    <w:rsid w:val="0085752B"/>
    <w:rsid w:val="00857853"/>
    <w:rsid w:val="008578AB"/>
    <w:rsid w:val="00857AEB"/>
    <w:rsid w:val="00857BA4"/>
    <w:rsid w:val="00857C6F"/>
    <w:rsid w:val="00857CB2"/>
    <w:rsid w:val="00857DAB"/>
    <w:rsid w:val="00857EAC"/>
    <w:rsid w:val="00857F4D"/>
    <w:rsid w:val="0086016F"/>
    <w:rsid w:val="0086037D"/>
    <w:rsid w:val="008604A4"/>
    <w:rsid w:val="008604AF"/>
    <w:rsid w:val="00860612"/>
    <w:rsid w:val="00860674"/>
    <w:rsid w:val="00860749"/>
    <w:rsid w:val="008609A9"/>
    <w:rsid w:val="00860B0D"/>
    <w:rsid w:val="00860D05"/>
    <w:rsid w:val="00860E11"/>
    <w:rsid w:val="00860F15"/>
    <w:rsid w:val="008611E9"/>
    <w:rsid w:val="008612A2"/>
    <w:rsid w:val="008613ED"/>
    <w:rsid w:val="008614BD"/>
    <w:rsid w:val="00861552"/>
    <w:rsid w:val="008618BF"/>
    <w:rsid w:val="00861994"/>
    <w:rsid w:val="00861A8F"/>
    <w:rsid w:val="00861C77"/>
    <w:rsid w:val="00862005"/>
    <w:rsid w:val="008620A4"/>
    <w:rsid w:val="008621D8"/>
    <w:rsid w:val="008621DB"/>
    <w:rsid w:val="008622F3"/>
    <w:rsid w:val="00862368"/>
    <w:rsid w:val="008625C0"/>
    <w:rsid w:val="0086270A"/>
    <w:rsid w:val="00862725"/>
    <w:rsid w:val="00862856"/>
    <w:rsid w:val="00862B65"/>
    <w:rsid w:val="00862CB2"/>
    <w:rsid w:val="00862FEE"/>
    <w:rsid w:val="008634C3"/>
    <w:rsid w:val="008634CA"/>
    <w:rsid w:val="008634D2"/>
    <w:rsid w:val="00863623"/>
    <w:rsid w:val="0086363D"/>
    <w:rsid w:val="008637C3"/>
    <w:rsid w:val="008638C9"/>
    <w:rsid w:val="00863CC3"/>
    <w:rsid w:val="00863D97"/>
    <w:rsid w:val="00863ED8"/>
    <w:rsid w:val="00863FD4"/>
    <w:rsid w:val="0086447B"/>
    <w:rsid w:val="008644D8"/>
    <w:rsid w:val="00864607"/>
    <w:rsid w:val="0086480A"/>
    <w:rsid w:val="0086496E"/>
    <w:rsid w:val="0086498C"/>
    <w:rsid w:val="00864C34"/>
    <w:rsid w:val="0086523D"/>
    <w:rsid w:val="0086535E"/>
    <w:rsid w:val="008653F2"/>
    <w:rsid w:val="008653FB"/>
    <w:rsid w:val="00865742"/>
    <w:rsid w:val="008657E5"/>
    <w:rsid w:val="00865AEC"/>
    <w:rsid w:val="00865C60"/>
    <w:rsid w:val="00865D24"/>
    <w:rsid w:val="00865FFB"/>
    <w:rsid w:val="00866032"/>
    <w:rsid w:val="008662F7"/>
    <w:rsid w:val="0086653C"/>
    <w:rsid w:val="008666CC"/>
    <w:rsid w:val="00866824"/>
    <w:rsid w:val="0086690C"/>
    <w:rsid w:val="008669C7"/>
    <w:rsid w:val="00866AF5"/>
    <w:rsid w:val="00866C86"/>
    <w:rsid w:val="00866D92"/>
    <w:rsid w:val="00866F43"/>
    <w:rsid w:val="00867501"/>
    <w:rsid w:val="00867504"/>
    <w:rsid w:val="00867546"/>
    <w:rsid w:val="00867883"/>
    <w:rsid w:val="00867AB2"/>
    <w:rsid w:val="00867C40"/>
    <w:rsid w:val="00867F4D"/>
    <w:rsid w:val="0087004D"/>
    <w:rsid w:val="00870170"/>
    <w:rsid w:val="0087056B"/>
    <w:rsid w:val="0087068B"/>
    <w:rsid w:val="00870A94"/>
    <w:rsid w:val="00870AF1"/>
    <w:rsid w:val="00870D67"/>
    <w:rsid w:val="0087114B"/>
    <w:rsid w:val="00871238"/>
    <w:rsid w:val="0087125C"/>
    <w:rsid w:val="008712E5"/>
    <w:rsid w:val="00871414"/>
    <w:rsid w:val="008716A4"/>
    <w:rsid w:val="008717F8"/>
    <w:rsid w:val="00871C70"/>
    <w:rsid w:val="00871D9D"/>
    <w:rsid w:val="00871DB3"/>
    <w:rsid w:val="00871FDD"/>
    <w:rsid w:val="008720C2"/>
    <w:rsid w:val="008721DF"/>
    <w:rsid w:val="00872236"/>
    <w:rsid w:val="008723A4"/>
    <w:rsid w:val="008723AC"/>
    <w:rsid w:val="008724B4"/>
    <w:rsid w:val="008724D9"/>
    <w:rsid w:val="00872703"/>
    <w:rsid w:val="0087271D"/>
    <w:rsid w:val="008729E6"/>
    <w:rsid w:val="00872EE7"/>
    <w:rsid w:val="00873086"/>
    <w:rsid w:val="00873161"/>
    <w:rsid w:val="00873937"/>
    <w:rsid w:val="0087395F"/>
    <w:rsid w:val="00873962"/>
    <w:rsid w:val="0087399A"/>
    <w:rsid w:val="00873B30"/>
    <w:rsid w:val="00873D90"/>
    <w:rsid w:val="00873F1B"/>
    <w:rsid w:val="00874064"/>
    <w:rsid w:val="008741CD"/>
    <w:rsid w:val="0087428D"/>
    <w:rsid w:val="008745CB"/>
    <w:rsid w:val="008747BE"/>
    <w:rsid w:val="008747D1"/>
    <w:rsid w:val="008748EC"/>
    <w:rsid w:val="008748FE"/>
    <w:rsid w:val="00874C98"/>
    <w:rsid w:val="00875045"/>
    <w:rsid w:val="008752D3"/>
    <w:rsid w:val="008755C2"/>
    <w:rsid w:val="008755D2"/>
    <w:rsid w:val="00875786"/>
    <w:rsid w:val="00875820"/>
    <w:rsid w:val="0087583A"/>
    <w:rsid w:val="008758C5"/>
    <w:rsid w:val="0087596F"/>
    <w:rsid w:val="00875B9B"/>
    <w:rsid w:val="00875C43"/>
    <w:rsid w:val="00875D45"/>
    <w:rsid w:val="008760E9"/>
    <w:rsid w:val="00876148"/>
    <w:rsid w:val="0087617F"/>
    <w:rsid w:val="008764F5"/>
    <w:rsid w:val="008769BA"/>
    <w:rsid w:val="00876AA0"/>
    <w:rsid w:val="00876E3A"/>
    <w:rsid w:val="00876EE7"/>
    <w:rsid w:val="00877188"/>
    <w:rsid w:val="008772C7"/>
    <w:rsid w:val="008772E2"/>
    <w:rsid w:val="0087741D"/>
    <w:rsid w:val="008774AE"/>
    <w:rsid w:val="008776AA"/>
    <w:rsid w:val="008779EA"/>
    <w:rsid w:val="00877C07"/>
    <w:rsid w:val="00877E22"/>
    <w:rsid w:val="00880013"/>
    <w:rsid w:val="008802CD"/>
    <w:rsid w:val="008805DB"/>
    <w:rsid w:val="008806D3"/>
    <w:rsid w:val="008806EC"/>
    <w:rsid w:val="0088070D"/>
    <w:rsid w:val="008807E9"/>
    <w:rsid w:val="0088089A"/>
    <w:rsid w:val="00880948"/>
    <w:rsid w:val="00880955"/>
    <w:rsid w:val="00880B29"/>
    <w:rsid w:val="00880D93"/>
    <w:rsid w:val="008810FB"/>
    <w:rsid w:val="0088117B"/>
    <w:rsid w:val="00881291"/>
    <w:rsid w:val="0088132A"/>
    <w:rsid w:val="00881386"/>
    <w:rsid w:val="008813D6"/>
    <w:rsid w:val="0088146D"/>
    <w:rsid w:val="0088165F"/>
    <w:rsid w:val="00881687"/>
    <w:rsid w:val="008816C6"/>
    <w:rsid w:val="008816CD"/>
    <w:rsid w:val="0088176D"/>
    <w:rsid w:val="00881948"/>
    <w:rsid w:val="00881D63"/>
    <w:rsid w:val="00881DE9"/>
    <w:rsid w:val="00881EB7"/>
    <w:rsid w:val="00881EE7"/>
    <w:rsid w:val="00882082"/>
    <w:rsid w:val="0088226C"/>
    <w:rsid w:val="008824E5"/>
    <w:rsid w:val="00882624"/>
    <w:rsid w:val="0088266E"/>
    <w:rsid w:val="008828CC"/>
    <w:rsid w:val="00882AC6"/>
    <w:rsid w:val="00882E76"/>
    <w:rsid w:val="00882F00"/>
    <w:rsid w:val="0088308B"/>
    <w:rsid w:val="00883172"/>
    <w:rsid w:val="00883188"/>
    <w:rsid w:val="0088318B"/>
    <w:rsid w:val="00883214"/>
    <w:rsid w:val="008836A2"/>
    <w:rsid w:val="008837A2"/>
    <w:rsid w:val="00883A53"/>
    <w:rsid w:val="00883A8A"/>
    <w:rsid w:val="00883CE1"/>
    <w:rsid w:val="00883F2C"/>
    <w:rsid w:val="00883F4F"/>
    <w:rsid w:val="00884108"/>
    <w:rsid w:val="0088426A"/>
    <w:rsid w:val="00884288"/>
    <w:rsid w:val="00884688"/>
    <w:rsid w:val="00884708"/>
    <w:rsid w:val="0088474E"/>
    <w:rsid w:val="008848EA"/>
    <w:rsid w:val="0088499C"/>
    <w:rsid w:val="00884B36"/>
    <w:rsid w:val="00884CB3"/>
    <w:rsid w:val="00884D67"/>
    <w:rsid w:val="00884E01"/>
    <w:rsid w:val="00884F67"/>
    <w:rsid w:val="00884FED"/>
    <w:rsid w:val="00885088"/>
    <w:rsid w:val="00885100"/>
    <w:rsid w:val="0088539B"/>
    <w:rsid w:val="008853A2"/>
    <w:rsid w:val="00885426"/>
    <w:rsid w:val="008855A6"/>
    <w:rsid w:val="008856D1"/>
    <w:rsid w:val="008857C7"/>
    <w:rsid w:val="008858BC"/>
    <w:rsid w:val="008858CE"/>
    <w:rsid w:val="00885AD2"/>
    <w:rsid w:val="00885C6E"/>
    <w:rsid w:val="00885FB2"/>
    <w:rsid w:val="00885FBC"/>
    <w:rsid w:val="00886201"/>
    <w:rsid w:val="00886228"/>
    <w:rsid w:val="0088624B"/>
    <w:rsid w:val="00886318"/>
    <w:rsid w:val="00886364"/>
    <w:rsid w:val="0088650B"/>
    <w:rsid w:val="008865FE"/>
    <w:rsid w:val="00886786"/>
    <w:rsid w:val="0088685F"/>
    <w:rsid w:val="00886951"/>
    <w:rsid w:val="00886D25"/>
    <w:rsid w:val="00886F6C"/>
    <w:rsid w:val="00887133"/>
    <w:rsid w:val="00887248"/>
    <w:rsid w:val="008874EF"/>
    <w:rsid w:val="008875DE"/>
    <w:rsid w:val="00887A0C"/>
    <w:rsid w:val="00887AC7"/>
    <w:rsid w:val="00887D47"/>
    <w:rsid w:val="00887DB7"/>
    <w:rsid w:val="008900A6"/>
    <w:rsid w:val="00890232"/>
    <w:rsid w:val="0089029C"/>
    <w:rsid w:val="0089041D"/>
    <w:rsid w:val="0089065B"/>
    <w:rsid w:val="00890665"/>
    <w:rsid w:val="0089066C"/>
    <w:rsid w:val="00890714"/>
    <w:rsid w:val="008909BC"/>
    <w:rsid w:val="00890A4C"/>
    <w:rsid w:val="00890A5E"/>
    <w:rsid w:val="00890BA9"/>
    <w:rsid w:val="00890C93"/>
    <w:rsid w:val="00890D30"/>
    <w:rsid w:val="00890E9E"/>
    <w:rsid w:val="00891018"/>
    <w:rsid w:val="00891037"/>
    <w:rsid w:val="00891165"/>
    <w:rsid w:val="0089127E"/>
    <w:rsid w:val="008912AA"/>
    <w:rsid w:val="0089174D"/>
    <w:rsid w:val="00891860"/>
    <w:rsid w:val="008918B2"/>
    <w:rsid w:val="008919BD"/>
    <w:rsid w:val="00891BDE"/>
    <w:rsid w:val="00891FE4"/>
    <w:rsid w:val="00891FFC"/>
    <w:rsid w:val="00892085"/>
    <w:rsid w:val="00892227"/>
    <w:rsid w:val="0089225C"/>
    <w:rsid w:val="00892441"/>
    <w:rsid w:val="008924B0"/>
    <w:rsid w:val="00892539"/>
    <w:rsid w:val="00892555"/>
    <w:rsid w:val="0089267F"/>
    <w:rsid w:val="0089270E"/>
    <w:rsid w:val="008927FF"/>
    <w:rsid w:val="008928A3"/>
    <w:rsid w:val="0089297B"/>
    <w:rsid w:val="00892BD2"/>
    <w:rsid w:val="00892CFB"/>
    <w:rsid w:val="00892F2C"/>
    <w:rsid w:val="00892FB6"/>
    <w:rsid w:val="008930CA"/>
    <w:rsid w:val="008932EC"/>
    <w:rsid w:val="00893347"/>
    <w:rsid w:val="00893778"/>
    <w:rsid w:val="0089379D"/>
    <w:rsid w:val="008938C3"/>
    <w:rsid w:val="008938E3"/>
    <w:rsid w:val="00893A67"/>
    <w:rsid w:val="00893AC6"/>
    <w:rsid w:val="00893BCC"/>
    <w:rsid w:val="00893C03"/>
    <w:rsid w:val="00893DC2"/>
    <w:rsid w:val="00894039"/>
    <w:rsid w:val="008940A6"/>
    <w:rsid w:val="008940E0"/>
    <w:rsid w:val="00894215"/>
    <w:rsid w:val="008943A8"/>
    <w:rsid w:val="00894759"/>
    <w:rsid w:val="00894877"/>
    <w:rsid w:val="008949A6"/>
    <w:rsid w:val="00894AAA"/>
    <w:rsid w:val="00894D12"/>
    <w:rsid w:val="00895035"/>
    <w:rsid w:val="0089508A"/>
    <w:rsid w:val="00895167"/>
    <w:rsid w:val="00895234"/>
    <w:rsid w:val="00895240"/>
    <w:rsid w:val="008953F5"/>
    <w:rsid w:val="00895529"/>
    <w:rsid w:val="00895968"/>
    <w:rsid w:val="00895ABB"/>
    <w:rsid w:val="00895BA5"/>
    <w:rsid w:val="00895CB1"/>
    <w:rsid w:val="00895E3A"/>
    <w:rsid w:val="00895FA0"/>
    <w:rsid w:val="00896541"/>
    <w:rsid w:val="0089687E"/>
    <w:rsid w:val="00896C75"/>
    <w:rsid w:val="00896CBD"/>
    <w:rsid w:val="00896DEE"/>
    <w:rsid w:val="00896EF0"/>
    <w:rsid w:val="00896F49"/>
    <w:rsid w:val="0089726E"/>
    <w:rsid w:val="008976CF"/>
    <w:rsid w:val="008977C1"/>
    <w:rsid w:val="00897808"/>
    <w:rsid w:val="00897F30"/>
    <w:rsid w:val="008A04E9"/>
    <w:rsid w:val="008A058C"/>
    <w:rsid w:val="008A0886"/>
    <w:rsid w:val="008A0AC0"/>
    <w:rsid w:val="008A0AE9"/>
    <w:rsid w:val="008A0B93"/>
    <w:rsid w:val="008A11F1"/>
    <w:rsid w:val="008A13B4"/>
    <w:rsid w:val="008A13C0"/>
    <w:rsid w:val="008A1809"/>
    <w:rsid w:val="008A19C4"/>
    <w:rsid w:val="008A1AA7"/>
    <w:rsid w:val="008A1BEE"/>
    <w:rsid w:val="008A1C70"/>
    <w:rsid w:val="008A1CE4"/>
    <w:rsid w:val="008A1DEC"/>
    <w:rsid w:val="008A1E19"/>
    <w:rsid w:val="008A20C9"/>
    <w:rsid w:val="008A2169"/>
    <w:rsid w:val="008A242D"/>
    <w:rsid w:val="008A243E"/>
    <w:rsid w:val="008A282C"/>
    <w:rsid w:val="008A291D"/>
    <w:rsid w:val="008A2AF7"/>
    <w:rsid w:val="008A2B09"/>
    <w:rsid w:val="008A2CA9"/>
    <w:rsid w:val="008A2D28"/>
    <w:rsid w:val="008A2D3C"/>
    <w:rsid w:val="008A2DA9"/>
    <w:rsid w:val="008A2E76"/>
    <w:rsid w:val="008A3594"/>
    <w:rsid w:val="008A3652"/>
    <w:rsid w:val="008A3825"/>
    <w:rsid w:val="008A389F"/>
    <w:rsid w:val="008A39BC"/>
    <w:rsid w:val="008A3DCF"/>
    <w:rsid w:val="008A40E5"/>
    <w:rsid w:val="008A4289"/>
    <w:rsid w:val="008A4951"/>
    <w:rsid w:val="008A49D0"/>
    <w:rsid w:val="008A4C6F"/>
    <w:rsid w:val="008A4CD5"/>
    <w:rsid w:val="008A4CE8"/>
    <w:rsid w:val="008A4CFE"/>
    <w:rsid w:val="008A4DFC"/>
    <w:rsid w:val="008A4ED5"/>
    <w:rsid w:val="008A4F34"/>
    <w:rsid w:val="008A4FAD"/>
    <w:rsid w:val="008A5178"/>
    <w:rsid w:val="008A560C"/>
    <w:rsid w:val="008A56DC"/>
    <w:rsid w:val="008A580E"/>
    <w:rsid w:val="008A591A"/>
    <w:rsid w:val="008A5948"/>
    <w:rsid w:val="008A5B8C"/>
    <w:rsid w:val="008A5C1B"/>
    <w:rsid w:val="008A5EA9"/>
    <w:rsid w:val="008A605B"/>
    <w:rsid w:val="008A6176"/>
    <w:rsid w:val="008A61F1"/>
    <w:rsid w:val="008A6220"/>
    <w:rsid w:val="008A6267"/>
    <w:rsid w:val="008A646E"/>
    <w:rsid w:val="008A6597"/>
    <w:rsid w:val="008A662C"/>
    <w:rsid w:val="008A6B9D"/>
    <w:rsid w:val="008A6C55"/>
    <w:rsid w:val="008A6C69"/>
    <w:rsid w:val="008A6F00"/>
    <w:rsid w:val="008A7236"/>
    <w:rsid w:val="008A7448"/>
    <w:rsid w:val="008A766F"/>
    <w:rsid w:val="008A7843"/>
    <w:rsid w:val="008A79BC"/>
    <w:rsid w:val="008A7EF7"/>
    <w:rsid w:val="008B03D8"/>
    <w:rsid w:val="008B03E7"/>
    <w:rsid w:val="008B10B2"/>
    <w:rsid w:val="008B10D8"/>
    <w:rsid w:val="008B1164"/>
    <w:rsid w:val="008B11CE"/>
    <w:rsid w:val="008B12F2"/>
    <w:rsid w:val="008B1364"/>
    <w:rsid w:val="008B151D"/>
    <w:rsid w:val="008B159B"/>
    <w:rsid w:val="008B16A0"/>
    <w:rsid w:val="008B18E6"/>
    <w:rsid w:val="008B18EB"/>
    <w:rsid w:val="008B1E73"/>
    <w:rsid w:val="008B1FEC"/>
    <w:rsid w:val="008B20D2"/>
    <w:rsid w:val="008B2124"/>
    <w:rsid w:val="008B2349"/>
    <w:rsid w:val="008B2408"/>
    <w:rsid w:val="008B26AE"/>
    <w:rsid w:val="008B273F"/>
    <w:rsid w:val="008B27C0"/>
    <w:rsid w:val="008B2878"/>
    <w:rsid w:val="008B29FA"/>
    <w:rsid w:val="008B2A24"/>
    <w:rsid w:val="008B2FC6"/>
    <w:rsid w:val="008B3463"/>
    <w:rsid w:val="008B373C"/>
    <w:rsid w:val="008B37BF"/>
    <w:rsid w:val="008B37E8"/>
    <w:rsid w:val="008B38E1"/>
    <w:rsid w:val="008B3BD8"/>
    <w:rsid w:val="008B3C8C"/>
    <w:rsid w:val="008B3D83"/>
    <w:rsid w:val="008B3DC5"/>
    <w:rsid w:val="008B3F89"/>
    <w:rsid w:val="008B40A7"/>
    <w:rsid w:val="008B4135"/>
    <w:rsid w:val="008B416D"/>
    <w:rsid w:val="008B4376"/>
    <w:rsid w:val="008B446C"/>
    <w:rsid w:val="008B474D"/>
    <w:rsid w:val="008B49F8"/>
    <w:rsid w:val="008B4A4F"/>
    <w:rsid w:val="008B4FA0"/>
    <w:rsid w:val="008B5071"/>
    <w:rsid w:val="008B50CF"/>
    <w:rsid w:val="008B51C9"/>
    <w:rsid w:val="008B5417"/>
    <w:rsid w:val="008B5451"/>
    <w:rsid w:val="008B55E6"/>
    <w:rsid w:val="008B5643"/>
    <w:rsid w:val="008B5B65"/>
    <w:rsid w:val="008B5FA1"/>
    <w:rsid w:val="008B6113"/>
    <w:rsid w:val="008B6365"/>
    <w:rsid w:val="008B653D"/>
    <w:rsid w:val="008B659F"/>
    <w:rsid w:val="008B6715"/>
    <w:rsid w:val="008B6AAC"/>
    <w:rsid w:val="008B6BCE"/>
    <w:rsid w:val="008B6C10"/>
    <w:rsid w:val="008B6DD7"/>
    <w:rsid w:val="008B6EC5"/>
    <w:rsid w:val="008B71EA"/>
    <w:rsid w:val="008B72F5"/>
    <w:rsid w:val="008B75E0"/>
    <w:rsid w:val="008B75F1"/>
    <w:rsid w:val="008B76AF"/>
    <w:rsid w:val="008B7BDC"/>
    <w:rsid w:val="008B7C13"/>
    <w:rsid w:val="008B7CF7"/>
    <w:rsid w:val="008B7D25"/>
    <w:rsid w:val="008C003C"/>
    <w:rsid w:val="008C0197"/>
    <w:rsid w:val="008C01C3"/>
    <w:rsid w:val="008C0222"/>
    <w:rsid w:val="008C0467"/>
    <w:rsid w:val="008C0510"/>
    <w:rsid w:val="008C07D2"/>
    <w:rsid w:val="008C080B"/>
    <w:rsid w:val="008C0887"/>
    <w:rsid w:val="008C0B69"/>
    <w:rsid w:val="008C0B86"/>
    <w:rsid w:val="008C0B8C"/>
    <w:rsid w:val="008C0BAB"/>
    <w:rsid w:val="008C0C92"/>
    <w:rsid w:val="008C0E68"/>
    <w:rsid w:val="008C0EFD"/>
    <w:rsid w:val="008C0F7E"/>
    <w:rsid w:val="008C131A"/>
    <w:rsid w:val="008C141C"/>
    <w:rsid w:val="008C156B"/>
    <w:rsid w:val="008C172D"/>
    <w:rsid w:val="008C1A79"/>
    <w:rsid w:val="008C1ADF"/>
    <w:rsid w:val="008C1B73"/>
    <w:rsid w:val="008C1C80"/>
    <w:rsid w:val="008C1C92"/>
    <w:rsid w:val="008C1CCE"/>
    <w:rsid w:val="008C1D7A"/>
    <w:rsid w:val="008C1E89"/>
    <w:rsid w:val="008C2031"/>
    <w:rsid w:val="008C21B7"/>
    <w:rsid w:val="008C2213"/>
    <w:rsid w:val="008C238F"/>
    <w:rsid w:val="008C2504"/>
    <w:rsid w:val="008C2629"/>
    <w:rsid w:val="008C2AC8"/>
    <w:rsid w:val="008C2ADF"/>
    <w:rsid w:val="008C2E7F"/>
    <w:rsid w:val="008C2FAA"/>
    <w:rsid w:val="008C2FD9"/>
    <w:rsid w:val="008C30F0"/>
    <w:rsid w:val="008C3118"/>
    <w:rsid w:val="008C31B5"/>
    <w:rsid w:val="008C32C4"/>
    <w:rsid w:val="008C342E"/>
    <w:rsid w:val="008C36A4"/>
    <w:rsid w:val="008C374E"/>
    <w:rsid w:val="008C390E"/>
    <w:rsid w:val="008C3B49"/>
    <w:rsid w:val="008C3C2B"/>
    <w:rsid w:val="008C3C2D"/>
    <w:rsid w:val="008C3CCD"/>
    <w:rsid w:val="008C3EAE"/>
    <w:rsid w:val="008C3F6D"/>
    <w:rsid w:val="008C4021"/>
    <w:rsid w:val="008C405E"/>
    <w:rsid w:val="008C4540"/>
    <w:rsid w:val="008C46DB"/>
    <w:rsid w:val="008C485B"/>
    <w:rsid w:val="008C4B75"/>
    <w:rsid w:val="008C4D08"/>
    <w:rsid w:val="008C4F21"/>
    <w:rsid w:val="008C50D5"/>
    <w:rsid w:val="008C516B"/>
    <w:rsid w:val="008C52BB"/>
    <w:rsid w:val="008C540E"/>
    <w:rsid w:val="008C545D"/>
    <w:rsid w:val="008C548F"/>
    <w:rsid w:val="008C551D"/>
    <w:rsid w:val="008C57E3"/>
    <w:rsid w:val="008C598B"/>
    <w:rsid w:val="008C5C3D"/>
    <w:rsid w:val="008C5F35"/>
    <w:rsid w:val="008C6054"/>
    <w:rsid w:val="008C62F4"/>
    <w:rsid w:val="008C63FB"/>
    <w:rsid w:val="008C652F"/>
    <w:rsid w:val="008C6A75"/>
    <w:rsid w:val="008C6C9E"/>
    <w:rsid w:val="008C6D7E"/>
    <w:rsid w:val="008C6E43"/>
    <w:rsid w:val="008C6F38"/>
    <w:rsid w:val="008C713C"/>
    <w:rsid w:val="008C71AE"/>
    <w:rsid w:val="008C7363"/>
    <w:rsid w:val="008C73C4"/>
    <w:rsid w:val="008C75F4"/>
    <w:rsid w:val="008C7751"/>
    <w:rsid w:val="008C7772"/>
    <w:rsid w:val="008C786A"/>
    <w:rsid w:val="008C78D6"/>
    <w:rsid w:val="008C79D2"/>
    <w:rsid w:val="008C7B54"/>
    <w:rsid w:val="008C7E9F"/>
    <w:rsid w:val="008D013B"/>
    <w:rsid w:val="008D01A3"/>
    <w:rsid w:val="008D0672"/>
    <w:rsid w:val="008D06D9"/>
    <w:rsid w:val="008D0A59"/>
    <w:rsid w:val="008D0C2C"/>
    <w:rsid w:val="008D0D0F"/>
    <w:rsid w:val="008D112D"/>
    <w:rsid w:val="008D1159"/>
    <w:rsid w:val="008D139B"/>
    <w:rsid w:val="008D1422"/>
    <w:rsid w:val="008D1DEC"/>
    <w:rsid w:val="008D2068"/>
    <w:rsid w:val="008D207A"/>
    <w:rsid w:val="008D2081"/>
    <w:rsid w:val="008D22E9"/>
    <w:rsid w:val="008D261B"/>
    <w:rsid w:val="008D2947"/>
    <w:rsid w:val="008D29D7"/>
    <w:rsid w:val="008D2A8F"/>
    <w:rsid w:val="008D2DB9"/>
    <w:rsid w:val="008D3080"/>
    <w:rsid w:val="008D308D"/>
    <w:rsid w:val="008D34EE"/>
    <w:rsid w:val="008D3691"/>
    <w:rsid w:val="008D3759"/>
    <w:rsid w:val="008D381A"/>
    <w:rsid w:val="008D391B"/>
    <w:rsid w:val="008D3B3B"/>
    <w:rsid w:val="008D3EF3"/>
    <w:rsid w:val="008D3F99"/>
    <w:rsid w:val="008D4051"/>
    <w:rsid w:val="008D442D"/>
    <w:rsid w:val="008D461E"/>
    <w:rsid w:val="008D462D"/>
    <w:rsid w:val="008D48D8"/>
    <w:rsid w:val="008D4AE8"/>
    <w:rsid w:val="008D4B30"/>
    <w:rsid w:val="008D4BA3"/>
    <w:rsid w:val="008D4BF3"/>
    <w:rsid w:val="008D4C7D"/>
    <w:rsid w:val="008D4CB7"/>
    <w:rsid w:val="008D4D5B"/>
    <w:rsid w:val="008D4DF9"/>
    <w:rsid w:val="008D4E93"/>
    <w:rsid w:val="008D5005"/>
    <w:rsid w:val="008D508E"/>
    <w:rsid w:val="008D5632"/>
    <w:rsid w:val="008D58D9"/>
    <w:rsid w:val="008D5920"/>
    <w:rsid w:val="008D59C2"/>
    <w:rsid w:val="008D5C85"/>
    <w:rsid w:val="008D5CF0"/>
    <w:rsid w:val="008D5DDE"/>
    <w:rsid w:val="008D64BB"/>
    <w:rsid w:val="008D6563"/>
    <w:rsid w:val="008D6FCB"/>
    <w:rsid w:val="008D72DB"/>
    <w:rsid w:val="008D72FE"/>
    <w:rsid w:val="008D7502"/>
    <w:rsid w:val="008D7928"/>
    <w:rsid w:val="008D7A76"/>
    <w:rsid w:val="008D7ACB"/>
    <w:rsid w:val="008D7BD2"/>
    <w:rsid w:val="008D7C0F"/>
    <w:rsid w:val="008D7CB8"/>
    <w:rsid w:val="008D7CCC"/>
    <w:rsid w:val="008D7E22"/>
    <w:rsid w:val="008D7F31"/>
    <w:rsid w:val="008D7F9F"/>
    <w:rsid w:val="008E0057"/>
    <w:rsid w:val="008E00BE"/>
    <w:rsid w:val="008E01F1"/>
    <w:rsid w:val="008E05C9"/>
    <w:rsid w:val="008E09D0"/>
    <w:rsid w:val="008E09DC"/>
    <w:rsid w:val="008E0A7B"/>
    <w:rsid w:val="008E0B8F"/>
    <w:rsid w:val="008E0DED"/>
    <w:rsid w:val="008E0E41"/>
    <w:rsid w:val="008E1188"/>
    <w:rsid w:val="008E128E"/>
    <w:rsid w:val="008E1496"/>
    <w:rsid w:val="008E1645"/>
    <w:rsid w:val="008E16CE"/>
    <w:rsid w:val="008E180E"/>
    <w:rsid w:val="008E1844"/>
    <w:rsid w:val="008E198A"/>
    <w:rsid w:val="008E1A14"/>
    <w:rsid w:val="008E1A5D"/>
    <w:rsid w:val="008E1FDC"/>
    <w:rsid w:val="008E209A"/>
    <w:rsid w:val="008E2780"/>
    <w:rsid w:val="008E28A6"/>
    <w:rsid w:val="008E3170"/>
    <w:rsid w:val="008E3521"/>
    <w:rsid w:val="008E3548"/>
    <w:rsid w:val="008E3730"/>
    <w:rsid w:val="008E3A31"/>
    <w:rsid w:val="008E3D4F"/>
    <w:rsid w:val="008E3D58"/>
    <w:rsid w:val="008E3F37"/>
    <w:rsid w:val="008E4105"/>
    <w:rsid w:val="008E414F"/>
    <w:rsid w:val="008E418A"/>
    <w:rsid w:val="008E45A3"/>
    <w:rsid w:val="008E4967"/>
    <w:rsid w:val="008E4A19"/>
    <w:rsid w:val="008E4B1F"/>
    <w:rsid w:val="008E4E0F"/>
    <w:rsid w:val="008E4E99"/>
    <w:rsid w:val="008E4F9E"/>
    <w:rsid w:val="008E50D0"/>
    <w:rsid w:val="008E5109"/>
    <w:rsid w:val="008E5191"/>
    <w:rsid w:val="008E5254"/>
    <w:rsid w:val="008E54A4"/>
    <w:rsid w:val="008E5531"/>
    <w:rsid w:val="008E55A3"/>
    <w:rsid w:val="008E583E"/>
    <w:rsid w:val="008E59F5"/>
    <w:rsid w:val="008E5AB8"/>
    <w:rsid w:val="008E5E87"/>
    <w:rsid w:val="008E60C5"/>
    <w:rsid w:val="008E6154"/>
    <w:rsid w:val="008E618D"/>
    <w:rsid w:val="008E62E6"/>
    <w:rsid w:val="008E6376"/>
    <w:rsid w:val="008E67C8"/>
    <w:rsid w:val="008E6824"/>
    <w:rsid w:val="008E695A"/>
    <w:rsid w:val="008E6994"/>
    <w:rsid w:val="008E69BF"/>
    <w:rsid w:val="008E6F0F"/>
    <w:rsid w:val="008E6F3F"/>
    <w:rsid w:val="008E6FCB"/>
    <w:rsid w:val="008E7048"/>
    <w:rsid w:val="008E71A8"/>
    <w:rsid w:val="008E7874"/>
    <w:rsid w:val="008E78BB"/>
    <w:rsid w:val="008E7AE3"/>
    <w:rsid w:val="008E7C3D"/>
    <w:rsid w:val="008E7F84"/>
    <w:rsid w:val="008F0161"/>
    <w:rsid w:val="008F04E9"/>
    <w:rsid w:val="008F04F4"/>
    <w:rsid w:val="008F08D0"/>
    <w:rsid w:val="008F09EB"/>
    <w:rsid w:val="008F0B54"/>
    <w:rsid w:val="008F0D86"/>
    <w:rsid w:val="008F1086"/>
    <w:rsid w:val="008F11AE"/>
    <w:rsid w:val="008F1636"/>
    <w:rsid w:val="008F18A6"/>
    <w:rsid w:val="008F1C5A"/>
    <w:rsid w:val="008F1C81"/>
    <w:rsid w:val="008F1D7F"/>
    <w:rsid w:val="008F1FA8"/>
    <w:rsid w:val="008F2016"/>
    <w:rsid w:val="008F2037"/>
    <w:rsid w:val="008F2042"/>
    <w:rsid w:val="008F20C4"/>
    <w:rsid w:val="008F22A3"/>
    <w:rsid w:val="008F22E9"/>
    <w:rsid w:val="008F2308"/>
    <w:rsid w:val="008F24FD"/>
    <w:rsid w:val="008F2659"/>
    <w:rsid w:val="008F2663"/>
    <w:rsid w:val="008F2768"/>
    <w:rsid w:val="008F2896"/>
    <w:rsid w:val="008F2B7C"/>
    <w:rsid w:val="008F2E85"/>
    <w:rsid w:val="008F2EDF"/>
    <w:rsid w:val="008F3157"/>
    <w:rsid w:val="008F3198"/>
    <w:rsid w:val="008F331A"/>
    <w:rsid w:val="008F33DE"/>
    <w:rsid w:val="008F3585"/>
    <w:rsid w:val="008F389C"/>
    <w:rsid w:val="008F3930"/>
    <w:rsid w:val="008F3A66"/>
    <w:rsid w:val="008F3A7B"/>
    <w:rsid w:val="008F3AE1"/>
    <w:rsid w:val="008F3EEB"/>
    <w:rsid w:val="008F3FBC"/>
    <w:rsid w:val="008F4133"/>
    <w:rsid w:val="008F42C6"/>
    <w:rsid w:val="008F45DB"/>
    <w:rsid w:val="008F47A0"/>
    <w:rsid w:val="008F48AB"/>
    <w:rsid w:val="008F49CB"/>
    <w:rsid w:val="008F4A15"/>
    <w:rsid w:val="008F4BB6"/>
    <w:rsid w:val="008F4C16"/>
    <w:rsid w:val="008F4C24"/>
    <w:rsid w:val="008F5194"/>
    <w:rsid w:val="008F526E"/>
    <w:rsid w:val="008F52BC"/>
    <w:rsid w:val="008F55B9"/>
    <w:rsid w:val="008F55E2"/>
    <w:rsid w:val="008F568E"/>
    <w:rsid w:val="008F58AA"/>
    <w:rsid w:val="008F5DD0"/>
    <w:rsid w:val="008F5F54"/>
    <w:rsid w:val="008F65C6"/>
    <w:rsid w:val="008F65D4"/>
    <w:rsid w:val="008F678A"/>
    <w:rsid w:val="008F694B"/>
    <w:rsid w:val="008F6A15"/>
    <w:rsid w:val="008F6AC1"/>
    <w:rsid w:val="008F6BDF"/>
    <w:rsid w:val="008F6D2C"/>
    <w:rsid w:val="008F6E1E"/>
    <w:rsid w:val="008F70F2"/>
    <w:rsid w:val="008F72C8"/>
    <w:rsid w:val="008F72E0"/>
    <w:rsid w:val="008F791D"/>
    <w:rsid w:val="008F7971"/>
    <w:rsid w:val="008F7989"/>
    <w:rsid w:val="008F7D7D"/>
    <w:rsid w:val="008F7DE0"/>
    <w:rsid w:val="00900153"/>
    <w:rsid w:val="009002F6"/>
    <w:rsid w:val="0090039D"/>
    <w:rsid w:val="00900584"/>
    <w:rsid w:val="009009F7"/>
    <w:rsid w:val="009009F9"/>
    <w:rsid w:val="00900A17"/>
    <w:rsid w:val="00900E23"/>
    <w:rsid w:val="00900E75"/>
    <w:rsid w:val="00900E93"/>
    <w:rsid w:val="00900ED4"/>
    <w:rsid w:val="00900F9E"/>
    <w:rsid w:val="0090103A"/>
    <w:rsid w:val="0090103C"/>
    <w:rsid w:val="00901177"/>
    <w:rsid w:val="00901284"/>
    <w:rsid w:val="0090144D"/>
    <w:rsid w:val="009014BF"/>
    <w:rsid w:val="0090150E"/>
    <w:rsid w:val="0090161F"/>
    <w:rsid w:val="0090181D"/>
    <w:rsid w:val="00901863"/>
    <w:rsid w:val="00901930"/>
    <w:rsid w:val="00901A19"/>
    <w:rsid w:val="00901E3E"/>
    <w:rsid w:val="009021C1"/>
    <w:rsid w:val="00902487"/>
    <w:rsid w:val="009024E1"/>
    <w:rsid w:val="009025FF"/>
    <w:rsid w:val="0090283A"/>
    <w:rsid w:val="00902ADD"/>
    <w:rsid w:val="00902B3D"/>
    <w:rsid w:val="00902E7D"/>
    <w:rsid w:val="009034B3"/>
    <w:rsid w:val="00903697"/>
    <w:rsid w:val="00903A7C"/>
    <w:rsid w:val="00903CFF"/>
    <w:rsid w:val="00904264"/>
    <w:rsid w:val="009044E2"/>
    <w:rsid w:val="00904539"/>
    <w:rsid w:val="0090457B"/>
    <w:rsid w:val="0090458F"/>
    <w:rsid w:val="0090474D"/>
    <w:rsid w:val="009049B2"/>
    <w:rsid w:val="009049E7"/>
    <w:rsid w:val="00904A42"/>
    <w:rsid w:val="00904CB2"/>
    <w:rsid w:val="00904E55"/>
    <w:rsid w:val="00904EFB"/>
    <w:rsid w:val="00904F3E"/>
    <w:rsid w:val="00904F5E"/>
    <w:rsid w:val="00904FD9"/>
    <w:rsid w:val="0090520E"/>
    <w:rsid w:val="00905498"/>
    <w:rsid w:val="009055AD"/>
    <w:rsid w:val="0090569E"/>
    <w:rsid w:val="0090589D"/>
    <w:rsid w:val="0090597A"/>
    <w:rsid w:val="00905DD9"/>
    <w:rsid w:val="0090637C"/>
    <w:rsid w:val="00906699"/>
    <w:rsid w:val="0090684A"/>
    <w:rsid w:val="00906C49"/>
    <w:rsid w:val="00906CD4"/>
    <w:rsid w:val="00906D6D"/>
    <w:rsid w:val="00906DF2"/>
    <w:rsid w:val="00906ECA"/>
    <w:rsid w:val="00906F57"/>
    <w:rsid w:val="009075D9"/>
    <w:rsid w:val="0090761C"/>
    <w:rsid w:val="009077AB"/>
    <w:rsid w:val="00907A0D"/>
    <w:rsid w:val="00907BAF"/>
    <w:rsid w:val="00907BD2"/>
    <w:rsid w:val="00907DC9"/>
    <w:rsid w:val="00907ED2"/>
    <w:rsid w:val="00907EF4"/>
    <w:rsid w:val="00907F7D"/>
    <w:rsid w:val="00910050"/>
    <w:rsid w:val="00910094"/>
    <w:rsid w:val="00910430"/>
    <w:rsid w:val="00910484"/>
    <w:rsid w:val="009107ED"/>
    <w:rsid w:val="00910858"/>
    <w:rsid w:val="00910AE7"/>
    <w:rsid w:val="00910C5E"/>
    <w:rsid w:val="00910DE1"/>
    <w:rsid w:val="00910DF9"/>
    <w:rsid w:val="00911049"/>
    <w:rsid w:val="0091131F"/>
    <w:rsid w:val="0091149C"/>
    <w:rsid w:val="009115B0"/>
    <w:rsid w:val="00911AEF"/>
    <w:rsid w:val="00911D7C"/>
    <w:rsid w:val="0091203E"/>
    <w:rsid w:val="0091231E"/>
    <w:rsid w:val="00912430"/>
    <w:rsid w:val="00912483"/>
    <w:rsid w:val="00912527"/>
    <w:rsid w:val="009129DC"/>
    <w:rsid w:val="00912AD7"/>
    <w:rsid w:val="00912E42"/>
    <w:rsid w:val="00912F0C"/>
    <w:rsid w:val="00913093"/>
    <w:rsid w:val="009130CF"/>
    <w:rsid w:val="00913139"/>
    <w:rsid w:val="0091341B"/>
    <w:rsid w:val="00913763"/>
    <w:rsid w:val="0091399E"/>
    <w:rsid w:val="00913A5C"/>
    <w:rsid w:val="00913C12"/>
    <w:rsid w:val="00913CFD"/>
    <w:rsid w:val="00913FF9"/>
    <w:rsid w:val="00914160"/>
    <w:rsid w:val="00914199"/>
    <w:rsid w:val="0091434B"/>
    <w:rsid w:val="0091448D"/>
    <w:rsid w:val="00914660"/>
    <w:rsid w:val="009146B8"/>
    <w:rsid w:val="00914726"/>
    <w:rsid w:val="00914B3A"/>
    <w:rsid w:val="00914D9A"/>
    <w:rsid w:val="00914DB0"/>
    <w:rsid w:val="00914ED9"/>
    <w:rsid w:val="009150ED"/>
    <w:rsid w:val="009151E7"/>
    <w:rsid w:val="00915453"/>
    <w:rsid w:val="009154AB"/>
    <w:rsid w:val="00915716"/>
    <w:rsid w:val="009157EF"/>
    <w:rsid w:val="0091592F"/>
    <w:rsid w:val="00915A07"/>
    <w:rsid w:val="00915C3F"/>
    <w:rsid w:val="009160CB"/>
    <w:rsid w:val="00916172"/>
    <w:rsid w:val="009161F1"/>
    <w:rsid w:val="009162B2"/>
    <w:rsid w:val="009165DF"/>
    <w:rsid w:val="009166F8"/>
    <w:rsid w:val="00916B10"/>
    <w:rsid w:val="00916BBA"/>
    <w:rsid w:val="00916D98"/>
    <w:rsid w:val="00916DB1"/>
    <w:rsid w:val="00916FE1"/>
    <w:rsid w:val="00917041"/>
    <w:rsid w:val="00917157"/>
    <w:rsid w:val="00917752"/>
    <w:rsid w:val="0091780B"/>
    <w:rsid w:val="009178C6"/>
    <w:rsid w:val="0091791E"/>
    <w:rsid w:val="00917A2A"/>
    <w:rsid w:val="00917AAD"/>
    <w:rsid w:val="00917BFC"/>
    <w:rsid w:val="00917C15"/>
    <w:rsid w:val="00917D04"/>
    <w:rsid w:val="00917EB4"/>
    <w:rsid w:val="00917F3B"/>
    <w:rsid w:val="00920438"/>
    <w:rsid w:val="0092053C"/>
    <w:rsid w:val="0092069A"/>
    <w:rsid w:val="0092070C"/>
    <w:rsid w:val="00920776"/>
    <w:rsid w:val="009209AF"/>
    <w:rsid w:val="00920B04"/>
    <w:rsid w:val="00920EBA"/>
    <w:rsid w:val="009211F3"/>
    <w:rsid w:val="00921480"/>
    <w:rsid w:val="009215BD"/>
    <w:rsid w:val="00921647"/>
    <w:rsid w:val="0092176B"/>
    <w:rsid w:val="0092177B"/>
    <w:rsid w:val="009217F2"/>
    <w:rsid w:val="009219E1"/>
    <w:rsid w:val="00921A2C"/>
    <w:rsid w:val="00921AAC"/>
    <w:rsid w:val="00921FBA"/>
    <w:rsid w:val="009220B3"/>
    <w:rsid w:val="0092234B"/>
    <w:rsid w:val="009226B9"/>
    <w:rsid w:val="00922744"/>
    <w:rsid w:val="009227D6"/>
    <w:rsid w:val="00922896"/>
    <w:rsid w:val="009228C0"/>
    <w:rsid w:val="00922B8A"/>
    <w:rsid w:val="00922BFE"/>
    <w:rsid w:val="00922D0A"/>
    <w:rsid w:val="00922D75"/>
    <w:rsid w:val="00922FB1"/>
    <w:rsid w:val="00922FC5"/>
    <w:rsid w:val="00923038"/>
    <w:rsid w:val="009233F5"/>
    <w:rsid w:val="00923694"/>
    <w:rsid w:val="0092393B"/>
    <w:rsid w:val="00923980"/>
    <w:rsid w:val="00923A03"/>
    <w:rsid w:val="00923A6A"/>
    <w:rsid w:val="00923B22"/>
    <w:rsid w:val="00923B2E"/>
    <w:rsid w:val="009241CA"/>
    <w:rsid w:val="0092446A"/>
    <w:rsid w:val="0092461C"/>
    <w:rsid w:val="00924927"/>
    <w:rsid w:val="00924941"/>
    <w:rsid w:val="009249C4"/>
    <w:rsid w:val="00924A42"/>
    <w:rsid w:val="00924A43"/>
    <w:rsid w:val="00924A5E"/>
    <w:rsid w:val="00924C2F"/>
    <w:rsid w:val="00924E0D"/>
    <w:rsid w:val="00925196"/>
    <w:rsid w:val="0092523B"/>
    <w:rsid w:val="00925460"/>
    <w:rsid w:val="00925578"/>
    <w:rsid w:val="0092567D"/>
    <w:rsid w:val="00925930"/>
    <w:rsid w:val="00925B55"/>
    <w:rsid w:val="00925BCF"/>
    <w:rsid w:val="00925BDC"/>
    <w:rsid w:val="00925D21"/>
    <w:rsid w:val="00925FBB"/>
    <w:rsid w:val="00925FF6"/>
    <w:rsid w:val="009260F8"/>
    <w:rsid w:val="00926494"/>
    <w:rsid w:val="009266C3"/>
    <w:rsid w:val="0092692B"/>
    <w:rsid w:val="00926B0D"/>
    <w:rsid w:val="00926CB0"/>
    <w:rsid w:val="00926CF8"/>
    <w:rsid w:val="00926D0E"/>
    <w:rsid w:val="00926DD0"/>
    <w:rsid w:val="00926E92"/>
    <w:rsid w:val="009272BB"/>
    <w:rsid w:val="009272C1"/>
    <w:rsid w:val="0092746B"/>
    <w:rsid w:val="00927869"/>
    <w:rsid w:val="0092790B"/>
    <w:rsid w:val="00927AC9"/>
    <w:rsid w:val="00927F68"/>
    <w:rsid w:val="00930097"/>
    <w:rsid w:val="00930214"/>
    <w:rsid w:val="00930519"/>
    <w:rsid w:val="0093092E"/>
    <w:rsid w:val="0093098D"/>
    <w:rsid w:val="0093099D"/>
    <w:rsid w:val="00930C29"/>
    <w:rsid w:val="00930C9A"/>
    <w:rsid w:val="00930CF0"/>
    <w:rsid w:val="00930D07"/>
    <w:rsid w:val="00930DE9"/>
    <w:rsid w:val="00930F10"/>
    <w:rsid w:val="00930F2A"/>
    <w:rsid w:val="00930FF6"/>
    <w:rsid w:val="0093106D"/>
    <w:rsid w:val="00931101"/>
    <w:rsid w:val="00931209"/>
    <w:rsid w:val="00931282"/>
    <w:rsid w:val="00931330"/>
    <w:rsid w:val="0093170A"/>
    <w:rsid w:val="00931796"/>
    <w:rsid w:val="009317EB"/>
    <w:rsid w:val="0093184D"/>
    <w:rsid w:val="009318E6"/>
    <w:rsid w:val="00931930"/>
    <w:rsid w:val="00931D9D"/>
    <w:rsid w:val="00931F57"/>
    <w:rsid w:val="009320BD"/>
    <w:rsid w:val="009325E5"/>
    <w:rsid w:val="00932631"/>
    <w:rsid w:val="009326FE"/>
    <w:rsid w:val="0093294F"/>
    <w:rsid w:val="00932987"/>
    <w:rsid w:val="009329D6"/>
    <w:rsid w:val="00932AEF"/>
    <w:rsid w:val="00932EF1"/>
    <w:rsid w:val="00932F3A"/>
    <w:rsid w:val="0093310E"/>
    <w:rsid w:val="009331E3"/>
    <w:rsid w:val="00933653"/>
    <w:rsid w:val="00933718"/>
    <w:rsid w:val="00933795"/>
    <w:rsid w:val="00933837"/>
    <w:rsid w:val="0093396F"/>
    <w:rsid w:val="0093406F"/>
    <w:rsid w:val="0093414C"/>
    <w:rsid w:val="00934212"/>
    <w:rsid w:val="00934252"/>
    <w:rsid w:val="009342F4"/>
    <w:rsid w:val="009345F9"/>
    <w:rsid w:val="00934A3E"/>
    <w:rsid w:val="00934B6B"/>
    <w:rsid w:val="00934B88"/>
    <w:rsid w:val="00934CD2"/>
    <w:rsid w:val="00934E0A"/>
    <w:rsid w:val="00934EF7"/>
    <w:rsid w:val="009350DC"/>
    <w:rsid w:val="00935138"/>
    <w:rsid w:val="00935181"/>
    <w:rsid w:val="00935327"/>
    <w:rsid w:val="00935345"/>
    <w:rsid w:val="009356C2"/>
    <w:rsid w:val="00935A59"/>
    <w:rsid w:val="00935AAA"/>
    <w:rsid w:val="00935C46"/>
    <w:rsid w:val="00935C84"/>
    <w:rsid w:val="00935F45"/>
    <w:rsid w:val="00936019"/>
    <w:rsid w:val="0093602F"/>
    <w:rsid w:val="009361A0"/>
    <w:rsid w:val="009362D0"/>
    <w:rsid w:val="00936326"/>
    <w:rsid w:val="00936342"/>
    <w:rsid w:val="00936424"/>
    <w:rsid w:val="009364CA"/>
    <w:rsid w:val="00936569"/>
    <w:rsid w:val="0093665D"/>
    <w:rsid w:val="009366FC"/>
    <w:rsid w:val="0093679E"/>
    <w:rsid w:val="0093682D"/>
    <w:rsid w:val="009368C0"/>
    <w:rsid w:val="00936D2E"/>
    <w:rsid w:val="00936D51"/>
    <w:rsid w:val="00936ECE"/>
    <w:rsid w:val="00937040"/>
    <w:rsid w:val="00937091"/>
    <w:rsid w:val="0093715B"/>
    <w:rsid w:val="00937246"/>
    <w:rsid w:val="0093758E"/>
    <w:rsid w:val="00937610"/>
    <w:rsid w:val="00937623"/>
    <w:rsid w:val="00937878"/>
    <w:rsid w:val="00937B19"/>
    <w:rsid w:val="00937F43"/>
    <w:rsid w:val="00940003"/>
    <w:rsid w:val="00940125"/>
    <w:rsid w:val="00940363"/>
    <w:rsid w:val="009403F2"/>
    <w:rsid w:val="00940681"/>
    <w:rsid w:val="00940712"/>
    <w:rsid w:val="00940822"/>
    <w:rsid w:val="00940897"/>
    <w:rsid w:val="009408C0"/>
    <w:rsid w:val="00940964"/>
    <w:rsid w:val="00940C49"/>
    <w:rsid w:val="00940CBA"/>
    <w:rsid w:val="00940E6C"/>
    <w:rsid w:val="00940F1C"/>
    <w:rsid w:val="00940F92"/>
    <w:rsid w:val="00941168"/>
    <w:rsid w:val="009413DF"/>
    <w:rsid w:val="0094160B"/>
    <w:rsid w:val="009417DE"/>
    <w:rsid w:val="00941804"/>
    <w:rsid w:val="00941A7C"/>
    <w:rsid w:val="00941CD8"/>
    <w:rsid w:val="00941CE0"/>
    <w:rsid w:val="00941EC9"/>
    <w:rsid w:val="009420BA"/>
    <w:rsid w:val="00942304"/>
    <w:rsid w:val="00942334"/>
    <w:rsid w:val="009425CA"/>
    <w:rsid w:val="00942657"/>
    <w:rsid w:val="00942696"/>
    <w:rsid w:val="009429EE"/>
    <w:rsid w:val="00942B8F"/>
    <w:rsid w:val="009430EA"/>
    <w:rsid w:val="00943351"/>
    <w:rsid w:val="0094349B"/>
    <w:rsid w:val="00943639"/>
    <w:rsid w:val="0094374A"/>
    <w:rsid w:val="009438A6"/>
    <w:rsid w:val="009438D9"/>
    <w:rsid w:val="00943A92"/>
    <w:rsid w:val="00943B2F"/>
    <w:rsid w:val="00943C73"/>
    <w:rsid w:val="00943F87"/>
    <w:rsid w:val="00944329"/>
    <w:rsid w:val="0094435F"/>
    <w:rsid w:val="0094442D"/>
    <w:rsid w:val="00944496"/>
    <w:rsid w:val="009444EA"/>
    <w:rsid w:val="00944731"/>
    <w:rsid w:val="009447EF"/>
    <w:rsid w:val="00944A27"/>
    <w:rsid w:val="00944A76"/>
    <w:rsid w:val="00944AC8"/>
    <w:rsid w:val="00944BAA"/>
    <w:rsid w:val="00945489"/>
    <w:rsid w:val="0094548B"/>
    <w:rsid w:val="009457AE"/>
    <w:rsid w:val="00945882"/>
    <w:rsid w:val="00945C34"/>
    <w:rsid w:val="00945C77"/>
    <w:rsid w:val="00945CFE"/>
    <w:rsid w:val="00945D8D"/>
    <w:rsid w:val="00945DDB"/>
    <w:rsid w:val="00946016"/>
    <w:rsid w:val="009461C5"/>
    <w:rsid w:val="009464F0"/>
    <w:rsid w:val="00946668"/>
    <w:rsid w:val="00946694"/>
    <w:rsid w:val="00946704"/>
    <w:rsid w:val="00946774"/>
    <w:rsid w:val="0094685E"/>
    <w:rsid w:val="00946BB9"/>
    <w:rsid w:val="00946CD9"/>
    <w:rsid w:val="00946CF7"/>
    <w:rsid w:val="00946DBF"/>
    <w:rsid w:val="00946E1A"/>
    <w:rsid w:val="00946E63"/>
    <w:rsid w:val="00946FE9"/>
    <w:rsid w:val="0094704A"/>
    <w:rsid w:val="00947068"/>
    <w:rsid w:val="0094716B"/>
    <w:rsid w:val="0094721D"/>
    <w:rsid w:val="0094726D"/>
    <w:rsid w:val="009472D2"/>
    <w:rsid w:val="009472FA"/>
    <w:rsid w:val="00947408"/>
    <w:rsid w:val="00947494"/>
    <w:rsid w:val="009475F7"/>
    <w:rsid w:val="009477D6"/>
    <w:rsid w:val="00947965"/>
    <w:rsid w:val="009479BD"/>
    <w:rsid w:val="00947C2E"/>
    <w:rsid w:val="00947E25"/>
    <w:rsid w:val="00950B72"/>
    <w:rsid w:val="00950B94"/>
    <w:rsid w:val="00950D51"/>
    <w:rsid w:val="00950D66"/>
    <w:rsid w:val="00950FED"/>
    <w:rsid w:val="0095109E"/>
    <w:rsid w:val="009511B0"/>
    <w:rsid w:val="0095133E"/>
    <w:rsid w:val="00951341"/>
    <w:rsid w:val="00951406"/>
    <w:rsid w:val="009514BC"/>
    <w:rsid w:val="009518C3"/>
    <w:rsid w:val="00951906"/>
    <w:rsid w:val="00951949"/>
    <w:rsid w:val="009519C8"/>
    <w:rsid w:val="009519F0"/>
    <w:rsid w:val="00951A2E"/>
    <w:rsid w:val="00951ECE"/>
    <w:rsid w:val="00951F06"/>
    <w:rsid w:val="00951F35"/>
    <w:rsid w:val="0095208A"/>
    <w:rsid w:val="009520F5"/>
    <w:rsid w:val="0095244E"/>
    <w:rsid w:val="00952460"/>
    <w:rsid w:val="009524CC"/>
    <w:rsid w:val="00952569"/>
    <w:rsid w:val="009527B8"/>
    <w:rsid w:val="0095290A"/>
    <w:rsid w:val="00952943"/>
    <w:rsid w:val="00952BDB"/>
    <w:rsid w:val="00952D15"/>
    <w:rsid w:val="00952E71"/>
    <w:rsid w:val="00952FBB"/>
    <w:rsid w:val="00953091"/>
    <w:rsid w:val="009531E8"/>
    <w:rsid w:val="009532A4"/>
    <w:rsid w:val="009532DC"/>
    <w:rsid w:val="00953584"/>
    <w:rsid w:val="00953707"/>
    <w:rsid w:val="009537A7"/>
    <w:rsid w:val="009537C1"/>
    <w:rsid w:val="009539E4"/>
    <w:rsid w:val="009539EE"/>
    <w:rsid w:val="00953B77"/>
    <w:rsid w:val="00953CA3"/>
    <w:rsid w:val="00953CB1"/>
    <w:rsid w:val="00953DAE"/>
    <w:rsid w:val="00953EDD"/>
    <w:rsid w:val="00953FDC"/>
    <w:rsid w:val="00954036"/>
    <w:rsid w:val="0095429A"/>
    <w:rsid w:val="00954362"/>
    <w:rsid w:val="0095452F"/>
    <w:rsid w:val="00954734"/>
    <w:rsid w:val="0095487A"/>
    <w:rsid w:val="00954987"/>
    <w:rsid w:val="00954AAD"/>
    <w:rsid w:val="00954BE9"/>
    <w:rsid w:val="00954BFF"/>
    <w:rsid w:val="00954C78"/>
    <w:rsid w:val="00954DC2"/>
    <w:rsid w:val="00954E2D"/>
    <w:rsid w:val="00954E6F"/>
    <w:rsid w:val="00955033"/>
    <w:rsid w:val="00955119"/>
    <w:rsid w:val="0095516A"/>
    <w:rsid w:val="009552B2"/>
    <w:rsid w:val="009552F6"/>
    <w:rsid w:val="00955637"/>
    <w:rsid w:val="0095564D"/>
    <w:rsid w:val="009556CD"/>
    <w:rsid w:val="00955823"/>
    <w:rsid w:val="00955A7A"/>
    <w:rsid w:val="00955C0E"/>
    <w:rsid w:val="00955CB1"/>
    <w:rsid w:val="00956077"/>
    <w:rsid w:val="00956135"/>
    <w:rsid w:val="00956242"/>
    <w:rsid w:val="0095627D"/>
    <w:rsid w:val="00956315"/>
    <w:rsid w:val="00956537"/>
    <w:rsid w:val="00956747"/>
    <w:rsid w:val="00956BB1"/>
    <w:rsid w:val="0095700A"/>
    <w:rsid w:val="0095705A"/>
    <w:rsid w:val="009573DF"/>
    <w:rsid w:val="00957498"/>
    <w:rsid w:val="009574B3"/>
    <w:rsid w:val="00957948"/>
    <w:rsid w:val="009579CF"/>
    <w:rsid w:val="009579DD"/>
    <w:rsid w:val="00957A79"/>
    <w:rsid w:val="00957B08"/>
    <w:rsid w:val="00957BDC"/>
    <w:rsid w:val="00957DAB"/>
    <w:rsid w:val="00957E68"/>
    <w:rsid w:val="00957FDC"/>
    <w:rsid w:val="00960163"/>
    <w:rsid w:val="00960701"/>
    <w:rsid w:val="0096096C"/>
    <w:rsid w:val="00960982"/>
    <w:rsid w:val="00960CC9"/>
    <w:rsid w:val="00960EDE"/>
    <w:rsid w:val="00960F72"/>
    <w:rsid w:val="00961301"/>
    <w:rsid w:val="0096137A"/>
    <w:rsid w:val="00961619"/>
    <w:rsid w:val="009617E7"/>
    <w:rsid w:val="0096185B"/>
    <w:rsid w:val="00961986"/>
    <w:rsid w:val="00961B38"/>
    <w:rsid w:val="00961F2E"/>
    <w:rsid w:val="00962074"/>
    <w:rsid w:val="00962287"/>
    <w:rsid w:val="0096238C"/>
    <w:rsid w:val="00962477"/>
    <w:rsid w:val="00962487"/>
    <w:rsid w:val="009624B6"/>
    <w:rsid w:val="00962558"/>
    <w:rsid w:val="00962599"/>
    <w:rsid w:val="0096272D"/>
    <w:rsid w:val="0096281B"/>
    <w:rsid w:val="00962923"/>
    <w:rsid w:val="00962976"/>
    <w:rsid w:val="00962CC6"/>
    <w:rsid w:val="00962D00"/>
    <w:rsid w:val="00963184"/>
    <w:rsid w:val="00963266"/>
    <w:rsid w:val="00963431"/>
    <w:rsid w:val="00963562"/>
    <w:rsid w:val="00963754"/>
    <w:rsid w:val="0096383D"/>
    <w:rsid w:val="00963A0C"/>
    <w:rsid w:val="00963B77"/>
    <w:rsid w:val="00963C06"/>
    <w:rsid w:val="00963FDE"/>
    <w:rsid w:val="0096400F"/>
    <w:rsid w:val="00964120"/>
    <w:rsid w:val="00964235"/>
    <w:rsid w:val="009642D3"/>
    <w:rsid w:val="00964442"/>
    <w:rsid w:val="00964783"/>
    <w:rsid w:val="00964906"/>
    <w:rsid w:val="009649AE"/>
    <w:rsid w:val="00964AA7"/>
    <w:rsid w:val="00964BCA"/>
    <w:rsid w:val="00964BE5"/>
    <w:rsid w:val="00964EFB"/>
    <w:rsid w:val="00964F52"/>
    <w:rsid w:val="00964FA6"/>
    <w:rsid w:val="009651F3"/>
    <w:rsid w:val="009652B0"/>
    <w:rsid w:val="009653FC"/>
    <w:rsid w:val="009654B1"/>
    <w:rsid w:val="009654D1"/>
    <w:rsid w:val="0096566E"/>
    <w:rsid w:val="00965698"/>
    <w:rsid w:val="0096574B"/>
    <w:rsid w:val="00965789"/>
    <w:rsid w:val="009657BC"/>
    <w:rsid w:val="00965A67"/>
    <w:rsid w:val="00965AE8"/>
    <w:rsid w:val="00965F2F"/>
    <w:rsid w:val="0096601C"/>
    <w:rsid w:val="00966134"/>
    <w:rsid w:val="009661A9"/>
    <w:rsid w:val="0096632D"/>
    <w:rsid w:val="0096639C"/>
    <w:rsid w:val="009663B2"/>
    <w:rsid w:val="009663B8"/>
    <w:rsid w:val="00966412"/>
    <w:rsid w:val="0096654D"/>
    <w:rsid w:val="009665A5"/>
    <w:rsid w:val="009665C7"/>
    <w:rsid w:val="00966667"/>
    <w:rsid w:val="00966CF3"/>
    <w:rsid w:val="00966D4C"/>
    <w:rsid w:val="00966D6A"/>
    <w:rsid w:val="00966FFC"/>
    <w:rsid w:val="0096732E"/>
    <w:rsid w:val="00967826"/>
    <w:rsid w:val="00967C2E"/>
    <w:rsid w:val="00967C33"/>
    <w:rsid w:val="00967D93"/>
    <w:rsid w:val="00967E1F"/>
    <w:rsid w:val="00967F83"/>
    <w:rsid w:val="00967F86"/>
    <w:rsid w:val="00967FF6"/>
    <w:rsid w:val="009700FD"/>
    <w:rsid w:val="009701DC"/>
    <w:rsid w:val="00970332"/>
    <w:rsid w:val="009703E2"/>
    <w:rsid w:val="00970550"/>
    <w:rsid w:val="00970688"/>
    <w:rsid w:val="00970701"/>
    <w:rsid w:val="00970A73"/>
    <w:rsid w:val="00970AA8"/>
    <w:rsid w:val="00970B9F"/>
    <w:rsid w:val="00970C75"/>
    <w:rsid w:val="00970CBE"/>
    <w:rsid w:val="00970E42"/>
    <w:rsid w:val="00970F4D"/>
    <w:rsid w:val="0097102B"/>
    <w:rsid w:val="009710C1"/>
    <w:rsid w:val="009710ED"/>
    <w:rsid w:val="00971181"/>
    <w:rsid w:val="00971259"/>
    <w:rsid w:val="009713C6"/>
    <w:rsid w:val="00971474"/>
    <w:rsid w:val="0097152B"/>
    <w:rsid w:val="00971642"/>
    <w:rsid w:val="00971807"/>
    <w:rsid w:val="0097188F"/>
    <w:rsid w:val="009718B4"/>
    <w:rsid w:val="009719B0"/>
    <w:rsid w:val="009719E7"/>
    <w:rsid w:val="00971C14"/>
    <w:rsid w:val="00971DAC"/>
    <w:rsid w:val="009721B5"/>
    <w:rsid w:val="009721CE"/>
    <w:rsid w:val="00972216"/>
    <w:rsid w:val="0097248D"/>
    <w:rsid w:val="0097252C"/>
    <w:rsid w:val="009725BE"/>
    <w:rsid w:val="00972941"/>
    <w:rsid w:val="0097298F"/>
    <w:rsid w:val="00972ADA"/>
    <w:rsid w:val="00972C87"/>
    <w:rsid w:val="00972D22"/>
    <w:rsid w:val="00972F64"/>
    <w:rsid w:val="0097310E"/>
    <w:rsid w:val="00973368"/>
    <w:rsid w:val="0097339D"/>
    <w:rsid w:val="009735C4"/>
    <w:rsid w:val="009736BF"/>
    <w:rsid w:val="009736DD"/>
    <w:rsid w:val="00973730"/>
    <w:rsid w:val="0097383A"/>
    <w:rsid w:val="009738C1"/>
    <w:rsid w:val="00973A27"/>
    <w:rsid w:val="00973A8B"/>
    <w:rsid w:val="00973F26"/>
    <w:rsid w:val="00973F93"/>
    <w:rsid w:val="00974418"/>
    <w:rsid w:val="0097442A"/>
    <w:rsid w:val="009744E4"/>
    <w:rsid w:val="00974545"/>
    <w:rsid w:val="009745A8"/>
    <w:rsid w:val="009746E0"/>
    <w:rsid w:val="00974727"/>
    <w:rsid w:val="00974807"/>
    <w:rsid w:val="00974883"/>
    <w:rsid w:val="009748A7"/>
    <w:rsid w:val="0097496F"/>
    <w:rsid w:val="00974994"/>
    <w:rsid w:val="00974A8E"/>
    <w:rsid w:val="00974C65"/>
    <w:rsid w:val="00974E21"/>
    <w:rsid w:val="00974E39"/>
    <w:rsid w:val="00974EB5"/>
    <w:rsid w:val="009754B4"/>
    <w:rsid w:val="00975506"/>
    <w:rsid w:val="009755BD"/>
    <w:rsid w:val="00975627"/>
    <w:rsid w:val="00975678"/>
    <w:rsid w:val="0097570C"/>
    <w:rsid w:val="009757A1"/>
    <w:rsid w:val="0097584F"/>
    <w:rsid w:val="00975B5E"/>
    <w:rsid w:val="00975C70"/>
    <w:rsid w:val="00975C8D"/>
    <w:rsid w:val="00975C9B"/>
    <w:rsid w:val="00975CC5"/>
    <w:rsid w:val="00975CD1"/>
    <w:rsid w:val="00975F78"/>
    <w:rsid w:val="00976062"/>
    <w:rsid w:val="0097618C"/>
    <w:rsid w:val="00976368"/>
    <w:rsid w:val="0097640C"/>
    <w:rsid w:val="00976480"/>
    <w:rsid w:val="009764A0"/>
    <w:rsid w:val="00976566"/>
    <w:rsid w:val="0097680B"/>
    <w:rsid w:val="00976885"/>
    <w:rsid w:val="00976A7B"/>
    <w:rsid w:val="00976BD6"/>
    <w:rsid w:val="00976D80"/>
    <w:rsid w:val="00976DE2"/>
    <w:rsid w:val="009772E2"/>
    <w:rsid w:val="00977464"/>
    <w:rsid w:val="0097746D"/>
    <w:rsid w:val="009774F1"/>
    <w:rsid w:val="0097764A"/>
    <w:rsid w:val="009776EA"/>
    <w:rsid w:val="0097770D"/>
    <w:rsid w:val="00977C3D"/>
    <w:rsid w:val="00977CDD"/>
    <w:rsid w:val="00977D57"/>
    <w:rsid w:val="00977D62"/>
    <w:rsid w:val="00977E8A"/>
    <w:rsid w:val="00977E99"/>
    <w:rsid w:val="00977F0D"/>
    <w:rsid w:val="00977F19"/>
    <w:rsid w:val="00977F44"/>
    <w:rsid w:val="00977F7E"/>
    <w:rsid w:val="0098036F"/>
    <w:rsid w:val="009803E4"/>
    <w:rsid w:val="00980509"/>
    <w:rsid w:val="009805F2"/>
    <w:rsid w:val="0098067E"/>
    <w:rsid w:val="009809FA"/>
    <w:rsid w:val="00980ADB"/>
    <w:rsid w:val="00980AF1"/>
    <w:rsid w:val="00980B10"/>
    <w:rsid w:val="00980B35"/>
    <w:rsid w:val="00980D22"/>
    <w:rsid w:val="00980F38"/>
    <w:rsid w:val="009810B9"/>
    <w:rsid w:val="00981272"/>
    <w:rsid w:val="009813A8"/>
    <w:rsid w:val="009815DD"/>
    <w:rsid w:val="0098167F"/>
    <w:rsid w:val="0098188A"/>
    <w:rsid w:val="0098192B"/>
    <w:rsid w:val="009819C6"/>
    <w:rsid w:val="00981A2D"/>
    <w:rsid w:val="00981C17"/>
    <w:rsid w:val="00981E86"/>
    <w:rsid w:val="00981E9C"/>
    <w:rsid w:val="00982129"/>
    <w:rsid w:val="009821CB"/>
    <w:rsid w:val="00982475"/>
    <w:rsid w:val="00982505"/>
    <w:rsid w:val="009825BA"/>
    <w:rsid w:val="0098261E"/>
    <w:rsid w:val="009828FF"/>
    <w:rsid w:val="00982A2F"/>
    <w:rsid w:val="00982C5E"/>
    <w:rsid w:val="00982EA8"/>
    <w:rsid w:val="00982FB6"/>
    <w:rsid w:val="00983005"/>
    <w:rsid w:val="00983414"/>
    <w:rsid w:val="0098346A"/>
    <w:rsid w:val="00983D18"/>
    <w:rsid w:val="00983E38"/>
    <w:rsid w:val="00983E65"/>
    <w:rsid w:val="00983F89"/>
    <w:rsid w:val="009842DA"/>
    <w:rsid w:val="009844C4"/>
    <w:rsid w:val="009844D3"/>
    <w:rsid w:val="0098462A"/>
    <w:rsid w:val="00984719"/>
    <w:rsid w:val="0098471C"/>
    <w:rsid w:val="009850DE"/>
    <w:rsid w:val="009851C6"/>
    <w:rsid w:val="009852A7"/>
    <w:rsid w:val="00985429"/>
    <w:rsid w:val="009854AA"/>
    <w:rsid w:val="00985620"/>
    <w:rsid w:val="00985629"/>
    <w:rsid w:val="00985722"/>
    <w:rsid w:val="009859A4"/>
    <w:rsid w:val="009859D4"/>
    <w:rsid w:val="00985ABD"/>
    <w:rsid w:val="00985B66"/>
    <w:rsid w:val="00985BD4"/>
    <w:rsid w:val="00985CBB"/>
    <w:rsid w:val="00985DE9"/>
    <w:rsid w:val="00986129"/>
    <w:rsid w:val="0098616D"/>
    <w:rsid w:val="0098619D"/>
    <w:rsid w:val="009861A3"/>
    <w:rsid w:val="00986247"/>
    <w:rsid w:val="00986506"/>
    <w:rsid w:val="0098652A"/>
    <w:rsid w:val="0098657A"/>
    <w:rsid w:val="00986687"/>
    <w:rsid w:val="0098691B"/>
    <w:rsid w:val="009869DC"/>
    <w:rsid w:val="00986CB4"/>
    <w:rsid w:val="00986CDB"/>
    <w:rsid w:val="00986D83"/>
    <w:rsid w:val="00986E3C"/>
    <w:rsid w:val="0098712B"/>
    <w:rsid w:val="009872F2"/>
    <w:rsid w:val="00987439"/>
    <w:rsid w:val="00987445"/>
    <w:rsid w:val="00987511"/>
    <w:rsid w:val="00987537"/>
    <w:rsid w:val="00987690"/>
    <w:rsid w:val="00987A84"/>
    <w:rsid w:val="00987BF7"/>
    <w:rsid w:val="00987C35"/>
    <w:rsid w:val="00987E83"/>
    <w:rsid w:val="0099010B"/>
    <w:rsid w:val="0099023A"/>
    <w:rsid w:val="009902CC"/>
    <w:rsid w:val="0099033D"/>
    <w:rsid w:val="0099039B"/>
    <w:rsid w:val="0099043F"/>
    <w:rsid w:val="009906E5"/>
    <w:rsid w:val="0099099F"/>
    <w:rsid w:val="00990AC4"/>
    <w:rsid w:val="00990AD0"/>
    <w:rsid w:val="00990AF5"/>
    <w:rsid w:val="00990B50"/>
    <w:rsid w:val="00990B7B"/>
    <w:rsid w:val="00990CD7"/>
    <w:rsid w:val="00990E65"/>
    <w:rsid w:val="0099119F"/>
    <w:rsid w:val="0099120B"/>
    <w:rsid w:val="00991429"/>
    <w:rsid w:val="009914DF"/>
    <w:rsid w:val="0099186C"/>
    <w:rsid w:val="00991961"/>
    <w:rsid w:val="009919EB"/>
    <w:rsid w:val="00991A0E"/>
    <w:rsid w:val="00991A64"/>
    <w:rsid w:val="00991AB0"/>
    <w:rsid w:val="00991C62"/>
    <w:rsid w:val="00991C86"/>
    <w:rsid w:val="00991C96"/>
    <w:rsid w:val="00991DFA"/>
    <w:rsid w:val="00992150"/>
    <w:rsid w:val="009921E8"/>
    <w:rsid w:val="0099240E"/>
    <w:rsid w:val="009925E3"/>
    <w:rsid w:val="0099273A"/>
    <w:rsid w:val="00992841"/>
    <w:rsid w:val="009928EC"/>
    <w:rsid w:val="009929D0"/>
    <w:rsid w:val="00992A19"/>
    <w:rsid w:val="00992A37"/>
    <w:rsid w:val="0099300B"/>
    <w:rsid w:val="009931E8"/>
    <w:rsid w:val="00993846"/>
    <w:rsid w:val="0099396E"/>
    <w:rsid w:val="00993AEB"/>
    <w:rsid w:val="00993B06"/>
    <w:rsid w:val="00993B8A"/>
    <w:rsid w:val="00993E74"/>
    <w:rsid w:val="00993F22"/>
    <w:rsid w:val="00994000"/>
    <w:rsid w:val="00994344"/>
    <w:rsid w:val="0099445D"/>
    <w:rsid w:val="0099463D"/>
    <w:rsid w:val="0099488C"/>
    <w:rsid w:val="00994898"/>
    <w:rsid w:val="00994953"/>
    <w:rsid w:val="00994A8C"/>
    <w:rsid w:val="00994ADD"/>
    <w:rsid w:val="00994B58"/>
    <w:rsid w:val="00994BA1"/>
    <w:rsid w:val="00994D27"/>
    <w:rsid w:val="00994E78"/>
    <w:rsid w:val="00994F89"/>
    <w:rsid w:val="0099546E"/>
    <w:rsid w:val="0099552E"/>
    <w:rsid w:val="00995640"/>
    <w:rsid w:val="009956BA"/>
    <w:rsid w:val="00995765"/>
    <w:rsid w:val="00995891"/>
    <w:rsid w:val="0099594C"/>
    <w:rsid w:val="00995A48"/>
    <w:rsid w:val="00995B8B"/>
    <w:rsid w:val="00995C29"/>
    <w:rsid w:val="00995FCF"/>
    <w:rsid w:val="00996506"/>
    <w:rsid w:val="00996685"/>
    <w:rsid w:val="009967B0"/>
    <w:rsid w:val="009967CA"/>
    <w:rsid w:val="00996832"/>
    <w:rsid w:val="00996C4A"/>
    <w:rsid w:val="00996DFA"/>
    <w:rsid w:val="00996F9C"/>
    <w:rsid w:val="00997052"/>
    <w:rsid w:val="00997573"/>
    <w:rsid w:val="009975F7"/>
    <w:rsid w:val="00997620"/>
    <w:rsid w:val="0099782B"/>
    <w:rsid w:val="0099785E"/>
    <w:rsid w:val="00997904"/>
    <w:rsid w:val="00997A43"/>
    <w:rsid w:val="00997E7E"/>
    <w:rsid w:val="009A02CD"/>
    <w:rsid w:val="009A04CF"/>
    <w:rsid w:val="009A0608"/>
    <w:rsid w:val="009A0AD0"/>
    <w:rsid w:val="009A0B86"/>
    <w:rsid w:val="009A0DC4"/>
    <w:rsid w:val="009A0F5D"/>
    <w:rsid w:val="009A0FEE"/>
    <w:rsid w:val="009A1004"/>
    <w:rsid w:val="009A1141"/>
    <w:rsid w:val="009A1361"/>
    <w:rsid w:val="009A1392"/>
    <w:rsid w:val="009A1424"/>
    <w:rsid w:val="009A1487"/>
    <w:rsid w:val="009A16DA"/>
    <w:rsid w:val="009A187F"/>
    <w:rsid w:val="009A1A70"/>
    <w:rsid w:val="009A1D63"/>
    <w:rsid w:val="009A1E19"/>
    <w:rsid w:val="009A1E83"/>
    <w:rsid w:val="009A1E85"/>
    <w:rsid w:val="009A1ED6"/>
    <w:rsid w:val="009A2013"/>
    <w:rsid w:val="009A2057"/>
    <w:rsid w:val="009A213E"/>
    <w:rsid w:val="009A21D2"/>
    <w:rsid w:val="009A25CE"/>
    <w:rsid w:val="009A2668"/>
    <w:rsid w:val="009A272D"/>
    <w:rsid w:val="009A28F6"/>
    <w:rsid w:val="009A2B4E"/>
    <w:rsid w:val="009A2BF7"/>
    <w:rsid w:val="009A2EED"/>
    <w:rsid w:val="009A2FA6"/>
    <w:rsid w:val="009A3108"/>
    <w:rsid w:val="009A339F"/>
    <w:rsid w:val="009A33D0"/>
    <w:rsid w:val="009A342F"/>
    <w:rsid w:val="009A34C1"/>
    <w:rsid w:val="009A3706"/>
    <w:rsid w:val="009A3710"/>
    <w:rsid w:val="009A377F"/>
    <w:rsid w:val="009A389E"/>
    <w:rsid w:val="009A3C49"/>
    <w:rsid w:val="009A3D24"/>
    <w:rsid w:val="009A3DF5"/>
    <w:rsid w:val="009A3E21"/>
    <w:rsid w:val="009A3E30"/>
    <w:rsid w:val="009A3ED5"/>
    <w:rsid w:val="009A40B3"/>
    <w:rsid w:val="009A41E6"/>
    <w:rsid w:val="009A45DC"/>
    <w:rsid w:val="009A468D"/>
    <w:rsid w:val="009A4797"/>
    <w:rsid w:val="009A4A47"/>
    <w:rsid w:val="009A4B2A"/>
    <w:rsid w:val="009A4EA6"/>
    <w:rsid w:val="009A4FC8"/>
    <w:rsid w:val="009A50B4"/>
    <w:rsid w:val="009A5120"/>
    <w:rsid w:val="009A528B"/>
    <w:rsid w:val="009A5345"/>
    <w:rsid w:val="009A5383"/>
    <w:rsid w:val="009A5623"/>
    <w:rsid w:val="009A562C"/>
    <w:rsid w:val="009A565C"/>
    <w:rsid w:val="009A575E"/>
    <w:rsid w:val="009A57EA"/>
    <w:rsid w:val="009A57F5"/>
    <w:rsid w:val="009A5892"/>
    <w:rsid w:val="009A5B7F"/>
    <w:rsid w:val="009A5CFF"/>
    <w:rsid w:val="009A5D00"/>
    <w:rsid w:val="009A5F04"/>
    <w:rsid w:val="009A61C8"/>
    <w:rsid w:val="009A6254"/>
    <w:rsid w:val="009A62E6"/>
    <w:rsid w:val="009A62F6"/>
    <w:rsid w:val="009A6342"/>
    <w:rsid w:val="009A6535"/>
    <w:rsid w:val="009A6545"/>
    <w:rsid w:val="009A654E"/>
    <w:rsid w:val="009A666A"/>
    <w:rsid w:val="009A66D9"/>
    <w:rsid w:val="009A6C15"/>
    <w:rsid w:val="009A6CC6"/>
    <w:rsid w:val="009A6D44"/>
    <w:rsid w:val="009A70D7"/>
    <w:rsid w:val="009A7379"/>
    <w:rsid w:val="009A74A6"/>
    <w:rsid w:val="009A76F6"/>
    <w:rsid w:val="009A7737"/>
    <w:rsid w:val="009A774C"/>
    <w:rsid w:val="009A78F0"/>
    <w:rsid w:val="009A7A81"/>
    <w:rsid w:val="009A7EC7"/>
    <w:rsid w:val="009A7ECE"/>
    <w:rsid w:val="009B0023"/>
    <w:rsid w:val="009B06A6"/>
    <w:rsid w:val="009B0ADE"/>
    <w:rsid w:val="009B0E67"/>
    <w:rsid w:val="009B0E68"/>
    <w:rsid w:val="009B0F3E"/>
    <w:rsid w:val="009B10F4"/>
    <w:rsid w:val="009B11B3"/>
    <w:rsid w:val="009B128C"/>
    <w:rsid w:val="009B12F1"/>
    <w:rsid w:val="009B14CA"/>
    <w:rsid w:val="009B16B2"/>
    <w:rsid w:val="009B17FA"/>
    <w:rsid w:val="009B18EF"/>
    <w:rsid w:val="009B192F"/>
    <w:rsid w:val="009B2187"/>
    <w:rsid w:val="009B2227"/>
    <w:rsid w:val="009B23BD"/>
    <w:rsid w:val="009B23EB"/>
    <w:rsid w:val="009B243E"/>
    <w:rsid w:val="009B24A7"/>
    <w:rsid w:val="009B2902"/>
    <w:rsid w:val="009B2955"/>
    <w:rsid w:val="009B2D4A"/>
    <w:rsid w:val="009B2E2A"/>
    <w:rsid w:val="009B2F7C"/>
    <w:rsid w:val="009B2FD7"/>
    <w:rsid w:val="009B301F"/>
    <w:rsid w:val="009B30A2"/>
    <w:rsid w:val="009B30DD"/>
    <w:rsid w:val="009B32AF"/>
    <w:rsid w:val="009B32C8"/>
    <w:rsid w:val="009B32FA"/>
    <w:rsid w:val="009B3318"/>
    <w:rsid w:val="009B36FF"/>
    <w:rsid w:val="009B3A1D"/>
    <w:rsid w:val="009B3E3B"/>
    <w:rsid w:val="009B3FC9"/>
    <w:rsid w:val="009B40C2"/>
    <w:rsid w:val="009B40F7"/>
    <w:rsid w:val="009B41FB"/>
    <w:rsid w:val="009B4389"/>
    <w:rsid w:val="009B45B4"/>
    <w:rsid w:val="009B47EC"/>
    <w:rsid w:val="009B4BEB"/>
    <w:rsid w:val="009B4D6D"/>
    <w:rsid w:val="009B4DEA"/>
    <w:rsid w:val="009B4E7A"/>
    <w:rsid w:val="009B519D"/>
    <w:rsid w:val="009B528D"/>
    <w:rsid w:val="009B538D"/>
    <w:rsid w:val="009B56F7"/>
    <w:rsid w:val="009B58A9"/>
    <w:rsid w:val="009B5A59"/>
    <w:rsid w:val="009B5BE2"/>
    <w:rsid w:val="009B5C92"/>
    <w:rsid w:val="009B5E13"/>
    <w:rsid w:val="009B5EF3"/>
    <w:rsid w:val="009B5F61"/>
    <w:rsid w:val="009B5FCF"/>
    <w:rsid w:val="009B6292"/>
    <w:rsid w:val="009B6322"/>
    <w:rsid w:val="009B673E"/>
    <w:rsid w:val="009B681B"/>
    <w:rsid w:val="009B6BFB"/>
    <w:rsid w:val="009B6E29"/>
    <w:rsid w:val="009B6E40"/>
    <w:rsid w:val="009B6F9C"/>
    <w:rsid w:val="009B702B"/>
    <w:rsid w:val="009B7141"/>
    <w:rsid w:val="009B71C0"/>
    <w:rsid w:val="009B746E"/>
    <w:rsid w:val="009B7523"/>
    <w:rsid w:val="009B7529"/>
    <w:rsid w:val="009B788D"/>
    <w:rsid w:val="009B790F"/>
    <w:rsid w:val="009B7BB7"/>
    <w:rsid w:val="009B7D10"/>
    <w:rsid w:val="009B7DCD"/>
    <w:rsid w:val="009B7E4C"/>
    <w:rsid w:val="009B7ED0"/>
    <w:rsid w:val="009C02E3"/>
    <w:rsid w:val="009C0329"/>
    <w:rsid w:val="009C0BFC"/>
    <w:rsid w:val="009C0F05"/>
    <w:rsid w:val="009C132C"/>
    <w:rsid w:val="009C134F"/>
    <w:rsid w:val="009C1398"/>
    <w:rsid w:val="009C13AD"/>
    <w:rsid w:val="009C14C4"/>
    <w:rsid w:val="009C15BA"/>
    <w:rsid w:val="009C179D"/>
    <w:rsid w:val="009C196F"/>
    <w:rsid w:val="009C199C"/>
    <w:rsid w:val="009C19E8"/>
    <w:rsid w:val="009C201C"/>
    <w:rsid w:val="009C20E3"/>
    <w:rsid w:val="009C2138"/>
    <w:rsid w:val="009C2233"/>
    <w:rsid w:val="009C2612"/>
    <w:rsid w:val="009C281D"/>
    <w:rsid w:val="009C2B7B"/>
    <w:rsid w:val="009C2C3B"/>
    <w:rsid w:val="009C2D3F"/>
    <w:rsid w:val="009C2FDB"/>
    <w:rsid w:val="009C3081"/>
    <w:rsid w:val="009C3252"/>
    <w:rsid w:val="009C33D4"/>
    <w:rsid w:val="009C341D"/>
    <w:rsid w:val="009C37FF"/>
    <w:rsid w:val="009C39AC"/>
    <w:rsid w:val="009C3C67"/>
    <w:rsid w:val="009C3ED1"/>
    <w:rsid w:val="009C3F64"/>
    <w:rsid w:val="009C4253"/>
    <w:rsid w:val="009C455A"/>
    <w:rsid w:val="009C46A7"/>
    <w:rsid w:val="009C47A1"/>
    <w:rsid w:val="009C4B6D"/>
    <w:rsid w:val="009C4B81"/>
    <w:rsid w:val="009C4C69"/>
    <w:rsid w:val="009C54DA"/>
    <w:rsid w:val="009C55C3"/>
    <w:rsid w:val="009C55FF"/>
    <w:rsid w:val="009C579F"/>
    <w:rsid w:val="009C5AB2"/>
    <w:rsid w:val="009C5B98"/>
    <w:rsid w:val="009C5C97"/>
    <w:rsid w:val="009C5EB1"/>
    <w:rsid w:val="009C5ED9"/>
    <w:rsid w:val="009C61E4"/>
    <w:rsid w:val="009C63FB"/>
    <w:rsid w:val="009C6435"/>
    <w:rsid w:val="009C6486"/>
    <w:rsid w:val="009C6556"/>
    <w:rsid w:val="009C6B74"/>
    <w:rsid w:val="009C6B97"/>
    <w:rsid w:val="009C6C7D"/>
    <w:rsid w:val="009C6EBF"/>
    <w:rsid w:val="009C7419"/>
    <w:rsid w:val="009C74B9"/>
    <w:rsid w:val="009C74D2"/>
    <w:rsid w:val="009C7763"/>
    <w:rsid w:val="009C7889"/>
    <w:rsid w:val="009C78C5"/>
    <w:rsid w:val="009C7923"/>
    <w:rsid w:val="009D0080"/>
    <w:rsid w:val="009D00C9"/>
    <w:rsid w:val="009D00E0"/>
    <w:rsid w:val="009D0138"/>
    <w:rsid w:val="009D0209"/>
    <w:rsid w:val="009D020C"/>
    <w:rsid w:val="009D040D"/>
    <w:rsid w:val="009D0554"/>
    <w:rsid w:val="009D0802"/>
    <w:rsid w:val="009D08B6"/>
    <w:rsid w:val="009D0981"/>
    <w:rsid w:val="009D0991"/>
    <w:rsid w:val="009D0B6B"/>
    <w:rsid w:val="009D0C06"/>
    <w:rsid w:val="009D0E8D"/>
    <w:rsid w:val="009D0FBB"/>
    <w:rsid w:val="009D11D7"/>
    <w:rsid w:val="009D122E"/>
    <w:rsid w:val="009D131D"/>
    <w:rsid w:val="009D13EA"/>
    <w:rsid w:val="009D15E5"/>
    <w:rsid w:val="009D1711"/>
    <w:rsid w:val="009D1724"/>
    <w:rsid w:val="009D1801"/>
    <w:rsid w:val="009D1945"/>
    <w:rsid w:val="009D1A58"/>
    <w:rsid w:val="009D1AF9"/>
    <w:rsid w:val="009D1C61"/>
    <w:rsid w:val="009D1CBC"/>
    <w:rsid w:val="009D1E31"/>
    <w:rsid w:val="009D1E52"/>
    <w:rsid w:val="009D1E8F"/>
    <w:rsid w:val="009D1EB1"/>
    <w:rsid w:val="009D1F1B"/>
    <w:rsid w:val="009D1F3D"/>
    <w:rsid w:val="009D2587"/>
    <w:rsid w:val="009D293C"/>
    <w:rsid w:val="009D2CDA"/>
    <w:rsid w:val="009D2FF5"/>
    <w:rsid w:val="009D30C3"/>
    <w:rsid w:val="009D3277"/>
    <w:rsid w:val="009D33A1"/>
    <w:rsid w:val="009D3A8A"/>
    <w:rsid w:val="009D3F1F"/>
    <w:rsid w:val="009D4020"/>
    <w:rsid w:val="009D408B"/>
    <w:rsid w:val="009D4240"/>
    <w:rsid w:val="009D4392"/>
    <w:rsid w:val="009D449A"/>
    <w:rsid w:val="009D4916"/>
    <w:rsid w:val="009D49CE"/>
    <w:rsid w:val="009D4AA8"/>
    <w:rsid w:val="009D4D49"/>
    <w:rsid w:val="009D4F12"/>
    <w:rsid w:val="009D4F4F"/>
    <w:rsid w:val="009D5098"/>
    <w:rsid w:val="009D530E"/>
    <w:rsid w:val="009D5368"/>
    <w:rsid w:val="009D5473"/>
    <w:rsid w:val="009D5479"/>
    <w:rsid w:val="009D547A"/>
    <w:rsid w:val="009D551F"/>
    <w:rsid w:val="009D563B"/>
    <w:rsid w:val="009D5760"/>
    <w:rsid w:val="009D5A0B"/>
    <w:rsid w:val="009D5B2B"/>
    <w:rsid w:val="009D5BC1"/>
    <w:rsid w:val="009D5FE7"/>
    <w:rsid w:val="009D6195"/>
    <w:rsid w:val="009D61B6"/>
    <w:rsid w:val="009D64C6"/>
    <w:rsid w:val="009D65BF"/>
    <w:rsid w:val="009D6899"/>
    <w:rsid w:val="009D6C05"/>
    <w:rsid w:val="009D70C1"/>
    <w:rsid w:val="009D7377"/>
    <w:rsid w:val="009D77FF"/>
    <w:rsid w:val="009D78B4"/>
    <w:rsid w:val="009D78B7"/>
    <w:rsid w:val="009D7D4F"/>
    <w:rsid w:val="009D7DE4"/>
    <w:rsid w:val="009D7DE6"/>
    <w:rsid w:val="009D7EC6"/>
    <w:rsid w:val="009E00F3"/>
    <w:rsid w:val="009E0103"/>
    <w:rsid w:val="009E0126"/>
    <w:rsid w:val="009E0308"/>
    <w:rsid w:val="009E0339"/>
    <w:rsid w:val="009E0350"/>
    <w:rsid w:val="009E0381"/>
    <w:rsid w:val="009E03B1"/>
    <w:rsid w:val="009E0B63"/>
    <w:rsid w:val="009E0C8B"/>
    <w:rsid w:val="009E0F7C"/>
    <w:rsid w:val="009E0F97"/>
    <w:rsid w:val="009E0FEE"/>
    <w:rsid w:val="009E105B"/>
    <w:rsid w:val="009E1261"/>
    <w:rsid w:val="009E1450"/>
    <w:rsid w:val="009E154B"/>
    <w:rsid w:val="009E15A6"/>
    <w:rsid w:val="009E19E9"/>
    <w:rsid w:val="009E1A3D"/>
    <w:rsid w:val="009E1A47"/>
    <w:rsid w:val="009E1AAF"/>
    <w:rsid w:val="009E1E49"/>
    <w:rsid w:val="009E1EB2"/>
    <w:rsid w:val="009E1F8E"/>
    <w:rsid w:val="009E2183"/>
    <w:rsid w:val="009E239E"/>
    <w:rsid w:val="009E2516"/>
    <w:rsid w:val="009E2618"/>
    <w:rsid w:val="009E2667"/>
    <w:rsid w:val="009E289A"/>
    <w:rsid w:val="009E28B4"/>
    <w:rsid w:val="009E2C2D"/>
    <w:rsid w:val="009E2C6D"/>
    <w:rsid w:val="009E2D64"/>
    <w:rsid w:val="009E2EB4"/>
    <w:rsid w:val="009E2ED9"/>
    <w:rsid w:val="009E2F59"/>
    <w:rsid w:val="009E2FC0"/>
    <w:rsid w:val="009E3118"/>
    <w:rsid w:val="009E3145"/>
    <w:rsid w:val="009E321D"/>
    <w:rsid w:val="009E33BE"/>
    <w:rsid w:val="009E345C"/>
    <w:rsid w:val="009E35A6"/>
    <w:rsid w:val="009E39D6"/>
    <w:rsid w:val="009E3A31"/>
    <w:rsid w:val="009E3BBB"/>
    <w:rsid w:val="009E3D9F"/>
    <w:rsid w:val="009E3F86"/>
    <w:rsid w:val="009E3FB8"/>
    <w:rsid w:val="009E40B2"/>
    <w:rsid w:val="009E4350"/>
    <w:rsid w:val="009E43CB"/>
    <w:rsid w:val="009E4424"/>
    <w:rsid w:val="009E4BC6"/>
    <w:rsid w:val="009E5043"/>
    <w:rsid w:val="009E52E1"/>
    <w:rsid w:val="009E557B"/>
    <w:rsid w:val="009E57E2"/>
    <w:rsid w:val="009E5B19"/>
    <w:rsid w:val="009E5CCE"/>
    <w:rsid w:val="009E5EB4"/>
    <w:rsid w:val="009E5EF4"/>
    <w:rsid w:val="009E6024"/>
    <w:rsid w:val="009E6120"/>
    <w:rsid w:val="009E623C"/>
    <w:rsid w:val="009E6298"/>
    <w:rsid w:val="009E6392"/>
    <w:rsid w:val="009E64A2"/>
    <w:rsid w:val="009E64E5"/>
    <w:rsid w:val="009E6542"/>
    <w:rsid w:val="009E657A"/>
    <w:rsid w:val="009E6774"/>
    <w:rsid w:val="009E68C5"/>
    <w:rsid w:val="009E6957"/>
    <w:rsid w:val="009E6BAE"/>
    <w:rsid w:val="009E6DBD"/>
    <w:rsid w:val="009E6F26"/>
    <w:rsid w:val="009E7595"/>
    <w:rsid w:val="009E76A4"/>
    <w:rsid w:val="009E76D8"/>
    <w:rsid w:val="009E7741"/>
    <w:rsid w:val="009E779C"/>
    <w:rsid w:val="009E7870"/>
    <w:rsid w:val="009E792C"/>
    <w:rsid w:val="009E7E0B"/>
    <w:rsid w:val="009F002F"/>
    <w:rsid w:val="009F01A7"/>
    <w:rsid w:val="009F0463"/>
    <w:rsid w:val="009F092D"/>
    <w:rsid w:val="009F0A74"/>
    <w:rsid w:val="009F11AA"/>
    <w:rsid w:val="009F1381"/>
    <w:rsid w:val="009F1796"/>
    <w:rsid w:val="009F17C3"/>
    <w:rsid w:val="009F193F"/>
    <w:rsid w:val="009F19FB"/>
    <w:rsid w:val="009F1FC7"/>
    <w:rsid w:val="009F2022"/>
    <w:rsid w:val="009F2042"/>
    <w:rsid w:val="009F2097"/>
    <w:rsid w:val="009F2110"/>
    <w:rsid w:val="009F225D"/>
    <w:rsid w:val="009F2340"/>
    <w:rsid w:val="009F23CE"/>
    <w:rsid w:val="009F253E"/>
    <w:rsid w:val="009F2620"/>
    <w:rsid w:val="009F2666"/>
    <w:rsid w:val="009F29DA"/>
    <w:rsid w:val="009F2B9B"/>
    <w:rsid w:val="009F2F28"/>
    <w:rsid w:val="009F324C"/>
    <w:rsid w:val="009F331A"/>
    <w:rsid w:val="009F3365"/>
    <w:rsid w:val="009F3414"/>
    <w:rsid w:val="009F34B6"/>
    <w:rsid w:val="009F380E"/>
    <w:rsid w:val="009F38C4"/>
    <w:rsid w:val="009F392A"/>
    <w:rsid w:val="009F3DD4"/>
    <w:rsid w:val="009F3ECE"/>
    <w:rsid w:val="009F4061"/>
    <w:rsid w:val="009F4224"/>
    <w:rsid w:val="009F4249"/>
    <w:rsid w:val="009F430A"/>
    <w:rsid w:val="009F43F8"/>
    <w:rsid w:val="009F46F7"/>
    <w:rsid w:val="009F478A"/>
    <w:rsid w:val="009F48DB"/>
    <w:rsid w:val="009F4B02"/>
    <w:rsid w:val="009F4B38"/>
    <w:rsid w:val="009F4D22"/>
    <w:rsid w:val="009F51CD"/>
    <w:rsid w:val="009F52E5"/>
    <w:rsid w:val="009F5396"/>
    <w:rsid w:val="009F5545"/>
    <w:rsid w:val="009F56A2"/>
    <w:rsid w:val="009F580B"/>
    <w:rsid w:val="009F5A6F"/>
    <w:rsid w:val="009F5AB7"/>
    <w:rsid w:val="009F5B2B"/>
    <w:rsid w:val="009F5B69"/>
    <w:rsid w:val="009F5BE8"/>
    <w:rsid w:val="009F5F19"/>
    <w:rsid w:val="009F5F2F"/>
    <w:rsid w:val="009F6078"/>
    <w:rsid w:val="009F6232"/>
    <w:rsid w:val="009F628B"/>
    <w:rsid w:val="009F6538"/>
    <w:rsid w:val="009F65B2"/>
    <w:rsid w:val="009F692C"/>
    <w:rsid w:val="009F7133"/>
    <w:rsid w:val="009F7273"/>
    <w:rsid w:val="009F73DE"/>
    <w:rsid w:val="009F7486"/>
    <w:rsid w:val="009F751B"/>
    <w:rsid w:val="009F75F7"/>
    <w:rsid w:val="009F7640"/>
    <w:rsid w:val="009F76EA"/>
    <w:rsid w:val="009F7826"/>
    <w:rsid w:val="009F7842"/>
    <w:rsid w:val="009F7849"/>
    <w:rsid w:val="009F787A"/>
    <w:rsid w:val="009F78B7"/>
    <w:rsid w:val="009F7A2D"/>
    <w:rsid w:val="009F7F55"/>
    <w:rsid w:val="00A00252"/>
    <w:rsid w:val="00A0037D"/>
    <w:rsid w:val="00A00458"/>
    <w:rsid w:val="00A00465"/>
    <w:rsid w:val="00A00481"/>
    <w:rsid w:val="00A0049D"/>
    <w:rsid w:val="00A0053B"/>
    <w:rsid w:val="00A005F3"/>
    <w:rsid w:val="00A00626"/>
    <w:rsid w:val="00A00670"/>
    <w:rsid w:val="00A006A0"/>
    <w:rsid w:val="00A007A0"/>
    <w:rsid w:val="00A007E6"/>
    <w:rsid w:val="00A00887"/>
    <w:rsid w:val="00A008BF"/>
    <w:rsid w:val="00A00A0A"/>
    <w:rsid w:val="00A00A17"/>
    <w:rsid w:val="00A00A2F"/>
    <w:rsid w:val="00A00B90"/>
    <w:rsid w:val="00A00BEC"/>
    <w:rsid w:val="00A00D5F"/>
    <w:rsid w:val="00A00DD3"/>
    <w:rsid w:val="00A00EE5"/>
    <w:rsid w:val="00A0120A"/>
    <w:rsid w:val="00A01512"/>
    <w:rsid w:val="00A01633"/>
    <w:rsid w:val="00A01875"/>
    <w:rsid w:val="00A01921"/>
    <w:rsid w:val="00A01954"/>
    <w:rsid w:val="00A01AA1"/>
    <w:rsid w:val="00A01DE7"/>
    <w:rsid w:val="00A01E3B"/>
    <w:rsid w:val="00A01F16"/>
    <w:rsid w:val="00A021E1"/>
    <w:rsid w:val="00A023D8"/>
    <w:rsid w:val="00A024E4"/>
    <w:rsid w:val="00A02542"/>
    <w:rsid w:val="00A02675"/>
    <w:rsid w:val="00A02758"/>
    <w:rsid w:val="00A027D4"/>
    <w:rsid w:val="00A02936"/>
    <w:rsid w:val="00A0298E"/>
    <w:rsid w:val="00A02A2A"/>
    <w:rsid w:val="00A02B28"/>
    <w:rsid w:val="00A02C6F"/>
    <w:rsid w:val="00A02ECB"/>
    <w:rsid w:val="00A03157"/>
    <w:rsid w:val="00A0339F"/>
    <w:rsid w:val="00A033F0"/>
    <w:rsid w:val="00A0355D"/>
    <w:rsid w:val="00A03748"/>
    <w:rsid w:val="00A03783"/>
    <w:rsid w:val="00A039B7"/>
    <w:rsid w:val="00A03B60"/>
    <w:rsid w:val="00A03C01"/>
    <w:rsid w:val="00A03C8F"/>
    <w:rsid w:val="00A03FA5"/>
    <w:rsid w:val="00A0404A"/>
    <w:rsid w:val="00A0408E"/>
    <w:rsid w:val="00A0423B"/>
    <w:rsid w:val="00A04304"/>
    <w:rsid w:val="00A04323"/>
    <w:rsid w:val="00A04412"/>
    <w:rsid w:val="00A0456B"/>
    <w:rsid w:val="00A04879"/>
    <w:rsid w:val="00A048E4"/>
    <w:rsid w:val="00A04913"/>
    <w:rsid w:val="00A04CEA"/>
    <w:rsid w:val="00A04E8A"/>
    <w:rsid w:val="00A04F1B"/>
    <w:rsid w:val="00A04F31"/>
    <w:rsid w:val="00A050BF"/>
    <w:rsid w:val="00A05154"/>
    <w:rsid w:val="00A05220"/>
    <w:rsid w:val="00A05266"/>
    <w:rsid w:val="00A054BB"/>
    <w:rsid w:val="00A055F0"/>
    <w:rsid w:val="00A0575F"/>
    <w:rsid w:val="00A05772"/>
    <w:rsid w:val="00A0589D"/>
    <w:rsid w:val="00A0668D"/>
    <w:rsid w:val="00A0670B"/>
    <w:rsid w:val="00A0695C"/>
    <w:rsid w:val="00A06978"/>
    <w:rsid w:val="00A0698E"/>
    <w:rsid w:val="00A06AAE"/>
    <w:rsid w:val="00A06B86"/>
    <w:rsid w:val="00A06B98"/>
    <w:rsid w:val="00A06CE1"/>
    <w:rsid w:val="00A06DB6"/>
    <w:rsid w:val="00A06E5D"/>
    <w:rsid w:val="00A06F0D"/>
    <w:rsid w:val="00A07012"/>
    <w:rsid w:val="00A072B4"/>
    <w:rsid w:val="00A07371"/>
    <w:rsid w:val="00A07399"/>
    <w:rsid w:val="00A07492"/>
    <w:rsid w:val="00A07502"/>
    <w:rsid w:val="00A07664"/>
    <w:rsid w:val="00A07826"/>
    <w:rsid w:val="00A079E3"/>
    <w:rsid w:val="00A079FB"/>
    <w:rsid w:val="00A07B3D"/>
    <w:rsid w:val="00A07B40"/>
    <w:rsid w:val="00A07C27"/>
    <w:rsid w:val="00A07C7B"/>
    <w:rsid w:val="00A07D7C"/>
    <w:rsid w:val="00A07F8E"/>
    <w:rsid w:val="00A10016"/>
    <w:rsid w:val="00A10017"/>
    <w:rsid w:val="00A101CE"/>
    <w:rsid w:val="00A1033D"/>
    <w:rsid w:val="00A108C6"/>
    <w:rsid w:val="00A1090F"/>
    <w:rsid w:val="00A109CE"/>
    <w:rsid w:val="00A10D18"/>
    <w:rsid w:val="00A11367"/>
    <w:rsid w:val="00A1164B"/>
    <w:rsid w:val="00A11980"/>
    <w:rsid w:val="00A11C9C"/>
    <w:rsid w:val="00A11CB8"/>
    <w:rsid w:val="00A11D30"/>
    <w:rsid w:val="00A1211D"/>
    <w:rsid w:val="00A12252"/>
    <w:rsid w:val="00A123F4"/>
    <w:rsid w:val="00A125D1"/>
    <w:rsid w:val="00A12639"/>
    <w:rsid w:val="00A12654"/>
    <w:rsid w:val="00A1286C"/>
    <w:rsid w:val="00A12885"/>
    <w:rsid w:val="00A129EF"/>
    <w:rsid w:val="00A12A48"/>
    <w:rsid w:val="00A12ACF"/>
    <w:rsid w:val="00A12B63"/>
    <w:rsid w:val="00A12C8A"/>
    <w:rsid w:val="00A13180"/>
    <w:rsid w:val="00A1326C"/>
    <w:rsid w:val="00A1338E"/>
    <w:rsid w:val="00A134D8"/>
    <w:rsid w:val="00A135A8"/>
    <w:rsid w:val="00A13621"/>
    <w:rsid w:val="00A13846"/>
    <w:rsid w:val="00A139B9"/>
    <w:rsid w:val="00A139C4"/>
    <w:rsid w:val="00A13B4B"/>
    <w:rsid w:val="00A13E85"/>
    <w:rsid w:val="00A13F10"/>
    <w:rsid w:val="00A14034"/>
    <w:rsid w:val="00A14287"/>
    <w:rsid w:val="00A1454A"/>
    <w:rsid w:val="00A14618"/>
    <w:rsid w:val="00A1461E"/>
    <w:rsid w:val="00A14639"/>
    <w:rsid w:val="00A14737"/>
    <w:rsid w:val="00A14743"/>
    <w:rsid w:val="00A147D7"/>
    <w:rsid w:val="00A14CC1"/>
    <w:rsid w:val="00A14E21"/>
    <w:rsid w:val="00A15092"/>
    <w:rsid w:val="00A15252"/>
    <w:rsid w:val="00A152B0"/>
    <w:rsid w:val="00A15337"/>
    <w:rsid w:val="00A1543B"/>
    <w:rsid w:val="00A1574A"/>
    <w:rsid w:val="00A15822"/>
    <w:rsid w:val="00A15894"/>
    <w:rsid w:val="00A158D5"/>
    <w:rsid w:val="00A15986"/>
    <w:rsid w:val="00A15B30"/>
    <w:rsid w:val="00A15F69"/>
    <w:rsid w:val="00A16175"/>
    <w:rsid w:val="00A161EF"/>
    <w:rsid w:val="00A16246"/>
    <w:rsid w:val="00A163BC"/>
    <w:rsid w:val="00A163D2"/>
    <w:rsid w:val="00A1654E"/>
    <w:rsid w:val="00A1662C"/>
    <w:rsid w:val="00A16755"/>
    <w:rsid w:val="00A168C8"/>
    <w:rsid w:val="00A16ED2"/>
    <w:rsid w:val="00A16F10"/>
    <w:rsid w:val="00A16F57"/>
    <w:rsid w:val="00A17067"/>
    <w:rsid w:val="00A17274"/>
    <w:rsid w:val="00A172D0"/>
    <w:rsid w:val="00A177F6"/>
    <w:rsid w:val="00A1791E"/>
    <w:rsid w:val="00A17D6D"/>
    <w:rsid w:val="00A17E28"/>
    <w:rsid w:val="00A20074"/>
    <w:rsid w:val="00A20170"/>
    <w:rsid w:val="00A20779"/>
    <w:rsid w:val="00A209BE"/>
    <w:rsid w:val="00A20AB8"/>
    <w:rsid w:val="00A21129"/>
    <w:rsid w:val="00A2135C"/>
    <w:rsid w:val="00A2139F"/>
    <w:rsid w:val="00A21714"/>
    <w:rsid w:val="00A21818"/>
    <w:rsid w:val="00A21A76"/>
    <w:rsid w:val="00A21AF2"/>
    <w:rsid w:val="00A21B41"/>
    <w:rsid w:val="00A21BCE"/>
    <w:rsid w:val="00A21DA6"/>
    <w:rsid w:val="00A21DB1"/>
    <w:rsid w:val="00A21FAB"/>
    <w:rsid w:val="00A2205F"/>
    <w:rsid w:val="00A22096"/>
    <w:rsid w:val="00A22114"/>
    <w:rsid w:val="00A22186"/>
    <w:rsid w:val="00A223A4"/>
    <w:rsid w:val="00A227D8"/>
    <w:rsid w:val="00A22B06"/>
    <w:rsid w:val="00A22E1B"/>
    <w:rsid w:val="00A22E4A"/>
    <w:rsid w:val="00A22FB0"/>
    <w:rsid w:val="00A23099"/>
    <w:rsid w:val="00A230FC"/>
    <w:rsid w:val="00A2315C"/>
    <w:rsid w:val="00A231BB"/>
    <w:rsid w:val="00A23505"/>
    <w:rsid w:val="00A238A9"/>
    <w:rsid w:val="00A23A78"/>
    <w:rsid w:val="00A23C00"/>
    <w:rsid w:val="00A23CA2"/>
    <w:rsid w:val="00A23D58"/>
    <w:rsid w:val="00A23EFD"/>
    <w:rsid w:val="00A24181"/>
    <w:rsid w:val="00A244AB"/>
    <w:rsid w:val="00A248A3"/>
    <w:rsid w:val="00A24BCC"/>
    <w:rsid w:val="00A24C1A"/>
    <w:rsid w:val="00A24D12"/>
    <w:rsid w:val="00A24F38"/>
    <w:rsid w:val="00A24F4D"/>
    <w:rsid w:val="00A2507C"/>
    <w:rsid w:val="00A254A7"/>
    <w:rsid w:val="00A256CA"/>
    <w:rsid w:val="00A25926"/>
    <w:rsid w:val="00A259BA"/>
    <w:rsid w:val="00A25BF5"/>
    <w:rsid w:val="00A25DE0"/>
    <w:rsid w:val="00A25E27"/>
    <w:rsid w:val="00A25E61"/>
    <w:rsid w:val="00A25F04"/>
    <w:rsid w:val="00A25FCC"/>
    <w:rsid w:val="00A260C6"/>
    <w:rsid w:val="00A26159"/>
    <w:rsid w:val="00A26247"/>
    <w:rsid w:val="00A262AE"/>
    <w:rsid w:val="00A265CA"/>
    <w:rsid w:val="00A26844"/>
    <w:rsid w:val="00A26A6B"/>
    <w:rsid w:val="00A26AD1"/>
    <w:rsid w:val="00A26C7B"/>
    <w:rsid w:val="00A271AA"/>
    <w:rsid w:val="00A27249"/>
    <w:rsid w:val="00A272E2"/>
    <w:rsid w:val="00A2731B"/>
    <w:rsid w:val="00A2735C"/>
    <w:rsid w:val="00A27504"/>
    <w:rsid w:val="00A27605"/>
    <w:rsid w:val="00A27665"/>
    <w:rsid w:val="00A276FA"/>
    <w:rsid w:val="00A278B3"/>
    <w:rsid w:val="00A2799F"/>
    <w:rsid w:val="00A27A10"/>
    <w:rsid w:val="00A27BD1"/>
    <w:rsid w:val="00A27D72"/>
    <w:rsid w:val="00A27F0E"/>
    <w:rsid w:val="00A3003B"/>
    <w:rsid w:val="00A300D5"/>
    <w:rsid w:val="00A301F6"/>
    <w:rsid w:val="00A30215"/>
    <w:rsid w:val="00A3056D"/>
    <w:rsid w:val="00A30A92"/>
    <w:rsid w:val="00A30AB2"/>
    <w:rsid w:val="00A30B7B"/>
    <w:rsid w:val="00A31052"/>
    <w:rsid w:val="00A3105B"/>
    <w:rsid w:val="00A31141"/>
    <w:rsid w:val="00A312DD"/>
    <w:rsid w:val="00A31378"/>
    <w:rsid w:val="00A3137A"/>
    <w:rsid w:val="00A31767"/>
    <w:rsid w:val="00A319DA"/>
    <w:rsid w:val="00A31BB2"/>
    <w:rsid w:val="00A31D7A"/>
    <w:rsid w:val="00A32037"/>
    <w:rsid w:val="00A32136"/>
    <w:rsid w:val="00A32193"/>
    <w:rsid w:val="00A32337"/>
    <w:rsid w:val="00A323E0"/>
    <w:rsid w:val="00A323E8"/>
    <w:rsid w:val="00A324A6"/>
    <w:rsid w:val="00A324D8"/>
    <w:rsid w:val="00A325BA"/>
    <w:rsid w:val="00A326B2"/>
    <w:rsid w:val="00A326E2"/>
    <w:rsid w:val="00A32740"/>
    <w:rsid w:val="00A3287E"/>
    <w:rsid w:val="00A32A8C"/>
    <w:rsid w:val="00A32B25"/>
    <w:rsid w:val="00A32F08"/>
    <w:rsid w:val="00A32FC4"/>
    <w:rsid w:val="00A33148"/>
    <w:rsid w:val="00A332BF"/>
    <w:rsid w:val="00A333BC"/>
    <w:rsid w:val="00A33453"/>
    <w:rsid w:val="00A334C9"/>
    <w:rsid w:val="00A33CCD"/>
    <w:rsid w:val="00A33D2C"/>
    <w:rsid w:val="00A33D2E"/>
    <w:rsid w:val="00A33DE6"/>
    <w:rsid w:val="00A33E19"/>
    <w:rsid w:val="00A33EF2"/>
    <w:rsid w:val="00A34404"/>
    <w:rsid w:val="00A34F27"/>
    <w:rsid w:val="00A35057"/>
    <w:rsid w:val="00A351FC"/>
    <w:rsid w:val="00A35283"/>
    <w:rsid w:val="00A35365"/>
    <w:rsid w:val="00A353E8"/>
    <w:rsid w:val="00A3549E"/>
    <w:rsid w:val="00A35671"/>
    <w:rsid w:val="00A357E4"/>
    <w:rsid w:val="00A35847"/>
    <w:rsid w:val="00A35ABE"/>
    <w:rsid w:val="00A35D25"/>
    <w:rsid w:val="00A35D2E"/>
    <w:rsid w:val="00A35FCF"/>
    <w:rsid w:val="00A36059"/>
    <w:rsid w:val="00A36384"/>
    <w:rsid w:val="00A365FB"/>
    <w:rsid w:val="00A366DB"/>
    <w:rsid w:val="00A367B9"/>
    <w:rsid w:val="00A36897"/>
    <w:rsid w:val="00A36A0D"/>
    <w:rsid w:val="00A36BC2"/>
    <w:rsid w:val="00A36C15"/>
    <w:rsid w:val="00A36CC0"/>
    <w:rsid w:val="00A36D1A"/>
    <w:rsid w:val="00A36D7D"/>
    <w:rsid w:val="00A3704F"/>
    <w:rsid w:val="00A37054"/>
    <w:rsid w:val="00A3767A"/>
    <w:rsid w:val="00A376D0"/>
    <w:rsid w:val="00A37725"/>
    <w:rsid w:val="00A3790D"/>
    <w:rsid w:val="00A3797B"/>
    <w:rsid w:val="00A37A6C"/>
    <w:rsid w:val="00A37A86"/>
    <w:rsid w:val="00A37C1F"/>
    <w:rsid w:val="00A37D94"/>
    <w:rsid w:val="00A40002"/>
    <w:rsid w:val="00A4013A"/>
    <w:rsid w:val="00A40583"/>
    <w:rsid w:val="00A405BA"/>
    <w:rsid w:val="00A40619"/>
    <w:rsid w:val="00A407A9"/>
    <w:rsid w:val="00A40899"/>
    <w:rsid w:val="00A40A78"/>
    <w:rsid w:val="00A40B69"/>
    <w:rsid w:val="00A40B6C"/>
    <w:rsid w:val="00A40BAD"/>
    <w:rsid w:val="00A40C41"/>
    <w:rsid w:val="00A40DBD"/>
    <w:rsid w:val="00A40E08"/>
    <w:rsid w:val="00A41233"/>
    <w:rsid w:val="00A4132E"/>
    <w:rsid w:val="00A413EC"/>
    <w:rsid w:val="00A41611"/>
    <w:rsid w:val="00A41CD1"/>
    <w:rsid w:val="00A41F52"/>
    <w:rsid w:val="00A42163"/>
    <w:rsid w:val="00A421A7"/>
    <w:rsid w:val="00A421D0"/>
    <w:rsid w:val="00A42286"/>
    <w:rsid w:val="00A422AB"/>
    <w:rsid w:val="00A42639"/>
    <w:rsid w:val="00A4279F"/>
    <w:rsid w:val="00A4281A"/>
    <w:rsid w:val="00A42944"/>
    <w:rsid w:val="00A42C00"/>
    <w:rsid w:val="00A42C4F"/>
    <w:rsid w:val="00A42CB3"/>
    <w:rsid w:val="00A42D37"/>
    <w:rsid w:val="00A430FA"/>
    <w:rsid w:val="00A431E2"/>
    <w:rsid w:val="00A43205"/>
    <w:rsid w:val="00A434B6"/>
    <w:rsid w:val="00A43557"/>
    <w:rsid w:val="00A43806"/>
    <w:rsid w:val="00A4383F"/>
    <w:rsid w:val="00A438A8"/>
    <w:rsid w:val="00A43A44"/>
    <w:rsid w:val="00A43C70"/>
    <w:rsid w:val="00A43C7D"/>
    <w:rsid w:val="00A443BE"/>
    <w:rsid w:val="00A445B6"/>
    <w:rsid w:val="00A445BD"/>
    <w:rsid w:val="00A447AB"/>
    <w:rsid w:val="00A44886"/>
    <w:rsid w:val="00A44939"/>
    <w:rsid w:val="00A44A60"/>
    <w:rsid w:val="00A44BAB"/>
    <w:rsid w:val="00A44D8F"/>
    <w:rsid w:val="00A4562D"/>
    <w:rsid w:val="00A45844"/>
    <w:rsid w:val="00A45BEE"/>
    <w:rsid w:val="00A45EB8"/>
    <w:rsid w:val="00A4629C"/>
    <w:rsid w:val="00A462A9"/>
    <w:rsid w:val="00A462D7"/>
    <w:rsid w:val="00A464BC"/>
    <w:rsid w:val="00A46817"/>
    <w:rsid w:val="00A46E3E"/>
    <w:rsid w:val="00A4704F"/>
    <w:rsid w:val="00A471DF"/>
    <w:rsid w:val="00A473A7"/>
    <w:rsid w:val="00A47456"/>
    <w:rsid w:val="00A4752E"/>
    <w:rsid w:val="00A47787"/>
    <w:rsid w:val="00A47CBA"/>
    <w:rsid w:val="00A47D92"/>
    <w:rsid w:val="00A50070"/>
    <w:rsid w:val="00A501B7"/>
    <w:rsid w:val="00A502A0"/>
    <w:rsid w:val="00A50454"/>
    <w:rsid w:val="00A50557"/>
    <w:rsid w:val="00A507FC"/>
    <w:rsid w:val="00A50D1D"/>
    <w:rsid w:val="00A50E66"/>
    <w:rsid w:val="00A50F21"/>
    <w:rsid w:val="00A5132B"/>
    <w:rsid w:val="00A51896"/>
    <w:rsid w:val="00A518A5"/>
    <w:rsid w:val="00A519ED"/>
    <w:rsid w:val="00A51B71"/>
    <w:rsid w:val="00A51CA3"/>
    <w:rsid w:val="00A51F61"/>
    <w:rsid w:val="00A51F78"/>
    <w:rsid w:val="00A52320"/>
    <w:rsid w:val="00A5241A"/>
    <w:rsid w:val="00A5262A"/>
    <w:rsid w:val="00A52778"/>
    <w:rsid w:val="00A52959"/>
    <w:rsid w:val="00A529ED"/>
    <w:rsid w:val="00A529FD"/>
    <w:rsid w:val="00A52F32"/>
    <w:rsid w:val="00A534D2"/>
    <w:rsid w:val="00A534FE"/>
    <w:rsid w:val="00A53546"/>
    <w:rsid w:val="00A53594"/>
    <w:rsid w:val="00A538CD"/>
    <w:rsid w:val="00A53F3A"/>
    <w:rsid w:val="00A54131"/>
    <w:rsid w:val="00A54328"/>
    <w:rsid w:val="00A5439A"/>
    <w:rsid w:val="00A543C2"/>
    <w:rsid w:val="00A543C8"/>
    <w:rsid w:val="00A54537"/>
    <w:rsid w:val="00A5454C"/>
    <w:rsid w:val="00A54620"/>
    <w:rsid w:val="00A54954"/>
    <w:rsid w:val="00A54CBB"/>
    <w:rsid w:val="00A54E75"/>
    <w:rsid w:val="00A54E9C"/>
    <w:rsid w:val="00A550BF"/>
    <w:rsid w:val="00A55155"/>
    <w:rsid w:val="00A5555F"/>
    <w:rsid w:val="00A55815"/>
    <w:rsid w:val="00A558CE"/>
    <w:rsid w:val="00A5591A"/>
    <w:rsid w:val="00A55B19"/>
    <w:rsid w:val="00A55C4D"/>
    <w:rsid w:val="00A55FDB"/>
    <w:rsid w:val="00A5607C"/>
    <w:rsid w:val="00A56124"/>
    <w:rsid w:val="00A56210"/>
    <w:rsid w:val="00A563FB"/>
    <w:rsid w:val="00A56716"/>
    <w:rsid w:val="00A5671C"/>
    <w:rsid w:val="00A56947"/>
    <w:rsid w:val="00A56ABC"/>
    <w:rsid w:val="00A56ABD"/>
    <w:rsid w:val="00A56BE6"/>
    <w:rsid w:val="00A56C7E"/>
    <w:rsid w:val="00A56D2C"/>
    <w:rsid w:val="00A56E84"/>
    <w:rsid w:val="00A57047"/>
    <w:rsid w:val="00A572A1"/>
    <w:rsid w:val="00A574F5"/>
    <w:rsid w:val="00A57656"/>
    <w:rsid w:val="00A5768C"/>
    <w:rsid w:val="00A577ED"/>
    <w:rsid w:val="00A57819"/>
    <w:rsid w:val="00A578E6"/>
    <w:rsid w:val="00A57B76"/>
    <w:rsid w:val="00A57DC7"/>
    <w:rsid w:val="00A57F59"/>
    <w:rsid w:val="00A57FC6"/>
    <w:rsid w:val="00A600DA"/>
    <w:rsid w:val="00A602D0"/>
    <w:rsid w:val="00A602DF"/>
    <w:rsid w:val="00A60653"/>
    <w:rsid w:val="00A6065F"/>
    <w:rsid w:val="00A606A0"/>
    <w:rsid w:val="00A60D22"/>
    <w:rsid w:val="00A60D5C"/>
    <w:rsid w:val="00A60DAC"/>
    <w:rsid w:val="00A60DF4"/>
    <w:rsid w:val="00A60E74"/>
    <w:rsid w:val="00A6127B"/>
    <w:rsid w:val="00A61328"/>
    <w:rsid w:val="00A61663"/>
    <w:rsid w:val="00A618AB"/>
    <w:rsid w:val="00A618C6"/>
    <w:rsid w:val="00A618EC"/>
    <w:rsid w:val="00A61AA4"/>
    <w:rsid w:val="00A61B22"/>
    <w:rsid w:val="00A61B54"/>
    <w:rsid w:val="00A61BBB"/>
    <w:rsid w:val="00A61BEF"/>
    <w:rsid w:val="00A61CC3"/>
    <w:rsid w:val="00A61F42"/>
    <w:rsid w:val="00A620AD"/>
    <w:rsid w:val="00A627C2"/>
    <w:rsid w:val="00A62A0A"/>
    <w:rsid w:val="00A62C32"/>
    <w:rsid w:val="00A62C37"/>
    <w:rsid w:val="00A62CB7"/>
    <w:rsid w:val="00A62D62"/>
    <w:rsid w:val="00A62DC3"/>
    <w:rsid w:val="00A62F89"/>
    <w:rsid w:val="00A62F95"/>
    <w:rsid w:val="00A631D1"/>
    <w:rsid w:val="00A6380F"/>
    <w:rsid w:val="00A63B0D"/>
    <w:rsid w:val="00A63B1B"/>
    <w:rsid w:val="00A63B83"/>
    <w:rsid w:val="00A63DF7"/>
    <w:rsid w:val="00A63FB0"/>
    <w:rsid w:val="00A640F3"/>
    <w:rsid w:val="00A64287"/>
    <w:rsid w:val="00A642DF"/>
    <w:rsid w:val="00A643EF"/>
    <w:rsid w:val="00A64435"/>
    <w:rsid w:val="00A645AD"/>
    <w:rsid w:val="00A648E5"/>
    <w:rsid w:val="00A6494C"/>
    <w:rsid w:val="00A6495C"/>
    <w:rsid w:val="00A64BB3"/>
    <w:rsid w:val="00A64FC3"/>
    <w:rsid w:val="00A6518D"/>
    <w:rsid w:val="00A65242"/>
    <w:rsid w:val="00A655B1"/>
    <w:rsid w:val="00A65752"/>
    <w:rsid w:val="00A6593A"/>
    <w:rsid w:val="00A65998"/>
    <w:rsid w:val="00A65A2B"/>
    <w:rsid w:val="00A65A42"/>
    <w:rsid w:val="00A65B87"/>
    <w:rsid w:val="00A65BAF"/>
    <w:rsid w:val="00A65BD7"/>
    <w:rsid w:val="00A65C9C"/>
    <w:rsid w:val="00A65E0F"/>
    <w:rsid w:val="00A65ECD"/>
    <w:rsid w:val="00A65EE1"/>
    <w:rsid w:val="00A65F96"/>
    <w:rsid w:val="00A6647F"/>
    <w:rsid w:val="00A66486"/>
    <w:rsid w:val="00A66596"/>
    <w:rsid w:val="00A66765"/>
    <w:rsid w:val="00A6693B"/>
    <w:rsid w:val="00A669AC"/>
    <w:rsid w:val="00A66A34"/>
    <w:rsid w:val="00A66A71"/>
    <w:rsid w:val="00A66BF4"/>
    <w:rsid w:val="00A66CB3"/>
    <w:rsid w:val="00A66D10"/>
    <w:rsid w:val="00A66D40"/>
    <w:rsid w:val="00A66E41"/>
    <w:rsid w:val="00A66F85"/>
    <w:rsid w:val="00A670B0"/>
    <w:rsid w:val="00A67274"/>
    <w:rsid w:val="00A67509"/>
    <w:rsid w:val="00A677A7"/>
    <w:rsid w:val="00A677B8"/>
    <w:rsid w:val="00A67C97"/>
    <w:rsid w:val="00A67DCA"/>
    <w:rsid w:val="00A67FAA"/>
    <w:rsid w:val="00A67FB6"/>
    <w:rsid w:val="00A70612"/>
    <w:rsid w:val="00A7067B"/>
    <w:rsid w:val="00A708A5"/>
    <w:rsid w:val="00A70966"/>
    <w:rsid w:val="00A7098A"/>
    <w:rsid w:val="00A70BCE"/>
    <w:rsid w:val="00A70C5D"/>
    <w:rsid w:val="00A70DD5"/>
    <w:rsid w:val="00A711AB"/>
    <w:rsid w:val="00A712F3"/>
    <w:rsid w:val="00A712FE"/>
    <w:rsid w:val="00A71304"/>
    <w:rsid w:val="00A71332"/>
    <w:rsid w:val="00A71398"/>
    <w:rsid w:val="00A716C2"/>
    <w:rsid w:val="00A718AB"/>
    <w:rsid w:val="00A71A01"/>
    <w:rsid w:val="00A71A73"/>
    <w:rsid w:val="00A71BDA"/>
    <w:rsid w:val="00A71E7C"/>
    <w:rsid w:val="00A71E95"/>
    <w:rsid w:val="00A71F0E"/>
    <w:rsid w:val="00A71FD7"/>
    <w:rsid w:val="00A72334"/>
    <w:rsid w:val="00A72611"/>
    <w:rsid w:val="00A7263C"/>
    <w:rsid w:val="00A7278E"/>
    <w:rsid w:val="00A72B96"/>
    <w:rsid w:val="00A72CE5"/>
    <w:rsid w:val="00A72DCD"/>
    <w:rsid w:val="00A72E69"/>
    <w:rsid w:val="00A72FBE"/>
    <w:rsid w:val="00A73434"/>
    <w:rsid w:val="00A73465"/>
    <w:rsid w:val="00A734D7"/>
    <w:rsid w:val="00A73502"/>
    <w:rsid w:val="00A73552"/>
    <w:rsid w:val="00A73693"/>
    <w:rsid w:val="00A737DF"/>
    <w:rsid w:val="00A73CDE"/>
    <w:rsid w:val="00A73D0C"/>
    <w:rsid w:val="00A73D94"/>
    <w:rsid w:val="00A73E53"/>
    <w:rsid w:val="00A73F18"/>
    <w:rsid w:val="00A741F6"/>
    <w:rsid w:val="00A743A7"/>
    <w:rsid w:val="00A743AF"/>
    <w:rsid w:val="00A74469"/>
    <w:rsid w:val="00A74501"/>
    <w:rsid w:val="00A74616"/>
    <w:rsid w:val="00A74665"/>
    <w:rsid w:val="00A74671"/>
    <w:rsid w:val="00A74907"/>
    <w:rsid w:val="00A7494A"/>
    <w:rsid w:val="00A749C0"/>
    <w:rsid w:val="00A74A1D"/>
    <w:rsid w:val="00A74A26"/>
    <w:rsid w:val="00A74B02"/>
    <w:rsid w:val="00A74B5D"/>
    <w:rsid w:val="00A74B60"/>
    <w:rsid w:val="00A74CAB"/>
    <w:rsid w:val="00A74DFD"/>
    <w:rsid w:val="00A750CE"/>
    <w:rsid w:val="00A751A8"/>
    <w:rsid w:val="00A753B6"/>
    <w:rsid w:val="00A75B6F"/>
    <w:rsid w:val="00A75D41"/>
    <w:rsid w:val="00A75DF0"/>
    <w:rsid w:val="00A75EA1"/>
    <w:rsid w:val="00A75FB1"/>
    <w:rsid w:val="00A7618D"/>
    <w:rsid w:val="00A76219"/>
    <w:rsid w:val="00A76352"/>
    <w:rsid w:val="00A763BE"/>
    <w:rsid w:val="00A7641B"/>
    <w:rsid w:val="00A764A2"/>
    <w:rsid w:val="00A76558"/>
    <w:rsid w:val="00A7680A"/>
    <w:rsid w:val="00A76845"/>
    <w:rsid w:val="00A769F8"/>
    <w:rsid w:val="00A76D45"/>
    <w:rsid w:val="00A76D58"/>
    <w:rsid w:val="00A76E88"/>
    <w:rsid w:val="00A770A4"/>
    <w:rsid w:val="00A770F3"/>
    <w:rsid w:val="00A772CC"/>
    <w:rsid w:val="00A77313"/>
    <w:rsid w:val="00A7737C"/>
    <w:rsid w:val="00A7745E"/>
    <w:rsid w:val="00A774A3"/>
    <w:rsid w:val="00A774C1"/>
    <w:rsid w:val="00A776A4"/>
    <w:rsid w:val="00A77C60"/>
    <w:rsid w:val="00A77F4C"/>
    <w:rsid w:val="00A800C7"/>
    <w:rsid w:val="00A80138"/>
    <w:rsid w:val="00A803ED"/>
    <w:rsid w:val="00A805A8"/>
    <w:rsid w:val="00A805AD"/>
    <w:rsid w:val="00A8076D"/>
    <w:rsid w:val="00A8083D"/>
    <w:rsid w:val="00A80A91"/>
    <w:rsid w:val="00A80CF1"/>
    <w:rsid w:val="00A80D15"/>
    <w:rsid w:val="00A80D7B"/>
    <w:rsid w:val="00A81055"/>
    <w:rsid w:val="00A8107C"/>
    <w:rsid w:val="00A810C0"/>
    <w:rsid w:val="00A811F8"/>
    <w:rsid w:val="00A81366"/>
    <w:rsid w:val="00A8145C"/>
    <w:rsid w:val="00A817BE"/>
    <w:rsid w:val="00A81A2C"/>
    <w:rsid w:val="00A81C57"/>
    <w:rsid w:val="00A81DDC"/>
    <w:rsid w:val="00A82321"/>
    <w:rsid w:val="00A82497"/>
    <w:rsid w:val="00A826A0"/>
    <w:rsid w:val="00A828CD"/>
    <w:rsid w:val="00A8295B"/>
    <w:rsid w:val="00A8297F"/>
    <w:rsid w:val="00A82998"/>
    <w:rsid w:val="00A82C97"/>
    <w:rsid w:val="00A82D7A"/>
    <w:rsid w:val="00A82DE1"/>
    <w:rsid w:val="00A831A9"/>
    <w:rsid w:val="00A83219"/>
    <w:rsid w:val="00A83361"/>
    <w:rsid w:val="00A834D3"/>
    <w:rsid w:val="00A8386C"/>
    <w:rsid w:val="00A83BCF"/>
    <w:rsid w:val="00A83BEF"/>
    <w:rsid w:val="00A83EB8"/>
    <w:rsid w:val="00A83F89"/>
    <w:rsid w:val="00A83FE6"/>
    <w:rsid w:val="00A841F7"/>
    <w:rsid w:val="00A8456F"/>
    <w:rsid w:val="00A84798"/>
    <w:rsid w:val="00A847FF"/>
    <w:rsid w:val="00A84B19"/>
    <w:rsid w:val="00A84DE9"/>
    <w:rsid w:val="00A8501D"/>
    <w:rsid w:val="00A851F5"/>
    <w:rsid w:val="00A8557C"/>
    <w:rsid w:val="00A855D7"/>
    <w:rsid w:val="00A856AD"/>
    <w:rsid w:val="00A856D4"/>
    <w:rsid w:val="00A857B5"/>
    <w:rsid w:val="00A858AC"/>
    <w:rsid w:val="00A85B16"/>
    <w:rsid w:val="00A85B28"/>
    <w:rsid w:val="00A85B2B"/>
    <w:rsid w:val="00A85C1A"/>
    <w:rsid w:val="00A85DDA"/>
    <w:rsid w:val="00A85E36"/>
    <w:rsid w:val="00A860FB"/>
    <w:rsid w:val="00A86202"/>
    <w:rsid w:val="00A86236"/>
    <w:rsid w:val="00A8654F"/>
    <w:rsid w:val="00A865DE"/>
    <w:rsid w:val="00A866E5"/>
    <w:rsid w:val="00A86787"/>
    <w:rsid w:val="00A8690E"/>
    <w:rsid w:val="00A86965"/>
    <w:rsid w:val="00A86A3A"/>
    <w:rsid w:val="00A86A57"/>
    <w:rsid w:val="00A86B4C"/>
    <w:rsid w:val="00A86C23"/>
    <w:rsid w:val="00A86D57"/>
    <w:rsid w:val="00A87041"/>
    <w:rsid w:val="00A8729A"/>
    <w:rsid w:val="00A872A5"/>
    <w:rsid w:val="00A875D4"/>
    <w:rsid w:val="00A87677"/>
    <w:rsid w:val="00A87817"/>
    <w:rsid w:val="00A879E1"/>
    <w:rsid w:val="00A879F2"/>
    <w:rsid w:val="00A879FD"/>
    <w:rsid w:val="00A87A17"/>
    <w:rsid w:val="00A87B9C"/>
    <w:rsid w:val="00A87BA0"/>
    <w:rsid w:val="00A87DD9"/>
    <w:rsid w:val="00A87EFB"/>
    <w:rsid w:val="00A87F0A"/>
    <w:rsid w:val="00A87F3D"/>
    <w:rsid w:val="00A9018D"/>
    <w:rsid w:val="00A9040B"/>
    <w:rsid w:val="00A90441"/>
    <w:rsid w:val="00A9060C"/>
    <w:rsid w:val="00A907C5"/>
    <w:rsid w:val="00A908F2"/>
    <w:rsid w:val="00A9092D"/>
    <w:rsid w:val="00A90AF0"/>
    <w:rsid w:val="00A90C88"/>
    <w:rsid w:val="00A90FF3"/>
    <w:rsid w:val="00A91051"/>
    <w:rsid w:val="00A910F4"/>
    <w:rsid w:val="00A91CCA"/>
    <w:rsid w:val="00A91DC1"/>
    <w:rsid w:val="00A91EAD"/>
    <w:rsid w:val="00A92124"/>
    <w:rsid w:val="00A92187"/>
    <w:rsid w:val="00A9228B"/>
    <w:rsid w:val="00A92364"/>
    <w:rsid w:val="00A92518"/>
    <w:rsid w:val="00A928F8"/>
    <w:rsid w:val="00A92C89"/>
    <w:rsid w:val="00A92D2C"/>
    <w:rsid w:val="00A930C3"/>
    <w:rsid w:val="00A9311E"/>
    <w:rsid w:val="00A93145"/>
    <w:rsid w:val="00A937DF"/>
    <w:rsid w:val="00A938A1"/>
    <w:rsid w:val="00A938EF"/>
    <w:rsid w:val="00A93911"/>
    <w:rsid w:val="00A93943"/>
    <w:rsid w:val="00A93BE1"/>
    <w:rsid w:val="00A93C2C"/>
    <w:rsid w:val="00A93DB4"/>
    <w:rsid w:val="00A93DC4"/>
    <w:rsid w:val="00A93E3C"/>
    <w:rsid w:val="00A94111"/>
    <w:rsid w:val="00A9425C"/>
    <w:rsid w:val="00A94283"/>
    <w:rsid w:val="00A9436A"/>
    <w:rsid w:val="00A9440A"/>
    <w:rsid w:val="00A945D4"/>
    <w:rsid w:val="00A9463D"/>
    <w:rsid w:val="00A946B8"/>
    <w:rsid w:val="00A9474D"/>
    <w:rsid w:val="00A9496B"/>
    <w:rsid w:val="00A94AF0"/>
    <w:rsid w:val="00A94D15"/>
    <w:rsid w:val="00A94DF3"/>
    <w:rsid w:val="00A95054"/>
    <w:rsid w:val="00A95257"/>
    <w:rsid w:val="00A9531E"/>
    <w:rsid w:val="00A9550A"/>
    <w:rsid w:val="00A95520"/>
    <w:rsid w:val="00A9556A"/>
    <w:rsid w:val="00A9592A"/>
    <w:rsid w:val="00A9598E"/>
    <w:rsid w:val="00A95A03"/>
    <w:rsid w:val="00A95A28"/>
    <w:rsid w:val="00A95A98"/>
    <w:rsid w:val="00A95E1B"/>
    <w:rsid w:val="00A96133"/>
    <w:rsid w:val="00A96197"/>
    <w:rsid w:val="00A962A6"/>
    <w:rsid w:val="00A962F2"/>
    <w:rsid w:val="00A96324"/>
    <w:rsid w:val="00A963DF"/>
    <w:rsid w:val="00A9656B"/>
    <w:rsid w:val="00A96895"/>
    <w:rsid w:val="00A96AC4"/>
    <w:rsid w:val="00A96C7B"/>
    <w:rsid w:val="00A96D24"/>
    <w:rsid w:val="00A96E08"/>
    <w:rsid w:val="00A96F62"/>
    <w:rsid w:val="00A97065"/>
    <w:rsid w:val="00A970C6"/>
    <w:rsid w:val="00A975C0"/>
    <w:rsid w:val="00A97714"/>
    <w:rsid w:val="00A979FB"/>
    <w:rsid w:val="00A97A22"/>
    <w:rsid w:val="00A97A92"/>
    <w:rsid w:val="00A97AD2"/>
    <w:rsid w:val="00A97BBF"/>
    <w:rsid w:val="00A97C8D"/>
    <w:rsid w:val="00A97E19"/>
    <w:rsid w:val="00A97E35"/>
    <w:rsid w:val="00A97FE8"/>
    <w:rsid w:val="00A97FED"/>
    <w:rsid w:val="00AA0074"/>
    <w:rsid w:val="00AA00EE"/>
    <w:rsid w:val="00AA0359"/>
    <w:rsid w:val="00AA0398"/>
    <w:rsid w:val="00AA03EB"/>
    <w:rsid w:val="00AA07AB"/>
    <w:rsid w:val="00AA07B7"/>
    <w:rsid w:val="00AA0B59"/>
    <w:rsid w:val="00AA0BEF"/>
    <w:rsid w:val="00AA11DF"/>
    <w:rsid w:val="00AA1458"/>
    <w:rsid w:val="00AA15ED"/>
    <w:rsid w:val="00AA1755"/>
    <w:rsid w:val="00AA1765"/>
    <w:rsid w:val="00AA189D"/>
    <w:rsid w:val="00AA1BA5"/>
    <w:rsid w:val="00AA1BC1"/>
    <w:rsid w:val="00AA1CB9"/>
    <w:rsid w:val="00AA1CDC"/>
    <w:rsid w:val="00AA1F17"/>
    <w:rsid w:val="00AA1F1F"/>
    <w:rsid w:val="00AA1F50"/>
    <w:rsid w:val="00AA208D"/>
    <w:rsid w:val="00AA21FF"/>
    <w:rsid w:val="00AA2247"/>
    <w:rsid w:val="00AA2253"/>
    <w:rsid w:val="00AA22EB"/>
    <w:rsid w:val="00AA252E"/>
    <w:rsid w:val="00AA25A6"/>
    <w:rsid w:val="00AA286A"/>
    <w:rsid w:val="00AA2B16"/>
    <w:rsid w:val="00AA2B64"/>
    <w:rsid w:val="00AA30B3"/>
    <w:rsid w:val="00AA3109"/>
    <w:rsid w:val="00AA31D5"/>
    <w:rsid w:val="00AA3965"/>
    <w:rsid w:val="00AA399A"/>
    <w:rsid w:val="00AA39D2"/>
    <w:rsid w:val="00AA3D8F"/>
    <w:rsid w:val="00AA4269"/>
    <w:rsid w:val="00AA426D"/>
    <w:rsid w:val="00AA431E"/>
    <w:rsid w:val="00AA43FA"/>
    <w:rsid w:val="00AA4777"/>
    <w:rsid w:val="00AA4785"/>
    <w:rsid w:val="00AA4CE9"/>
    <w:rsid w:val="00AA4DC1"/>
    <w:rsid w:val="00AA4FD3"/>
    <w:rsid w:val="00AA516C"/>
    <w:rsid w:val="00AA55DC"/>
    <w:rsid w:val="00AA56E6"/>
    <w:rsid w:val="00AA5718"/>
    <w:rsid w:val="00AA587D"/>
    <w:rsid w:val="00AA5A23"/>
    <w:rsid w:val="00AA5A84"/>
    <w:rsid w:val="00AA5DC0"/>
    <w:rsid w:val="00AA5DFA"/>
    <w:rsid w:val="00AA5EBC"/>
    <w:rsid w:val="00AA5F26"/>
    <w:rsid w:val="00AA5FB2"/>
    <w:rsid w:val="00AA6148"/>
    <w:rsid w:val="00AA61B2"/>
    <w:rsid w:val="00AA61D7"/>
    <w:rsid w:val="00AA62F8"/>
    <w:rsid w:val="00AA6823"/>
    <w:rsid w:val="00AA6DAD"/>
    <w:rsid w:val="00AA6F86"/>
    <w:rsid w:val="00AA717B"/>
    <w:rsid w:val="00AA71E2"/>
    <w:rsid w:val="00AA7306"/>
    <w:rsid w:val="00AA730A"/>
    <w:rsid w:val="00AA7352"/>
    <w:rsid w:val="00AA743A"/>
    <w:rsid w:val="00AA759E"/>
    <w:rsid w:val="00AA7895"/>
    <w:rsid w:val="00AA797B"/>
    <w:rsid w:val="00AA7A39"/>
    <w:rsid w:val="00AA7B00"/>
    <w:rsid w:val="00AA7D2D"/>
    <w:rsid w:val="00AA7DFD"/>
    <w:rsid w:val="00AA7E47"/>
    <w:rsid w:val="00AA7E70"/>
    <w:rsid w:val="00AB00CB"/>
    <w:rsid w:val="00AB00DC"/>
    <w:rsid w:val="00AB054A"/>
    <w:rsid w:val="00AB0576"/>
    <w:rsid w:val="00AB0605"/>
    <w:rsid w:val="00AB061C"/>
    <w:rsid w:val="00AB0733"/>
    <w:rsid w:val="00AB0CD0"/>
    <w:rsid w:val="00AB0EFD"/>
    <w:rsid w:val="00AB1361"/>
    <w:rsid w:val="00AB141E"/>
    <w:rsid w:val="00AB16CB"/>
    <w:rsid w:val="00AB1C12"/>
    <w:rsid w:val="00AB1CC4"/>
    <w:rsid w:val="00AB1D4F"/>
    <w:rsid w:val="00AB1D60"/>
    <w:rsid w:val="00AB1E07"/>
    <w:rsid w:val="00AB1EBD"/>
    <w:rsid w:val="00AB1ECC"/>
    <w:rsid w:val="00AB1EF3"/>
    <w:rsid w:val="00AB2078"/>
    <w:rsid w:val="00AB233A"/>
    <w:rsid w:val="00AB23B9"/>
    <w:rsid w:val="00AB24E2"/>
    <w:rsid w:val="00AB284A"/>
    <w:rsid w:val="00AB2C4A"/>
    <w:rsid w:val="00AB2C9D"/>
    <w:rsid w:val="00AB2CEF"/>
    <w:rsid w:val="00AB2D42"/>
    <w:rsid w:val="00AB2EFC"/>
    <w:rsid w:val="00AB3249"/>
    <w:rsid w:val="00AB3393"/>
    <w:rsid w:val="00AB348A"/>
    <w:rsid w:val="00AB34BA"/>
    <w:rsid w:val="00AB37DD"/>
    <w:rsid w:val="00AB3807"/>
    <w:rsid w:val="00AB3B78"/>
    <w:rsid w:val="00AB3DEA"/>
    <w:rsid w:val="00AB3F2C"/>
    <w:rsid w:val="00AB41B5"/>
    <w:rsid w:val="00AB41EA"/>
    <w:rsid w:val="00AB422A"/>
    <w:rsid w:val="00AB43E2"/>
    <w:rsid w:val="00AB441B"/>
    <w:rsid w:val="00AB4501"/>
    <w:rsid w:val="00AB4617"/>
    <w:rsid w:val="00AB4754"/>
    <w:rsid w:val="00AB496B"/>
    <w:rsid w:val="00AB4B27"/>
    <w:rsid w:val="00AB4B89"/>
    <w:rsid w:val="00AB4CE7"/>
    <w:rsid w:val="00AB4DE9"/>
    <w:rsid w:val="00AB4E89"/>
    <w:rsid w:val="00AB502A"/>
    <w:rsid w:val="00AB5067"/>
    <w:rsid w:val="00AB50CB"/>
    <w:rsid w:val="00AB55DD"/>
    <w:rsid w:val="00AB567E"/>
    <w:rsid w:val="00AB5764"/>
    <w:rsid w:val="00AB5974"/>
    <w:rsid w:val="00AB5A28"/>
    <w:rsid w:val="00AB5AEF"/>
    <w:rsid w:val="00AB5E2B"/>
    <w:rsid w:val="00AB5E53"/>
    <w:rsid w:val="00AB5EE6"/>
    <w:rsid w:val="00AB6165"/>
    <w:rsid w:val="00AB61D4"/>
    <w:rsid w:val="00AB6220"/>
    <w:rsid w:val="00AB63C4"/>
    <w:rsid w:val="00AB649E"/>
    <w:rsid w:val="00AB64E0"/>
    <w:rsid w:val="00AB65DF"/>
    <w:rsid w:val="00AB6B38"/>
    <w:rsid w:val="00AB6D1E"/>
    <w:rsid w:val="00AB6E6F"/>
    <w:rsid w:val="00AB6EA4"/>
    <w:rsid w:val="00AB6F71"/>
    <w:rsid w:val="00AB708E"/>
    <w:rsid w:val="00AB719C"/>
    <w:rsid w:val="00AB766A"/>
    <w:rsid w:val="00AB77BE"/>
    <w:rsid w:val="00AB7900"/>
    <w:rsid w:val="00AB79DD"/>
    <w:rsid w:val="00AB7B2C"/>
    <w:rsid w:val="00AB7E77"/>
    <w:rsid w:val="00AB7EA7"/>
    <w:rsid w:val="00AB7FF4"/>
    <w:rsid w:val="00AC0115"/>
    <w:rsid w:val="00AC0219"/>
    <w:rsid w:val="00AC03C1"/>
    <w:rsid w:val="00AC03F9"/>
    <w:rsid w:val="00AC0417"/>
    <w:rsid w:val="00AC06E0"/>
    <w:rsid w:val="00AC0764"/>
    <w:rsid w:val="00AC0777"/>
    <w:rsid w:val="00AC085F"/>
    <w:rsid w:val="00AC0934"/>
    <w:rsid w:val="00AC0A5C"/>
    <w:rsid w:val="00AC0AE1"/>
    <w:rsid w:val="00AC0AEC"/>
    <w:rsid w:val="00AC123C"/>
    <w:rsid w:val="00AC13BD"/>
    <w:rsid w:val="00AC13C4"/>
    <w:rsid w:val="00AC16BD"/>
    <w:rsid w:val="00AC1D29"/>
    <w:rsid w:val="00AC1E97"/>
    <w:rsid w:val="00AC1EFC"/>
    <w:rsid w:val="00AC1F18"/>
    <w:rsid w:val="00AC2324"/>
    <w:rsid w:val="00AC23B1"/>
    <w:rsid w:val="00AC2511"/>
    <w:rsid w:val="00AC26DD"/>
    <w:rsid w:val="00AC284E"/>
    <w:rsid w:val="00AC2978"/>
    <w:rsid w:val="00AC2D4F"/>
    <w:rsid w:val="00AC2D8D"/>
    <w:rsid w:val="00AC2E8B"/>
    <w:rsid w:val="00AC306C"/>
    <w:rsid w:val="00AC3073"/>
    <w:rsid w:val="00AC327D"/>
    <w:rsid w:val="00AC3566"/>
    <w:rsid w:val="00AC35A0"/>
    <w:rsid w:val="00AC3903"/>
    <w:rsid w:val="00AC3943"/>
    <w:rsid w:val="00AC39DC"/>
    <w:rsid w:val="00AC3A23"/>
    <w:rsid w:val="00AC3A27"/>
    <w:rsid w:val="00AC3AA4"/>
    <w:rsid w:val="00AC3B28"/>
    <w:rsid w:val="00AC3B98"/>
    <w:rsid w:val="00AC3D4C"/>
    <w:rsid w:val="00AC3FF0"/>
    <w:rsid w:val="00AC4075"/>
    <w:rsid w:val="00AC4181"/>
    <w:rsid w:val="00AC41FA"/>
    <w:rsid w:val="00AC4449"/>
    <w:rsid w:val="00AC452D"/>
    <w:rsid w:val="00AC45EA"/>
    <w:rsid w:val="00AC4671"/>
    <w:rsid w:val="00AC474E"/>
    <w:rsid w:val="00AC4757"/>
    <w:rsid w:val="00AC4831"/>
    <w:rsid w:val="00AC4845"/>
    <w:rsid w:val="00AC4ACB"/>
    <w:rsid w:val="00AC4B64"/>
    <w:rsid w:val="00AC4E46"/>
    <w:rsid w:val="00AC4E6B"/>
    <w:rsid w:val="00AC505E"/>
    <w:rsid w:val="00AC5228"/>
    <w:rsid w:val="00AC54F5"/>
    <w:rsid w:val="00AC5587"/>
    <w:rsid w:val="00AC57F7"/>
    <w:rsid w:val="00AC587F"/>
    <w:rsid w:val="00AC5885"/>
    <w:rsid w:val="00AC58C4"/>
    <w:rsid w:val="00AC5AFA"/>
    <w:rsid w:val="00AC5C48"/>
    <w:rsid w:val="00AC5DA6"/>
    <w:rsid w:val="00AC5E6D"/>
    <w:rsid w:val="00AC5F5C"/>
    <w:rsid w:val="00AC600B"/>
    <w:rsid w:val="00AC6043"/>
    <w:rsid w:val="00AC63B0"/>
    <w:rsid w:val="00AC6414"/>
    <w:rsid w:val="00AC6640"/>
    <w:rsid w:val="00AC68FA"/>
    <w:rsid w:val="00AC69E2"/>
    <w:rsid w:val="00AC6ADB"/>
    <w:rsid w:val="00AC6DCD"/>
    <w:rsid w:val="00AC6E55"/>
    <w:rsid w:val="00AC6E5C"/>
    <w:rsid w:val="00AC70BB"/>
    <w:rsid w:val="00AC7101"/>
    <w:rsid w:val="00AC7368"/>
    <w:rsid w:val="00AC745B"/>
    <w:rsid w:val="00AC762C"/>
    <w:rsid w:val="00AC7788"/>
    <w:rsid w:val="00AC7AEB"/>
    <w:rsid w:val="00AC7DB1"/>
    <w:rsid w:val="00AC7DC3"/>
    <w:rsid w:val="00AC7E00"/>
    <w:rsid w:val="00AC7E9E"/>
    <w:rsid w:val="00AD0077"/>
    <w:rsid w:val="00AD0167"/>
    <w:rsid w:val="00AD018F"/>
    <w:rsid w:val="00AD02A9"/>
    <w:rsid w:val="00AD02CB"/>
    <w:rsid w:val="00AD0639"/>
    <w:rsid w:val="00AD0670"/>
    <w:rsid w:val="00AD06B3"/>
    <w:rsid w:val="00AD0941"/>
    <w:rsid w:val="00AD0AD8"/>
    <w:rsid w:val="00AD0D64"/>
    <w:rsid w:val="00AD0E81"/>
    <w:rsid w:val="00AD0E9A"/>
    <w:rsid w:val="00AD118A"/>
    <w:rsid w:val="00AD124D"/>
    <w:rsid w:val="00AD137B"/>
    <w:rsid w:val="00AD154D"/>
    <w:rsid w:val="00AD16BD"/>
    <w:rsid w:val="00AD172A"/>
    <w:rsid w:val="00AD1749"/>
    <w:rsid w:val="00AD181D"/>
    <w:rsid w:val="00AD194D"/>
    <w:rsid w:val="00AD1A87"/>
    <w:rsid w:val="00AD1D62"/>
    <w:rsid w:val="00AD1F8D"/>
    <w:rsid w:val="00AD1FAA"/>
    <w:rsid w:val="00AD2057"/>
    <w:rsid w:val="00AD20EA"/>
    <w:rsid w:val="00AD227F"/>
    <w:rsid w:val="00AD23DA"/>
    <w:rsid w:val="00AD251D"/>
    <w:rsid w:val="00AD284F"/>
    <w:rsid w:val="00AD2B8E"/>
    <w:rsid w:val="00AD2D62"/>
    <w:rsid w:val="00AD2D74"/>
    <w:rsid w:val="00AD2FBA"/>
    <w:rsid w:val="00AD306A"/>
    <w:rsid w:val="00AD3183"/>
    <w:rsid w:val="00AD3719"/>
    <w:rsid w:val="00AD37FD"/>
    <w:rsid w:val="00AD3A91"/>
    <w:rsid w:val="00AD3D4D"/>
    <w:rsid w:val="00AD4022"/>
    <w:rsid w:val="00AD40AA"/>
    <w:rsid w:val="00AD40EE"/>
    <w:rsid w:val="00AD4233"/>
    <w:rsid w:val="00AD435E"/>
    <w:rsid w:val="00AD442B"/>
    <w:rsid w:val="00AD47F2"/>
    <w:rsid w:val="00AD48E9"/>
    <w:rsid w:val="00AD49BD"/>
    <w:rsid w:val="00AD4A0F"/>
    <w:rsid w:val="00AD4B81"/>
    <w:rsid w:val="00AD4C96"/>
    <w:rsid w:val="00AD509C"/>
    <w:rsid w:val="00AD51FC"/>
    <w:rsid w:val="00AD5309"/>
    <w:rsid w:val="00AD5361"/>
    <w:rsid w:val="00AD53EA"/>
    <w:rsid w:val="00AD5670"/>
    <w:rsid w:val="00AD569E"/>
    <w:rsid w:val="00AD56F9"/>
    <w:rsid w:val="00AD5975"/>
    <w:rsid w:val="00AD5B1D"/>
    <w:rsid w:val="00AD5C1A"/>
    <w:rsid w:val="00AD5F0C"/>
    <w:rsid w:val="00AD5FD0"/>
    <w:rsid w:val="00AD5FFF"/>
    <w:rsid w:val="00AD60BD"/>
    <w:rsid w:val="00AD6185"/>
    <w:rsid w:val="00AD61DE"/>
    <w:rsid w:val="00AD628E"/>
    <w:rsid w:val="00AD640D"/>
    <w:rsid w:val="00AD64C3"/>
    <w:rsid w:val="00AD6599"/>
    <w:rsid w:val="00AD6734"/>
    <w:rsid w:val="00AD680E"/>
    <w:rsid w:val="00AD68C3"/>
    <w:rsid w:val="00AD6A16"/>
    <w:rsid w:val="00AD6A98"/>
    <w:rsid w:val="00AD6BD8"/>
    <w:rsid w:val="00AD705A"/>
    <w:rsid w:val="00AD70C3"/>
    <w:rsid w:val="00AD716B"/>
    <w:rsid w:val="00AD72E0"/>
    <w:rsid w:val="00AD7376"/>
    <w:rsid w:val="00AD7495"/>
    <w:rsid w:val="00AD7649"/>
    <w:rsid w:val="00AD76AE"/>
    <w:rsid w:val="00AD77C8"/>
    <w:rsid w:val="00AD7841"/>
    <w:rsid w:val="00AD78BB"/>
    <w:rsid w:val="00AD7A8D"/>
    <w:rsid w:val="00AD7EB9"/>
    <w:rsid w:val="00AD7F40"/>
    <w:rsid w:val="00AD7F4B"/>
    <w:rsid w:val="00AE02E6"/>
    <w:rsid w:val="00AE0302"/>
    <w:rsid w:val="00AE04E3"/>
    <w:rsid w:val="00AE0648"/>
    <w:rsid w:val="00AE0763"/>
    <w:rsid w:val="00AE0B56"/>
    <w:rsid w:val="00AE0B75"/>
    <w:rsid w:val="00AE0CDE"/>
    <w:rsid w:val="00AE0DCE"/>
    <w:rsid w:val="00AE0EAD"/>
    <w:rsid w:val="00AE0EF5"/>
    <w:rsid w:val="00AE0EFC"/>
    <w:rsid w:val="00AE0F1B"/>
    <w:rsid w:val="00AE128B"/>
    <w:rsid w:val="00AE12A5"/>
    <w:rsid w:val="00AE12AB"/>
    <w:rsid w:val="00AE13D3"/>
    <w:rsid w:val="00AE1947"/>
    <w:rsid w:val="00AE19C6"/>
    <w:rsid w:val="00AE1BE9"/>
    <w:rsid w:val="00AE1E92"/>
    <w:rsid w:val="00AE23B4"/>
    <w:rsid w:val="00AE2513"/>
    <w:rsid w:val="00AE26B7"/>
    <w:rsid w:val="00AE2884"/>
    <w:rsid w:val="00AE2ACB"/>
    <w:rsid w:val="00AE2D74"/>
    <w:rsid w:val="00AE3218"/>
    <w:rsid w:val="00AE3273"/>
    <w:rsid w:val="00AE336A"/>
    <w:rsid w:val="00AE3441"/>
    <w:rsid w:val="00AE34C8"/>
    <w:rsid w:val="00AE37AB"/>
    <w:rsid w:val="00AE3EFF"/>
    <w:rsid w:val="00AE4060"/>
    <w:rsid w:val="00AE47FF"/>
    <w:rsid w:val="00AE4878"/>
    <w:rsid w:val="00AE4A05"/>
    <w:rsid w:val="00AE4AF9"/>
    <w:rsid w:val="00AE4D8C"/>
    <w:rsid w:val="00AE4E18"/>
    <w:rsid w:val="00AE4E84"/>
    <w:rsid w:val="00AE504B"/>
    <w:rsid w:val="00AE50CD"/>
    <w:rsid w:val="00AE514B"/>
    <w:rsid w:val="00AE52BB"/>
    <w:rsid w:val="00AE54B1"/>
    <w:rsid w:val="00AE55CB"/>
    <w:rsid w:val="00AE568D"/>
    <w:rsid w:val="00AE5718"/>
    <w:rsid w:val="00AE572C"/>
    <w:rsid w:val="00AE57C2"/>
    <w:rsid w:val="00AE5817"/>
    <w:rsid w:val="00AE59EA"/>
    <w:rsid w:val="00AE5A71"/>
    <w:rsid w:val="00AE5E98"/>
    <w:rsid w:val="00AE5F11"/>
    <w:rsid w:val="00AE618F"/>
    <w:rsid w:val="00AE61DD"/>
    <w:rsid w:val="00AE63EB"/>
    <w:rsid w:val="00AE688A"/>
    <w:rsid w:val="00AE688B"/>
    <w:rsid w:val="00AE6B94"/>
    <w:rsid w:val="00AE6CA3"/>
    <w:rsid w:val="00AE6ED2"/>
    <w:rsid w:val="00AE6EF6"/>
    <w:rsid w:val="00AE6F6C"/>
    <w:rsid w:val="00AE701F"/>
    <w:rsid w:val="00AE71E9"/>
    <w:rsid w:val="00AE7223"/>
    <w:rsid w:val="00AE72C0"/>
    <w:rsid w:val="00AE7370"/>
    <w:rsid w:val="00AE74F8"/>
    <w:rsid w:val="00AE7628"/>
    <w:rsid w:val="00AE788B"/>
    <w:rsid w:val="00AE796B"/>
    <w:rsid w:val="00AE7B16"/>
    <w:rsid w:val="00AE7D5F"/>
    <w:rsid w:val="00AE7EA1"/>
    <w:rsid w:val="00AE7EF0"/>
    <w:rsid w:val="00AF000C"/>
    <w:rsid w:val="00AF008D"/>
    <w:rsid w:val="00AF020D"/>
    <w:rsid w:val="00AF0231"/>
    <w:rsid w:val="00AF05EE"/>
    <w:rsid w:val="00AF0871"/>
    <w:rsid w:val="00AF08C1"/>
    <w:rsid w:val="00AF08F4"/>
    <w:rsid w:val="00AF09C8"/>
    <w:rsid w:val="00AF0D77"/>
    <w:rsid w:val="00AF0FCA"/>
    <w:rsid w:val="00AF11D0"/>
    <w:rsid w:val="00AF1344"/>
    <w:rsid w:val="00AF1723"/>
    <w:rsid w:val="00AF172B"/>
    <w:rsid w:val="00AF1817"/>
    <w:rsid w:val="00AF191E"/>
    <w:rsid w:val="00AF19BF"/>
    <w:rsid w:val="00AF1D41"/>
    <w:rsid w:val="00AF218A"/>
    <w:rsid w:val="00AF24F6"/>
    <w:rsid w:val="00AF2761"/>
    <w:rsid w:val="00AF2807"/>
    <w:rsid w:val="00AF2E80"/>
    <w:rsid w:val="00AF3208"/>
    <w:rsid w:val="00AF341E"/>
    <w:rsid w:val="00AF3527"/>
    <w:rsid w:val="00AF358C"/>
    <w:rsid w:val="00AF36D4"/>
    <w:rsid w:val="00AF3908"/>
    <w:rsid w:val="00AF399E"/>
    <w:rsid w:val="00AF3A09"/>
    <w:rsid w:val="00AF3BA1"/>
    <w:rsid w:val="00AF3BE4"/>
    <w:rsid w:val="00AF3D15"/>
    <w:rsid w:val="00AF4128"/>
    <w:rsid w:val="00AF418A"/>
    <w:rsid w:val="00AF45CA"/>
    <w:rsid w:val="00AF4618"/>
    <w:rsid w:val="00AF4760"/>
    <w:rsid w:val="00AF4963"/>
    <w:rsid w:val="00AF4A51"/>
    <w:rsid w:val="00AF4AEC"/>
    <w:rsid w:val="00AF4BDE"/>
    <w:rsid w:val="00AF4DEC"/>
    <w:rsid w:val="00AF4FA1"/>
    <w:rsid w:val="00AF4FFB"/>
    <w:rsid w:val="00AF501D"/>
    <w:rsid w:val="00AF53BE"/>
    <w:rsid w:val="00AF5477"/>
    <w:rsid w:val="00AF54EF"/>
    <w:rsid w:val="00AF5725"/>
    <w:rsid w:val="00AF59C8"/>
    <w:rsid w:val="00AF5CB6"/>
    <w:rsid w:val="00AF62C3"/>
    <w:rsid w:val="00AF63E8"/>
    <w:rsid w:val="00AF679A"/>
    <w:rsid w:val="00AF6B51"/>
    <w:rsid w:val="00AF6C86"/>
    <w:rsid w:val="00AF6F74"/>
    <w:rsid w:val="00AF718F"/>
    <w:rsid w:val="00AF71DA"/>
    <w:rsid w:val="00AF72EF"/>
    <w:rsid w:val="00AF7617"/>
    <w:rsid w:val="00AF77D7"/>
    <w:rsid w:val="00AF7959"/>
    <w:rsid w:val="00AF7D8A"/>
    <w:rsid w:val="00B003E3"/>
    <w:rsid w:val="00B005A5"/>
    <w:rsid w:val="00B005D8"/>
    <w:rsid w:val="00B00855"/>
    <w:rsid w:val="00B00899"/>
    <w:rsid w:val="00B00DB6"/>
    <w:rsid w:val="00B00E1A"/>
    <w:rsid w:val="00B00E62"/>
    <w:rsid w:val="00B0118B"/>
    <w:rsid w:val="00B0127C"/>
    <w:rsid w:val="00B014E7"/>
    <w:rsid w:val="00B017BF"/>
    <w:rsid w:val="00B01998"/>
    <w:rsid w:val="00B01B40"/>
    <w:rsid w:val="00B01B96"/>
    <w:rsid w:val="00B01D57"/>
    <w:rsid w:val="00B01FB0"/>
    <w:rsid w:val="00B02269"/>
    <w:rsid w:val="00B02472"/>
    <w:rsid w:val="00B02507"/>
    <w:rsid w:val="00B02695"/>
    <w:rsid w:val="00B02794"/>
    <w:rsid w:val="00B0298A"/>
    <w:rsid w:val="00B02A75"/>
    <w:rsid w:val="00B02C40"/>
    <w:rsid w:val="00B02CAB"/>
    <w:rsid w:val="00B02CD0"/>
    <w:rsid w:val="00B02D00"/>
    <w:rsid w:val="00B02F87"/>
    <w:rsid w:val="00B030DA"/>
    <w:rsid w:val="00B0315B"/>
    <w:rsid w:val="00B03233"/>
    <w:rsid w:val="00B0328F"/>
    <w:rsid w:val="00B0337A"/>
    <w:rsid w:val="00B03435"/>
    <w:rsid w:val="00B0353E"/>
    <w:rsid w:val="00B03580"/>
    <w:rsid w:val="00B03715"/>
    <w:rsid w:val="00B03750"/>
    <w:rsid w:val="00B03961"/>
    <w:rsid w:val="00B03ADF"/>
    <w:rsid w:val="00B03B6B"/>
    <w:rsid w:val="00B03C63"/>
    <w:rsid w:val="00B03CC1"/>
    <w:rsid w:val="00B03D14"/>
    <w:rsid w:val="00B03E39"/>
    <w:rsid w:val="00B03F44"/>
    <w:rsid w:val="00B041C5"/>
    <w:rsid w:val="00B04226"/>
    <w:rsid w:val="00B04234"/>
    <w:rsid w:val="00B04476"/>
    <w:rsid w:val="00B04528"/>
    <w:rsid w:val="00B04646"/>
    <w:rsid w:val="00B04652"/>
    <w:rsid w:val="00B04935"/>
    <w:rsid w:val="00B04CCD"/>
    <w:rsid w:val="00B04E0D"/>
    <w:rsid w:val="00B04EA3"/>
    <w:rsid w:val="00B04F3B"/>
    <w:rsid w:val="00B04F61"/>
    <w:rsid w:val="00B04FD0"/>
    <w:rsid w:val="00B0524B"/>
    <w:rsid w:val="00B052CC"/>
    <w:rsid w:val="00B056CA"/>
    <w:rsid w:val="00B057FE"/>
    <w:rsid w:val="00B05836"/>
    <w:rsid w:val="00B058BD"/>
    <w:rsid w:val="00B058E6"/>
    <w:rsid w:val="00B05A54"/>
    <w:rsid w:val="00B05AAB"/>
    <w:rsid w:val="00B05C01"/>
    <w:rsid w:val="00B05E09"/>
    <w:rsid w:val="00B05E6A"/>
    <w:rsid w:val="00B0603F"/>
    <w:rsid w:val="00B0617F"/>
    <w:rsid w:val="00B061C7"/>
    <w:rsid w:val="00B061D4"/>
    <w:rsid w:val="00B0629A"/>
    <w:rsid w:val="00B063F5"/>
    <w:rsid w:val="00B06497"/>
    <w:rsid w:val="00B0659E"/>
    <w:rsid w:val="00B06719"/>
    <w:rsid w:val="00B06957"/>
    <w:rsid w:val="00B069A6"/>
    <w:rsid w:val="00B06A78"/>
    <w:rsid w:val="00B06E73"/>
    <w:rsid w:val="00B06EB2"/>
    <w:rsid w:val="00B06F41"/>
    <w:rsid w:val="00B06F90"/>
    <w:rsid w:val="00B07344"/>
    <w:rsid w:val="00B07491"/>
    <w:rsid w:val="00B0750F"/>
    <w:rsid w:val="00B07541"/>
    <w:rsid w:val="00B077EC"/>
    <w:rsid w:val="00B07868"/>
    <w:rsid w:val="00B07932"/>
    <w:rsid w:val="00B079D8"/>
    <w:rsid w:val="00B07CC9"/>
    <w:rsid w:val="00B07F69"/>
    <w:rsid w:val="00B100F3"/>
    <w:rsid w:val="00B1021B"/>
    <w:rsid w:val="00B10503"/>
    <w:rsid w:val="00B10718"/>
    <w:rsid w:val="00B10974"/>
    <w:rsid w:val="00B109F0"/>
    <w:rsid w:val="00B10F2B"/>
    <w:rsid w:val="00B10F8E"/>
    <w:rsid w:val="00B1139D"/>
    <w:rsid w:val="00B11626"/>
    <w:rsid w:val="00B11662"/>
    <w:rsid w:val="00B118E1"/>
    <w:rsid w:val="00B11AE8"/>
    <w:rsid w:val="00B11B79"/>
    <w:rsid w:val="00B11EC1"/>
    <w:rsid w:val="00B120AB"/>
    <w:rsid w:val="00B12174"/>
    <w:rsid w:val="00B123A1"/>
    <w:rsid w:val="00B123B2"/>
    <w:rsid w:val="00B124DB"/>
    <w:rsid w:val="00B126EA"/>
    <w:rsid w:val="00B1276E"/>
    <w:rsid w:val="00B127DE"/>
    <w:rsid w:val="00B1290F"/>
    <w:rsid w:val="00B12AFE"/>
    <w:rsid w:val="00B12C2B"/>
    <w:rsid w:val="00B12C78"/>
    <w:rsid w:val="00B12DD4"/>
    <w:rsid w:val="00B12F13"/>
    <w:rsid w:val="00B1352F"/>
    <w:rsid w:val="00B13838"/>
    <w:rsid w:val="00B13AC0"/>
    <w:rsid w:val="00B13B6A"/>
    <w:rsid w:val="00B13C0F"/>
    <w:rsid w:val="00B140E6"/>
    <w:rsid w:val="00B1411C"/>
    <w:rsid w:val="00B141C9"/>
    <w:rsid w:val="00B144EB"/>
    <w:rsid w:val="00B14586"/>
    <w:rsid w:val="00B14703"/>
    <w:rsid w:val="00B147D7"/>
    <w:rsid w:val="00B1485C"/>
    <w:rsid w:val="00B14C58"/>
    <w:rsid w:val="00B14F9C"/>
    <w:rsid w:val="00B15278"/>
    <w:rsid w:val="00B15429"/>
    <w:rsid w:val="00B1545A"/>
    <w:rsid w:val="00B1563A"/>
    <w:rsid w:val="00B15A01"/>
    <w:rsid w:val="00B15AAA"/>
    <w:rsid w:val="00B15BFB"/>
    <w:rsid w:val="00B15F8B"/>
    <w:rsid w:val="00B162AC"/>
    <w:rsid w:val="00B16403"/>
    <w:rsid w:val="00B16797"/>
    <w:rsid w:val="00B167C0"/>
    <w:rsid w:val="00B16A48"/>
    <w:rsid w:val="00B16A86"/>
    <w:rsid w:val="00B16B5B"/>
    <w:rsid w:val="00B16EDE"/>
    <w:rsid w:val="00B17146"/>
    <w:rsid w:val="00B171B1"/>
    <w:rsid w:val="00B175E5"/>
    <w:rsid w:val="00B175EE"/>
    <w:rsid w:val="00B17683"/>
    <w:rsid w:val="00B17D88"/>
    <w:rsid w:val="00B17E3B"/>
    <w:rsid w:val="00B201C6"/>
    <w:rsid w:val="00B202EA"/>
    <w:rsid w:val="00B202EB"/>
    <w:rsid w:val="00B20415"/>
    <w:rsid w:val="00B2044A"/>
    <w:rsid w:val="00B2057B"/>
    <w:rsid w:val="00B20615"/>
    <w:rsid w:val="00B20666"/>
    <w:rsid w:val="00B208EA"/>
    <w:rsid w:val="00B2092B"/>
    <w:rsid w:val="00B2094D"/>
    <w:rsid w:val="00B20EC8"/>
    <w:rsid w:val="00B2104F"/>
    <w:rsid w:val="00B2107A"/>
    <w:rsid w:val="00B2127F"/>
    <w:rsid w:val="00B217E3"/>
    <w:rsid w:val="00B21ACA"/>
    <w:rsid w:val="00B21D3F"/>
    <w:rsid w:val="00B21D4D"/>
    <w:rsid w:val="00B22015"/>
    <w:rsid w:val="00B2206D"/>
    <w:rsid w:val="00B22122"/>
    <w:rsid w:val="00B221A1"/>
    <w:rsid w:val="00B22228"/>
    <w:rsid w:val="00B2224D"/>
    <w:rsid w:val="00B22502"/>
    <w:rsid w:val="00B225EC"/>
    <w:rsid w:val="00B2262E"/>
    <w:rsid w:val="00B22BDA"/>
    <w:rsid w:val="00B22F6A"/>
    <w:rsid w:val="00B230C0"/>
    <w:rsid w:val="00B230D2"/>
    <w:rsid w:val="00B23188"/>
    <w:rsid w:val="00B231CF"/>
    <w:rsid w:val="00B232DD"/>
    <w:rsid w:val="00B233CE"/>
    <w:rsid w:val="00B233EB"/>
    <w:rsid w:val="00B2356E"/>
    <w:rsid w:val="00B23885"/>
    <w:rsid w:val="00B23932"/>
    <w:rsid w:val="00B23F61"/>
    <w:rsid w:val="00B240D0"/>
    <w:rsid w:val="00B24333"/>
    <w:rsid w:val="00B243DD"/>
    <w:rsid w:val="00B2477A"/>
    <w:rsid w:val="00B24863"/>
    <w:rsid w:val="00B24960"/>
    <w:rsid w:val="00B24A45"/>
    <w:rsid w:val="00B24ABB"/>
    <w:rsid w:val="00B24AD9"/>
    <w:rsid w:val="00B24C5A"/>
    <w:rsid w:val="00B24C7B"/>
    <w:rsid w:val="00B24C86"/>
    <w:rsid w:val="00B24E3A"/>
    <w:rsid w:val="00B24E76"/>
    <w:rsid w:val="00B25290"/>
    <w:rsid w:val="00B2556E"/>
    <w:rsid w:val="00B2559E"/>
    <w:rsid w:val="00B255A0"/>
    <w:rsid w:val="00B255B1"/>
    <w:rsid w:val="00B255D1"/>
    <w:rsid w:val="00B2566B"/>
    <w:rsid w:val="00B25A07"/>
    <w:rsid w:val="00B25DCB"/>
    <w:rsid w:val="00B25E8B"/>
    <w:rsid w:val="00B264C2"/>
    <w:rsid w:val="00B26518"/>
    <w:rsid w:val="00B2654A"/>
    <w:rsid w:val="00B26846"/>
    <w:rsid w:val="00B26B53"/>
    <w:rsid w:val="00B27056"/>
    <w:rsid w:val="00B271B6"/>
    <w:rsid w:val="00B27503"/>
    <w:rsid w:val="00B27520"/>
    <w:rsid w:val="00B2785F"/>
    <w:rsid w:val="00B27B6C"/>
    <w:rsid w:val="00B27C57"/>
    <w:rsid w:val="00B27D65"/>
    <w:rsid w:val="00B27D70"/>
    <w:rsid w:val="00B30011"/>
    <w:rsid w:val="00B30024"/>
    <w:rsid w:val="00B30219"/>
    <w:rsid w:val="00B30367"/>
    <w:rsid w:val="00B3036B"/>
    <w:rsid w:val="00B303D8"/>
    <w:rsid w:val="00B30520"/>
    <w:rsid w:val="00B30623"/>
    <w:rsid w:val="00B306B8"/>
    <w:rsid w:val="00B30791"/>
    <w:rsid w:val="00B307E3"/>
    <w:rsid w:val="00B30B07"/>
    <w:rsid w:val="00B30B36"/>
    <w:rsid w:val="00B30EB4"/>
    <w:rsid w:val="00B30FF3"/>
    <w:rsid w:val="00B31041"/>
    <w:rsid w:val="00B310AC"/>
    <w:rsid w:val="00B310F1"/>
    <w:rsid w:val="00B311DA"/>
    <w:rsid w:val="00B311FE"/>
    <w:rsid w:val="00B31489"/>
    <w:rsid w:val="00B31502"/>
    <w:rsid w:val="00B3153B"/>
    <w:rsid w:val="00B316C3"/>
    <w:rsid w:val="00B31861"/>
    <w:rsid w:val="00B318D1"/>
    <w:rsid w:val="00B319BB"/>
    <w:rsid w:val="00B31D94"/>
    <w:rsid w:val="00B31E4B"/>
    <w:rsid w:val="00B31EF5"/>
    <w:rsid w:val="00B31F6A"/>
    <w:rsid w:val="00B31F9B"/>
    <w:rsid w:val="00B32070"/>
    <w:rsid w:val="00B32186"/>
    <w:rsid w:val="00B32786"/>
    <w:rsid w:val="00B32A70"/>
    <w:rsid w:val="00B32A8F"/>
    <w:rsid w:val="00B33119"/>
    <w:rsid w:val="00B331C5"/>
    <w:rsid w:val="00B3327C"/>
    <w:rsid w:val="00B33355"/>
    <w:rsid w:val="00B33579"/>
    <w:rsid w:val="00B3372B"/>
    <w:rsid w:val="00B338F5"/>
    <w:rsid w:val="00B33A9C"/>
    <w:rsid w:val="00B33C48"/>
    <w:rsid w:val="00B33C6E"/>
    <w:rsid w:val="00B33EFE"/>
    <w:rsid w:val="00B3407F"/>
    <w:rsid w:val="00B341EE"/>
    <w:rsid w:val="00B347CF"/>
    <w:rsid w:val="00B34B01"/>
    <w:rsid w:val="00B34F1A"/>
    <w:rsid w:val="00B35098"/>
    <w:rsid w:val="00B35307"/>
    <w:rsid w:val="00B35468"/>
    <w:rsid w:val="00B35E13"/>
    <w:rsid w:val="00B35EE2"/>
    <w:rsid w:val="00B3605C"/>
    <w:rsid w:val="00B360B7"/>
    <w:rsid w:val="00B36256"/>
    <w:rsid w:val="00B36396"/>
    <w:rsid w:val="00B3643A"/>
    <w:rsid w:val="00B3670E"/>
    <w:rsid w:val="00B36889"/>
    <w:rsid w:val="00B368F8"/>
    <w:rsid w:val="00B36A0D"/>
    <w:rsid w:val="00B36AF9"/>
    <w:rsid w:val="00B36E59"/>
    <w:rsid w:val="00B36F92"/>
    <w:rsid w:val="00B3734C"/>
    <w:rsid w:val="00B37615"/>
    <w:rsid w:val="00B37D7E"/>
    <w:rsid w:val="00B37FE7"/>
    <w:rsid w:val="00B37FEE"/>
    <w:rsid w:val="00B401BA"/>
    <w:rsid w:val="00B402D7"/>
    <w:rsid w:val="00B404BB"/>
    <w:rsid w:val="00B40767"/>
    <w:rsid w:val="00B408FE"/>
    <w:rsid w:val="00B40BCF"/>
    <w:rsid w:val="00B40C8C"/>
    <w:rsid w:val="00B40C95"/>
    <w:rsid w:val="00B40CDF"/>
    <w:rsid w:val="00B40D56"/>
    <w:rsid w:val="00B40D6F"/>
    <w:rsid w:val="00B410F8"/>
    <w:rsid w:val="00B4177A"/>
    <w:rsid w:val="00B417DA"/>
    <w:rsid w:val="00B4198B"/>
    <w:rsid w:val="00B419CA"/>
    <w:rsid w:val="00B41E0C"/>
    <w:rsid w:val="00B41ED3"/>
    <w:rsid w:val="00B42137"/>
    <w:rsid w:val="00B42189"/>
    <w:rsid w:val="00B421B0"/>
    <w:rsid w:val="00B4224E"/>
    <w:rsid w:val="00B4266E"/>
    <w:rsid w:val="00B42670"/>
    <w:rsid w:val="00B4284C"/>
    <w:rsid w:val="00B42885"/>
    <w:rsid w:val="00B42AF2"/>
    <w:rsid w:val="00B42AFE"/>
    <w:rsid w:val="00B42D2B"/>
    <w:rsid w:val="00B42D3F"/>
    <w:rsid w:val="00B42F21"/>
    <w:rsid w:val="00B4304B"/>
    <w:rsid w:val="00B431EF"/>
    <w:rsid w:val="00B432FA"/>
    <w:rsid w:val="00B432FD"/>
    <w:rsid w:val="00B436E1"/>
    <w:rsid w:val="00B4375A"/>
    <w:rsid w:val="00B4392C"/>
    <w:rsid w:val="00B43B8E"/>
    <w:rsid w:val="00B43CFA"/>
    <w:rsid w:val="00B43D0B"/>
    <w:rsid w:val="00B43EE9"/>
    <w:rsid w:val="00B44014"/>
    <w:rsid w:val="00B441F5"/>
    <w:rsid w:val="00B44235"/>
    <w:rsid w:val="00B44258"/>
    <w:rsid w:val="00B44452"/>
    <w:rsid w:val="00B44504"/>
    <w:rsid w:val="00B44582"/>
    <w:rsid w:val="00B445B3"/>
    <w:rsid w:val="00B446A5"/>
    <w:rsid w:val="00B448B2"/>
    <w:rsid w:val="00B44994"/>
    <w:rsid w:val="00B449FB"/>
    <w:rsid w:val="00B44A0E"/>
    <w:rsid w:val="00B44A60"/>
    <w:rsid w:val="00B450B7"/>
    <w:rsid w:val="00B450EA"/>
    <w:rsid w:val="00B451B2"/>
    <w:rsid w:val="00B453D6"/>
    <w:rsid w:val="00B45657"/>
    <w:rsid w:val="00B458EF"/>
    <w:rsid w:val="00B45CD4"/>
    <w:rsid w:val="00B45D37"/>
    <w:rsid w:val="00B45FB8"/>
    <w:rsid w:val="00B4603A"/>
    <w:rsid w:val="00B46187"/>
    <w:rsid w:val="00B46381"/>
    <w:rsid w:val="00B46498"/>
    <w:rsid w:val="00B4653C"/>
    <w:rsid w:val="00B46642"/>
    <w:rsid w:val="00B466EA"/>
    <w:rsid w:val="00B46716"/>
    <w:rsid w:val="00B467D9"/>
    <w:rsid w:val="00B46AAE"/>
    <w:rsid w:val="00B46B43"/>
    <w:rsid w:val="00B46DCB"/>
    <w:rsid w:val="00B46F72"/>
    <w:rsid w:val="00B472DA"/>
    <w:rsid w:val="00B475C8"/>
    <w:rsid w:val="00B47705"/>
    <w:rsid w:val="00B478AA"/>
    <w:rsid w:val="00B479DD"/>
    <w:rsid w:val="00B47AC9"/>
    <w:rsid w:val="00B47DD2"/>
    <w:rsid w:val="00B47E58"/>
    <w:rsid w:val="00B47F20"/>
    <w:rsid w:val="00B47FE7"/>
    <w:rsid w:val="00B500F7"/>
    <w:rsid w:val="00B50119"/>
    <w:rsid w:val="00B5042D"/>
    <w:rsid w:val="00B50442"/>
    <w:rsid w:val="00B5055F"/>
    <w:rsid w:val="00B5063A"/>
    <w:rsid w:val="00B50708"/>
    <w:rsid w:val="00B50734"/>
    <w:rsid w:val="00B5083A"/>
    <w:rsid w:val="00B50895"/>
    <w:rsid w:val="00B50AB5"/>
    <w:rsid w:val="00B50C36"/>
    <w:rsid w:val="00B50D4B"/>
    <w:rsid w:val="00B51006"/>
    <w:rsid w:val="00B5109E"/>
    <w:rsid w:val="00B511E8"/>
    <w:rsid w:val="00B5120F"/>
    <w:rsid w:val="00B512A9"/>
    <w:rsid w:val="00B513C4"/>
    <w:rsid w:val="00B5164A"/>
    <w:rsid w:val="00B517F7"/>
    <w:rsid w:val="00B518B7"/>
    <w:rsid w:val="00B51A0A"/>
    <w:rsid w:val="00B51AA9"/>
    <w:rsid w:val="00B51C41"/>
    <w:rsid w:val="00B51CF3"/>
    <w:rsid w:val="00B51E2C"/>
    <w:rsid w:val="00B51ED2"/>
    <w:rsid w:val="00B51F2A"/>
    <w:rsid w:val="00B521C3"/>
    <w:rsid w:val="00B5228D"/>
    <w:rsid w:val="00B524CB"/>
    <w:rsid w:val="00B5257A"/>
    <w:rsid w:val="00B5265C"/>
    <w:rsid w:val="00B52710"/>
    <w:rsid w:val="00B52986"/>
    <w:rsid w:val="00B52A93"/>
    <w:rsid w:val="00B52B40"/>
    <w:rsid w:val="00B52D15"/>
    <w:rsid w:val="00B52E79"/>
    <w:rsid w:val="00B52EEB"/>
    <w:rsid w:val="00B52FC1"/>
    <w:rsid w:val="00B5319D"/>
    <w:rsid w:val="00B5328B"/>
    <w:rsid w:val="00B53615"/>
    <w:rsid w:val="00B539AC"/>
    <w:rsid w:val="00B53A61"/>
    <w:rsid w:val="00B53A6C"/>
    <w:rsid w:val="00B53C2E"/>
    <w:rsid w:val="00B53C8A"/>
    <w:rsid w:val="00B53DA9"/>
    <w:rsid w:val="00B53EBF"/>
    <w:rsid w:val="00B53F90"/>
    <w:rsid w:val="00B54097"/>
    <w:rsid w:val="00B542DF"/>
    <w:rsid w:val="00B543AE"/>
    <w:rsid w:val="00B546D3"/>
    <w:rsid w:val="00B548D8"/>
    <w:rsid w:val="00B54995"/>
    <w:rsid w:val="00B54B14"/>
    <w:rsid w:val="00B54B92"/>
    <w:rsid w:val="00B54BD3"/>
    <w:rsid w:val="00B54BDB"/>
    <w:rsid w:val="00B54CCE"/>
    <w:rsid w:val="00B54F51"/>
    <w:rsid w:val="00B54F58"/>
    <w:rsid w:val="00B5503A"/>
    <w:rsid w:val="00B55203"/>
    <w:rsid w:val="00B55372"/>
    <w:rsid w:val="00B55433"/>
    <w:rsid w:val="00B55574"/>
    <w:rsid w:val="00B55A4F"/>
    <w:rsid w:val="00B55B48"/>
    <w:rsid w:val="00B55B50"/>
    <w:rsid w:val="00B55F56"/>
    <w:rsid w:val="00B55F8C"/>
    <w:rsid w:val="00B560E4"/>
    <w:rsid w:val="00B56187"/>
    <w:rsid w:val="00B5624D"/>
    <w:rsid w:val="00B5630C"/>
    <w:rsid w:val="00B56569"/>
    <w:rsid w:val="00B565C5"/>
    <w:rsid w:val="00B56A9D"/>
    <w:rsid w:val="00B56BD2"/>
    <w:rsid w:val="00B56D7C"/>
    <w:rsid w:val="00B56DCA"/>
    <w:rsid w:val="00B56E28"/>
    <w:rsid w:val="00B573F6"/>
    <w:rsid w:val="00B57575"/>
    <w:rsid w:val="00B577BC"/>
    <w:rsid w:val="00B57823"/>
    <w:rsid w:val="00B57997"/>
    <w:rsid w:val="00B57CA8"/>
    <w:rsid w:val="00B57CD1"/>
    <w:rsid w:val="00B57E5D"/>
    <w:rsid w:val="00B60070"/>
    <w:rsid w:val="00B60105"/>
    <w:rsid w:val="00B60588"/>
    <w:rsid w:val="00B60884"/>
    <w:rsid w:val="00B6092B"/>
    <w:rsid w:val="00B60A27"/>
    <w:rsid w:val="00B60CEE"/>
    <w:rsid w:val="00B60E2E"/>
    <w:rsid w:val="00B60F05"/>
    <w:rsid w:val="00B610E4"/>
    <w:rsid w:val="00B611C4"/>
    <w:rsid w:val="00B615EB"/>
    <w:rsid w:val="00B61A0D"/>
    <w:rsid w:val="00B61A86"/>
    <w:rsid w:val="00B61AD1"/>
    <w:rsid w:val="00B61C90"/>
    <w:rsid w:val="00B62044"/>
    <w:rsid w:val="00B62125"/>
    <w:rsid w:val="00B6229C"/>
    <w:rsid w:val="00B623AB"/>
    <w:rsid w:val="00B625FD"/>
    <w:rsid w:val="00B627DC"/>
    <w:rsid w:val="00B628E4"/>
    <w:rsid w:val="00B629D4"/>
    <w:rsid w:val="00B62B65"/>
    <w:rsid w:val="00B62CFC"/>
    <w:rsid w:val="00B62FDE"/>
    <w:rsid w:val="00B633A7"/>
    <w:rsid w:val="00B63437"/>
    <w:rsid w:val="00B634EA"/>
    <w:rsid w:val="00B63740"/>
    <w:rsid w:val="00B6378E"/>
    <w:rsid w:val="00B6381C"/>
    <w:rsid w:val="00B638F8"/>
    <w:rsid w:val="00B63A3B"/>
    <w:rsid w:val="00B63A4E"/>
    <w:rsid w:val="00B63F51"/>
    <w:rsid w:val="00B64071"/>
    <w:rsid w:val="00B64357"/>
    <w:rsid w:val="00B64360"/>
    <w:rsid w:val="00B647F4"/>
    <w:rsid w:val="00B6483E"/>
    <w:rsid w:val="00B64944"/>
    <w:rsid w:val="00B649BB"/>
    <w:rsid w:val="00B64B73"/>
    <w:rsid w:val="00B64B80"/>
    <w:rsid w:val="00B64C95"/>
    <w:rsid w:val="00B64CCD"/>
    <w:rsid w:val="00B64CEB"/>
    <w:rsid w:val="00B65071"/>
    <w:rsid w:val="00B6559F"/>
    <w:rsid w:val="00B6573C"/>
    <w:rsid w:val="00B65790"/>
    <w:rsid w:val="00B6581A"/>
    <w:rsid w:val="00B65F0E"/>
    <w:rsid w:val="00B65F96"/>
    <w:rsid w:val="00B662F5"/>
    <w:rsid w:val="00B666E6"/>
    <w:rsid w:val="00B66745"/>
    <w:rsid w:val="00B66824"/>
    <w:rsid w:val="00B66A67"/>
    <w:rsid w:val="00B66C45"/>
    <w:rsid w:val="00B67095"/>
    <w:rsid w:val="00B67220"/>
    <w:rsid w:val="00B673E3"/>
    <w:rsid w:val="00B67701"/>
    <w:rsid w:val="00B678BF"/>
    <w:rsid w:val="00B678CE"/>
    <w:rsid w:val="00B67922"/>
    <w:rsid w:val="00B67CF0"/>
    <w:rsid w:val="00B67F34"/>
    <w:rsid w:val="00B7005C"/>
    <w:rsid w:val="00B7020F"/>
    <w:rsid w:val="00B70451"/>
    <w:rsid w:val="00B706AD"/>
    <w:rsid w:val="00B70810"/>
    <w:rsid w:val="00B7097D"/>
    <w:rsid w:val="00B70BC7"/>
    <w:rsid w:val="00B7119D"/>
    <w:rsid w:val="00B7125D"/>
    <w:rsid w:val="00B713FC"/>
    <w:rsid w:val="00B71406"/>
    <w:rsid w:val="00B7144D"/>
    <w:rsid w:val="00B7162A"/>
    <w:rsid w:val="00B71641"/>
    <w:rsid w:val="00B71644"/>
    <w:rsid w:val="00B719FD"/>
    <w:rsid w:val="00B71B46"/>
    <w:rsid w:val="00B71E15"/>
    <w:rsid w:val="00B71F9F"/>
    <w:rsid w:val="00B720A6"/>
    <w:rsid w:val="00B722D8"/>
    <w:rsid w:val="00B72310"/>
    <w:rsid w:val="00B72530"/>
    <w:rsid w:val="00B726C1"/>
    <w:rsid w:val="00B72825"/>
    <w:rsid w:val="00B72856"/>
    <w:rsid w:val="00B72982"/>
    <w:rsid w:val="00B72AEE"/>
    <w:rsid w:val="00B72CBA"/>
    <w:rsid w:val="00B73471"/>
    <w:rsid w:val="00B734A7"/>
    <w:rsid w:val="00B734C1"/>
    <w:rsid w:val="00B736D1"/>
    <w:rsid w:val="00B73706"/>
    <w:rsid w:val="00B739F4"/>
    <w:rsid w:val="00B73A36"/>
    <w:rsid w:val="00B73ECE"/>
    <w:rsid w:val="00B73F47"/>
    <w:rsid w:val="00B74105"/>
    <w:rsid w:val="00B74136"/>
    <w:rsid w:val="00B74362"/>
    <w:rsid w:val="00B74686"/>
    <w:rsid w:val="00B74812"/>
    <w:rsid w:val="00B74980"/>
    <w:rsid w:val="00B74AFE"/>
    <w:rsid w:val="00B74B00"/>
    <w:rsid w:val="00B74C9D"/>
    <w:rsid w:val="00B74D71"/>
    <w:rsid w:val="00B74DCC"/>
    <w:rsid w:val="00B74E3C"/>
    <w:rsid w:val="00B74E86"/>
    <w:rsid w:val="00B74EB0"/>
    <w:rsid w:val="00B74F75"/>
    <w:rsid w:val="00B7512E"/>
    <w:rsid w:val="00B751B1"/>
    <w:rsid w:val="00B751D6"/>
    <w:rsid w:val="00B75289"/>
    <w:rsid w:val="00B7530C"/>
    <w:rsid w:val="00B7565F"/>
    <w:rsid w:val="00B75735"/>
    <w:rsid w:val="00B75D67"/>
    <w:rsid w:val="00B75F3D"/>
    <w:rsid w:val="00B7602C"/>
    <w:rsid w:val="00B76101"/>
    <w:rsid w:val="00B761AE"/>
    <w:rsid w:val="00B76302"/>
    <w:rsid w:val="00B76590"/>
    <w:rsid w:val="00B767A0"/>
    <w:rsid w:val="00B76812"/>
    <w:rsid w:val="00B76813"/>
    <w:rsid w:val="00B76867"/>
    <w:rsid w:val="00B76B59"/>
    <w:rsid w:val="00B76BB8"/>
    <w:rsid w:val="00B76DEF"/>
    <w:rsid w:val="00B76E2D"/>
    <w:rsid w:val="00B76EDD"/>
    <w:rsid w:val="00B76FD2"/>
    <w:rsid w:val="00B770AF"/>
    <w:rsid w:val="00B77186"/>
    <w:rsid w:val="00B77361"/>
    <w:rsid w:val="00B77446"/>
    <w:rsid w:val="00B77487"/>
    <w:rsid w:val="00B7751D"/>
    <w:rsid w:val="00B77625"/>
    <w:rsid w:val="00B777BC"/>
    <w:rsid w:val="00B778AC"/>
    <w:rsid w:val="00B77A3F"/>
    <w:rsid w:val="00B77BE2"/>
    <w:rsid w:val="00B77F2E"/>
    <w:rsid w:val="00B77FF3"/>
    <w:rsid w:val="00B8008B"/>
    <w:rsid w:val="00B801D0"/>
    <w:rsid w:val="00B802D0"/>
    <w:rsid w:val="00B80365"/>
    <w:rsid w:val="00B80533"/>
    <w:rsid w:val="00B8063D"/>
    <w:rsid w:val="00B80798"/>
    <w:rsid w:val="00B807E0"/>
    <w:rsid w:val="00B80A27"/>
    <w:rsid w:val="00B80D8D"/>
    <w:rsid w:val="00B80DF8"/>
    <w:rsid w:val="00B80EBB"/>
    <w:rsid w:val="00B811B7"/>
    <w:rsid w:val="00B812A8"/>
    <w:rsid w:val="00B81583"/>
    <w:rsid w:val="00B815F4"/>
    <w:rsid w:val="00B8176F"/>
    <w:rsid w:val="00B81812"/>
    <w:rsid w:val="00B818F7"/>
    <w:rsid w:val="00B81A43"/>
    <w:rsid w:val="00B81A88"/>
    <w:rsid w:val="00B81AB5"/>
    <w:rsid w:val="00B81B86"/>
    <w:rsid w:val="00B81D3A"/>
    <w:rsid w:val="00B81D55"/>
    <w:rsid w:val="00B81D5A"/>
    <w:rsid w:val="00B81FB4"/>
    <w:rsid w:val="00B81FB8"/>
    <w:rsid w:val="00B82063"/>
    <w:rsid w:val="00B820B5"/>
    <w:rsid w:val="00B82220"/>
    <w:rsid w:val="00B826A7"/>
    <w:rsid w:val="00B82722"/>
    <w:rsid w:val="00B827C2"/>
    <w:rsid w:val="00B82B6C"/>
    <w:rsid w:val="00B82D51"/>
    <w:rsid w:val="00B82DE0"/>
    <w:rsid w:val="00B82EAB"/>
    <w:rsid w:val="00B83227"/>
    <w:rsid w:val="00B8323A"/>
    <w:rsid w:val="00B83318"/>
    <w:rsid w:val="00B83381"/>
    <w:rsid w:val="00B8347B"/>
    <w:rsid w:val="00B83505"/>
    <w:rsid w:val="00B8365D"/>
    <w:rsid w:val="00B83735"/>
    <w:rsid w:val="00B839B5"/>
    <w:rsid w:val="00B83C8D"/>
    <w:rsid w:val="00B83DAC"/>
    <w:rsid w:val="00B83DEF"/>
    <w:rsid w:val="00B83E6F"/>
    <w:rsid w:val="00B83FCE"/>
    <w:rsid w:val="00B840E7"/>
    <w:rsid w:val="00B8436C"/>
    <w:rsid w:val="00B843C1"/>
    <w:rsid w:val="00B84407"/>
    <w:rsid w:val="00B844E5"/>
    <w:rsid w:val="00B8466B"/>
    <w:rsid w:val="00B84707"/>
    <w:rsid w:val="00B84852"/>
    <w:rsid w:val="00B84868"/>
    <w:rsid w:val="00B84885"/>
    <w:rsid w:val="00B848E2"/>
    <w:rsid w:val="00B84A7D"/>
    <w:rsid w:val="00B84CBC"/>
    <w:rsid w:val="00B84DDE"/>
    <w:rsid w:val="00B8507A"/>
    <w:rsid w:val="00B851C1"/>
    <w:rsid w:val="00B851D8"/>
    <w:rsid w:val="00B85298"/>
    <w:rsid w:val="00B85345"/>
    <w:rsid w:val="00B857AA"/>
    <w:rsid w:val="00B8598E"/>
    <w:rsid w:val="00B85A10"/>
    <w:rsid w:val="00B85AF8"/>
    <w:rsid w:val="00B85C9C"/>
    <w:rsid w:val="00B85D47"/>
    <w:rsid w:val="00B85D77"/>
    <w:rsid w:val="00B85D93"/>
    <w:rsid w:val="00B863D6"/>
    <w:rsid w:val="00B86577"/>
    <w:rsid w:val="00B86647"/>
    <w:rsid w:val="00B866BF"/>
    <w:rsid w:val="00B86731"/>
    <w:rsid w:val="00B867B2"/>
    <w:rsid w:val="00B868F2"/>
    <w:rsid w:val="00B86A59"/>
    <w:rsid w:val="00B86CDC"/>
    <w:rsid w:val="00B86DDF"/>
    <w:rsid w:val="00B86F43"/>
    <w:rsid w:val="00B86FB3"/>
    <w:rsid w:val="00B870B6"/>
    <w:rsid w:val="00B87236"/>
    <w:rsid w:val="00B872BA"/>
    <w:rsid w:val="00B87734"/>
    <w:rsid w:val="00B87747"/>
    <w:rsid w:val="00B878FD"/>
    <w:rsid w:val="00B87A27"/>
    <w:rsid w:val="00B87B51"/>
    <w:rsid w:val="00B87D43"/>
    <w:rsid w:val="00B87DFD"/>
    <w:rsid w:val="00B87E57"/>
    <w:rsid w:val="00B87F75"/>
    <w:rsid w:val="00B87F8F"/>
    <w:rsid w:val="00B9001F"/>
    <w:rsid w:val="00B90151"/>
    <w:rsid w:val="00B903F3"/>
    <w:rsid w:val="00B9041C"/>
    <w:rsid w:val="00B90467"/>
    <w:rsid w:val="00B9059F"/>
    <w:rsid w:val="00B90699"/>
    <w:rsid w:val="00B906F1"/>
    <w:rsid w:val="00B9074A"/>
    <w:rsid w:val="00B90964"/>
    <w:rsid w:val="00B90B4F"/>
    <w:rsid w:val="00B90C48"/>
    <w:rsid w:val="00B90D80"/>
    <w:rsid w:val="00B90DA2"/>
    <w:rsid w:val="00B90E29"/>
    <w:rsid w:val="00B90F9A"/>
    <w:rsid w:val="00B91387"/>
    <w:rsid w:val="00B913FD"/>
    <w:rsid w:val="00B914B8"/>
    <w:rsid w:val="00B9162B"/>
    <w:rsid w:val="00B9174D"/>
    <w:rsid w:val="00B91895"/>
    <w:rsid w:val="00B91A75"/>
    <w:rsid w:val="00B91AC1"/>
    <w:rsid w:val="00B91CB8"/>
    <w:rsid w:val="00B91F6E"/>
    <w:rsid w:val="00B91F96"/>
    <w:rsid w:val="00B91FD3"/>
    <w:rsid w:val="00B9224B"/>
    <w:rsid w:val="00B922E2"/>
    <w:rsid w:val="00B922E6"/>
    <w:rsid w:val="00B92418"/>
    <w:rsid w:val="00B925DC"/>
    <w:rsid w:val="00B92782"/>
    <w:rsid w:val="00B92AA5"/>
    <w:rsid w:val="00B92AEC"/>
    <w:rsid w:val="00B92BF4"/>
    <w:rsid w:val="00B92E3B"/>
    <w:rsid w:val="00B9323F"/>
    <w:rsid w:val="00B93249"/>
    <w:rsid w:val="00B939CF"/>
    <w:rsid w:val="00B93AA3"/>
    <w:rsid w:val="00B93AD2"/>
    <w:rsid w:val="00B93C8D"/>
    <w:rsid w:val="00B93CA2"/>
    <w:rsid w:val="00B93E79"/>
    <w:rsid w:val="00B940CF"/>
    <w:rsid w:val="00B94680"/>
    <w:rsid w:val="00B946E5"/>
    <w:rsid w:val="00B9493F"/>
    <w:rsid w:val="00B94A3B"/>
    <w:rsid w:val="00B9506B"/>
    <w:rsid w:val="00B9508B"/>
    <w:rsid w:val="00B9519C"/>
    <w:rsid w:val="00B9521A"/>
    <w:rsid w:val="00B954CF"/>
    <w:rsid w:val="00B9560C"/>
    <w:rsid w:val="00B95683"/>
    <w:rsid w:val="00B95A28"/>
    <w:rsid w:val="00B95B2E"/>
    <w:rsid w:val="00B95D5E"/>
    <w:rsid w:val="00B95DB2"/>
    <w:rsid w:val="00B95DBF"/>
    <w:rsid w:val="00B96333"/>
    <w:rsid w:val="00B96349"/>
    <w:rsid w:val="00B96533"/>
    <w:rsid w:val="00B966A6"/>
    <w:rsid w:val="00B96821"/>
    <w:rsid w:val="00B9690F"/>
    <w:rsid w:val="00B9694E"/>
    <w:rsid w:val="00B96A09"/>
    <w:rsid w:val="00B96ADA"/>
    <w:rsid w:val="00B96C31"/>
    <w:rsid w:val="00B96D93"/>
    <w:rsid w:val="00B96E94"/>
    <w:rsid w:val="00B974ED"/>
    <w:rsid w:val="00B97548"/>
    <w:rsid w:val="00B97914"/>
    <w:rsid w:val="00B97C2B"/>
    <w:rsid w:val="00BA0039"/>
    <w:rsid w:val="00BA00A5"/>
    <w:rsid w:val="00BA03C1"/>
    <w:rsid w:val="00BA0467"/>
    <w:rsid w:val="00BA04F8"/>
    <w:rsid w:val="00BA06C5"/>
    <w:rsid w:val="00BA073A"/>
    <w:rsid w:val="00BA073D"/>
    <w:rsid w:val="00BA07EF"/>
    <w:rsid w:val="00BA0845"/>
    <w:rsid w:val="00BA0932"/>
    <w:rsid w:val="00BA0985"/>
    <w:rsid w:val="00BA0AB5"/>
    <w:rsid w:val="00BA0E11"/>
    <w:rsid w:val="00BA0F15"/>
    <w:rsid w:val="00BA1211"/>
    <w:rsid w:val="00BA1478"/>
    <w:rsid w:val="00BA14CE"/>
    <w:rsid w:val="00BA16C7"/>
    <w:rsid w:val="00BA172C"/>
    <w:rsid w:val="00BA1A72"/>
    <w:rsid w:val="00BA1B85"/>
    <w:rsid w:val="00BA1CB3"/>
    <w:rsid w:val="00BA1D6B"/>
    <w:rsid w:val="00BA1F16"/>
    <w:rsid w:val="00BA1F6D"/>
    <w:rsid w:val="00BA1F7C"/>
    <w:rsid w:val="00BA1FD8"/>
    <w:rsid w:val="00BA20EE"/>
    <w:rsid w:val="00BA2816"/>
    <w:rsid w:val="00BA2995"/>
    <w:rsid w:val="00BA2A31"/>
    <w:rsid w:val="00BA2A4B"/>
    <w:rsid w:val="00BA2C6B"/>
    <w:rsid w:val="00BA3018"/>
    <w:rsid w:val="00BA30A8"/>
    <w:rsid w:val="00BA316B"/>
    <w:rsid w:val="00BA32AF"/>
    <w:rsid w:val="00BA33FF"/>
    <w:rsid w:val="00BA3593"/>
    <w:rsid w:val="00BA38AB"/>
    <w:rsid w:val="00BA390A"/>
    <w:rsid w:val="00BA3911"/>
    <w:rsid w:val="00BA3972"/>
    <w:rsid w:val="00BA3C25"/>
    <w:rsid w:val="00BA3EF2"/>
    <w:rsid w:val="00BA4062"/>
    <w:rsid w:val="00BA40C6"/>
    <w:rsid w:val="00BA40D3"/>
    <w:rsid w:val="00BA412F"/>
    <w:rsid w:val="00BA4327"/>
    <w:rsid w:val="00BA441D"/>
    <w:rsid w:val="00BA443F"/>
    <w:rsid w:val="00BA4721"/>
    <w:rsid w:val="00BA48BB"/>
    <w:rsid w:val="00BA4AAB"/>
    <w:rsid w:val="00BA4B74"/>
    <w:rsid w:val="00BA4CAC"/>
    <w:rsid w:val="00BA4CD7"/>
    <w:rsid w:val="00BA4D2C"/>
    <w:rsid w:val="00BA50AF"/>
    <w:rsid w:val="00BA51DD"/>
    <w:rsid w:val="00BA5488"/>
    <w:rsid w:val="00BA5972"/>
    <w:rsid w:val="00BA5AC1"/>
    <w:rsid w:val="00BA5AD3"/>
    <w:rsid w:val="00BA5AF7"/>
    <w:rsid w:val="00BA5D47"/>
    <w:rsid w:val="00BA5E94"/>
    <w:rsid w:val="00BA6012"/>
    <w:rsid w:val="00BA6248"/>
    <w:rsid w:val="00BA63EE"/>
    <w:rsid w:val="00BA6596"/>
    <w:rsid w:val="00BA66FF"/>
    <w:rsid w:val="00BA6812"/>
    <w:rsid w:val="00BA68C5"/>
    <w:rsid w:val="00BA6977"/>
    <w:rsid w:val="00BA6980"/>
    <w:rsid w:val="00BA6A92"/>
    <w:rsid w:val="00BA6B84"/>
    <w:rsid w:val="00BA6B96"/>
    <w:rsid w:val="00BA6E45"/>
    <w:rsid w:val="00BA6EF5"/>
    <w:rsid w:val="00BA7044"/>
    <w:rsid w:val="00BA71A9"/>
    <w:rsid w:val="00BA71D8"/>
    <w:rsid w:val="00BA751F"/>
    <w:rsid w:val="00BA765E"/>
    <w:rsid w:val="00BA76D5"/>
    <w:rsid w:val="00BA7750"/>
    <w:rsid w:val="00BA7EA2"/>
    <w:rsid w:val="00BA7FC4"/>
    <w:rsid w:val="00BA7FF0"/>
    <w:rsid w:val="00BB0109"/>
    <w:rsid w:val="00BB05C1"/>
    <w:rsid w:val="00BB062C"/>
    <w:rsid w:val="00BB0695"/>
    <w:rsid w:val="00BB07FA"/>
    <w:rsid w:val="00BB08FF"/>
    <w:rsid w:val="00BB09E8"/>
    <w:rsid w:val="00BB0A2F"/>
    <w:rsid w:val="00BB0C70"/>
    <w:rsid w:val="00BB0D3F"/>
    <w:rsid w:val="00BB0D6F"/>
    <w:rsid w:val="00BB0E1E"/>
    <w:rsid w:val="00BB0E53"/>
    <w:rsid w:val="00BB0F79"/>
    <w:rsid w:val="00BB10CE"/>
    <w:rsid w:val="00BB14C4"/>
    <w:rsid w:val="00BB1655"/>
    <w:rsid w:val="00BB1810"/>
    <w:rsid w:val="00BB189D"/>
    <w:rsid w:val="00BB19F8"/>
    <w:rsid w:val="00BB1B33"/>
    <w:rsid w:val="00BB1C6B"/>
    <w:rsid w:val="00BB1CA7"/>
    <w:rsid w:val="00BB1D15"/>
    <w:rsid w:val="00BB1DD9"/>
    <w:rsid w:val="00BB22EC"/>
    <w:rsid w:val="00BB245C"/>
    <w:rsid w:val="00BB24C8"/>
    <w:rsid w:val="00BB2546"/>
    <w:rsid w:val="00BB286B"/>
    <w:rsid w:val="00BB2A1E"/>
    <w:rsid w:val="00BB32A1"/>
    <w:rsid w:val="00BB36C6"/>
    <w:rsid w:val="00BB380F"/>
    <w:rsid w:val="00BB3887"/>
    <w:rsid w:val="00BB3961"/>
    <w:rsid w:val="00BB3B02"/>
    <w:rsid w:val="00BB3BB5"/>
    <w:rsid w:val="00BB3BEC"/>
    <w:rsid w:val="00BB3EBA"/>
    <w:rsid w:val="00BB3FBD"/>
    <w:rsid w:val="00BB4250"/>
    <w:rsid w:val="00BB46D8"/>
    <w:rsid w:val="00BB47BF"/>
    <w:rsid w:val="00BB48A2"/>
    <w:rsid w:val="00BB4B76"/>
    <w:rsid w:val="00BB4D60"/>
    <w:rsid w:val="00BB4D63"/>
    <w:rsid w:val="00BB4DAB"/>
    <w:rsid w:val="00BB4DF6"/>
    <w:rsid w:val="00BB4E24"/>
    <w:rsid w:val="00BB4FC7"/>
    <w:rsid w:val="00BB4FE5"/>
    <w:rsid w:val="00BB5154"/>
    <w:rsid w:val="00BB532D"/>
    <w:rsid w:val="00BB581A"/>
    <w:rsid w:val="00BB58F5"/>
    <w:rsid w:val="00BB5987"/>
    <w:rsid w:val="00BB599F"/>
    <w:rsid w:val="00BB5A59"/>
    <w:rsid w:val="00BB5B4C"/>
    <w:rsid w:val="00BB5B5D"/>
    <w:rsid w:val="00BB5BD2"/>
    <w:rsid w:val="00BB5C8B"/>
    <w:rsid w:val="00BB5CF0"/>
    <w:rsid w:val="00BB5F68"/>
    <w:rsid w:val="00BB640D"/>
    <w:rsid w:val="00BB671F"/>
    <w:rsid w:val="00BB6756"/>
    <w:rsid w:val="00BB68A1"/>
    <w:rsid w:val="00BB694F"/>
    <w:rsid w:val="00BB696C"/>
    <w:rsid w:val="00BB6BBE"/>
    <w:rsid w:val="00BB6E4B"/>
    <w:rsid w:val="00BB6FB8"/>
    <w:rsid w:val="00BB7060"/>
    <w:rsid w:val="00BB713D"/>
    <w:rsid w:val="00BB714A"/>
    <w:rsid w:val="00BB7182"/>
    <w:rsid w:val="00BB71A6"/>
    <w:rsid w:val="00BB73A1"/>
    <w:rsid w:val="00BB73B7"/>
    <w:rsid w:val="00BB7535"/>
    <w:rsid w:val="00BB7649"/>
    <w:rsid w:val="00BB7677"/>
    <w:rsid w:val="00BB7862"/>
    <w:rsid w:val="00BB7979"/>
    <w:rsid w:val="00BB7B2F"/>
    <w:rsid w:val="00BB7C8F"/>
    <w:rsid w:val="00BB7E36"/>
    <w:rsid w:val="00BC00AD"/>
    <w:rsid w:val="00BC0124"/>
    <w:rsid w:val="00BC02BC"/>
    <w:rsid w:val="00BC0396"/>
    <w:rsid w:val="00BC0445"/>
    <w:rsid w:val="00BC068A"/>
    <w:rsid w:val="00BC0807"/>
    <w:rsid w:val="00BC0A61"/>
    <w:rsid w:val="00BC0B60"/>
    <w:rsid w:val="00BC0D5E"/>
    <w:rsid w:val="00BC0D8F"/>
    <w:rsid w:val="00BC0E87"/>
    <w:rsid w:val="00BC0F94"/>
    <w:rsid w:val="00BC0FDC"/>
    <w:rsid w:val="00BC1321"/>
    <w:rsid w:val="00BC1327"/>
    <w:rsid w:val="00BC167A"/>
    <w:rsid w:val="00BC19DB"/>
    <w:rsid w:val="00BC1AC8"/>
    <w:rsid w:val="00BC1B0E"/>
    <w:rsid w:val="00BC1BD3"/>
    <w:rsid w:val="00BC1F4C"/>
    <w:rsid w:val="00BC214C"/>
    <w:rsid w:val="00BC2258"/>
    <w:rsid w:val="00BC22F8"/>
    <w:rsid w:val="00BC2608"/>
    <w:rsid w:val="00BC263D"/>
    <w:rsid w:val="00BC2777"/>
    <w:rsid w:val="00BC278B"/>
    <w:rsid w:val="00BC282B"/>
    <w:rsid w:val="00BC2ACC"/>
    <w:rsid w:val="00BC2D47"/>
    <w:rsid w:val="00BC30A4"/>
    <w:rsid w:val="00BC30B9"/>
    <w:rsid w:val="00BC3356"/>
    <w:rsid w:val="00BC3796"/>
    <w:rsid w:val="00BC37BB"/>
    <w:rsid w:val="00BC3B7E"/>
    <w:rsid w:val="00BC3D6B"/>
    <w:rsid w:val="00BC3D89"/>
    <w:rsid w:val="00BC3E92"/>
    <w:rsid w:val="00BC3FE1"/>
    <w:rsid w:val="00BC408D"/>
    <w:rsid w:val="00BC422F"/>
    <w:rsid w:val="00BC42C7"/>
    <w:rsid w:val="00BC4408"/>
    <w:rsid w:val="00BC4635"/>
    <w:rsid w:val="00BC4776"/>
    <w:rsid w:val="00BC4870"/>
    <w:rsid w:val="00BC4890"/>
    <w:rsid w:val="00BC496A"/>
    <w:rsid w:val="00BC4AA8"/>
    <w:rsid w:val="00BC4C9C"/>
    <w:rsid w:val="00BC4DEE"/>
    <w:rsid w:val="00BC4EAA"/>
    <w:rsid w:val="00BC52A9"/>
    <w:rsid w:val="00BC5484"/>
    <w:rsid w:val="00BC54B6"/>
    <w:rsid w:val="00BC5591"/>
    <w:rsid w:val="00BC5747"/>
    <w:rsid w:val="00BC5753"/>
    <w:rsid w:val="00BC57BA"/>
    <w:rsid w:val="00BC5ADD"/>
    <w:rsid w:val="00BC5B86"/>
    <w:rsid w:val="00BC6157"/>
    <w:rsid w:val="00BC6187"/>
    <w:rsid w:val="00BC6238"/>
    <w:rsid w:val="00BC62FC"/>
    <w:rsid w:val="00BC6499"/>
    <w:rsid w:val="00BC6683"/>
    <w:rsid w:val="00BC69E9"/>
    <w:rsid w:val="00BC69ED"/>
    <w:rsid w:val="00BC6AC1"/>
    <w:rsid w:val="00BC6B54"/>
    <w:rsid w:val="00BC6DFD"/>
    <w:rsid w:val="00BC7000"/>
    <w:rsid w:val="00BC7162"/>
    <w:rsid w:val="00BC716F"/>
    <w:rsid w:val="00BC71E9"/>
    <w:rsid w:val="00BC7219"/>
    <w:rsid w:val="00BC7492"/>
    <w:rsid w:val="00BC74F6"/>
    <w:rsid w:val="00BC75A9"/>
    <w:rsid w:val="00BC75B7"/>
    <w:rsid w:val="00BC75FB"/>
    <w:rsid w:val="00BC76CD"/>
    <w:rsid w:val="00BC784C"/>
    <w:rsid w:val="00BC785F"/>
    <w:rsid w:val="00BC790E"/>
    <w:rsid w:val="00BC7DB6"/>
    <w:rsid w:val="00BD00B8"/>
    <w:rsid w:val="00BD013E"/>
    <w:rsid w:val="00BD0156"/>
    <w:rsid w:val="00BD0241"/>
    <w:rsid w:val="00BD032E"/>
    <w:rsid w:val="00BD0473"/>
    <w:rsid w:val="00BD0580"/>
    <w:rsid w:val="00BD08CF"/>
    <w:rsid w:val="00BD09FA"/>
    <w:rsid w:val="00BD0BEB"/>
    <w:rsid w:val="00BD0D9B"/>
    <w:rsid w:val="00BD0EE4"/>
    <w:rsid w:val="00BD0F53"/>
    <w:rsid w:val="00BD11F2"/>
    <w:rsid w:val="00BD1998"/>
    <w:rsid w:val="00BD1A8F"/>
    <w:rsid w:val="00BD1B7F"/>
    <w:rsid w:val="00BD1FCB"/>
    <w:rsid w:val="00BD21CD"/>
    <w:rsid w:val="00BD24D8"/>
    <w:rsid w:val="00BD2542"/>
    <w:rsid w:val="00BD2595"/>
    <w:rsid w:val="00BD2659"/>
    <w:rsid w:val="00BD2733"/>
    <w:rsid w:val="00BD2B18"/>
    <w:rsid w:val="00BD2B6C"/>
    <w:rsid w:val="00BD2C09"/>
    <w:rsid w:val="00BD2C30"/>
    <w:rsid w:val="00BD2F9A"/>
    <w:rsid w:val="00BD3064"/>
    <w:rsid w:val="00BD31E2"/>
    <w:rsid w:val="00BD3212"/>
    <w:rsid w:val="00BD3460"/>
    <w:rsid w:val="00BD37B3"/>
    <w:rsid w:val="00BD37C0"/>
    <w:rsid w:val="00BD397B"/>
    <w:rsid w:val="00BD3A14"/>
    <w:rsid w:val="00BD3C49"/>
    <w:rsid w:val="00BD3D00"/>
    <w:rsid w:val="00BD3DE0"/>
    <w:rsid w:val="00BD3E15"/>
    <w:rsid w:val="00BD4248"/>
    <w:rsid w:val="00BD42A5"/>
    <w:rsid w:val="00BD4501"/>
    <w:rsid w:val="00BD4574"/>
    <w:rsid w:val="00BD46F4"/>
    <w:rsid w:val="00BD4794"/>
    <w:rsid w:val="00BD48DB"/>
    <w:rsid w:val="00BD4AEE"/>
    <w:rsid w:val="00BD4B4B"/>
    <w:rsid w:val="00BD4BB8"/>
    <w:rsid w:val="00BD4C54"/>
    <w:rsid w:val="00BD4D94"/>
    <w:rsid w:val="00BD4E40"/>
    <w:rsid w:val="00BD4F62"/>
    <w:rsid w:val="00BD576C"/>
    <w:rsid w:val="00BD580F"/>
    <w:rsid w:val="00BD58D6"/>
    <w:rsid w:val="00BD5909"/>
    <w:rsid w:val="00BD59F4"/>
    <w:rsid w:val="00BD5A3D"/>
    <w:rsid w:val="00BD5C26"/>
    <w:rsid w:val="00BD5CD8"/>
    <w:rsid w:val="00BD5F00"/>
    <w:rsid w:val="00BD61DD"/>
    <w:rsid w:val="00BD63CB"/>
    <w:rsid w:val="00BD6574"/>
    <w:rsid w:val="00BD660A"/>
    <w:rsid w:val="00BD6633"/>
    <w:rsid w:val="00BD67D1"/>
    <w:rsid w:val="00BD68B5"/>
    <w:rsid w:val="00BD6E96"/>
    <w:rsid w:val="00BD7089"/>
    <w:rsid w:val="00BD709E"/>
    <w:rsid w:val="00BD724A"/>
    <w:rsid w:val="00BD7340"/>
    <w:rsid w:val="00BD739A"/>
    <w:rsid w:val="00BD75E1"/>
    <w:rsid w:val="00BD7671"/>
    <w:rsid w:val="00BD7E56"/>
    <w:rsid w:val="00BD7FED"/>
    <w:rsid w:val="00BE0132"/>
    <w:rsid w:val="00BE032F"/>
    <w:rsid w:val="00BE04C9"/>
    <w:rsid w:val="00BE0553"/>
    <w:rsid w:val="00BE0748"/>
    <w:rsid w:val="00BE0B7A"/>
    <w:rsid w:val="00BE0C7B"/>
    <w:rsid w:val="00BE0DB7"/>
    <w:rsid w:val="00BE0F6C"/>
    <w:rsid w:val="00BE0F6F"/>
    <w:rsid w:val="00BE1215"/>
    <w:rsid w:val="00BE1242"/>
    <w:rsid w:val="00BE14F6"/>
    <w:rsid w:val="00BE185B"/>
    <w:rsid w:val="00BE1868"/>
    <w:rsid w:val="00BE18ED"/>
    <w:rsid w:val="00BE1A79"/>
    <w:rsid w:val="00BE1B2A"/>
    <w:rsid w:val="00BE1FF2"/>
    <w:rsid w:val="00BE2211"/>
    <w:rsid w:val="00BE236B"/>
    <w:rsid w:val="00BE2532"/>
    <w:rsid w:val="00BE2597"/>
    <w:rsid w:val="00BE291E"/>
    <w:rsid w:val="00BE2ADC"/>
    <w:rsid w:val="00BE2D86"/>
    <w:rsid w:val="00BE3008"/>
    <w:rsid w:val="00BE3080"/>
    <w:rsid w:val="00BE3112"/>
    <w:rsid w:val="00BE313E"/>
    <w:rsid w:val="00BE3144"/>
    <w:rsid w:val="00BE3258"/>
    <w:rsid w:val="00BE326C"/>
    <w:rsid w:val="00BE3444"/>
    <w:rsid w:val="00BE34F3"/>
    <w:rsid w:val="00BE3681"/>
    <w:rsid w:val="00BE377B"/>
    <w:rsid w:val="00BE377D"/>
    <w:rsid w:val="00BE38EE"/>
    <w:rsid w:val="00BE3968"/>
    <w:rsid w:val="00BE39C7"/>
    <w:rsid w:val="00BE3A46"/>
    <w:rsid w:val="00BE3E05"/>
    <w:rsid w:val="00BE3E33"/>
    <w:rsid w:val="00BE4151"/>
    <w:rsid w:val="00BE455C"/>
    <w:rsid w:val="00BE47BF"/>
    <w:rsid w:val="00BE47DB"/>
    <w:rsid w:val="00BE486D"/>
    <w:rsid w:val="00BE49A3"/>
    <w:rsid w:val="00BE4D0B"/>
    <w:rsid w:val="00BE4DCA"/>
    <w:rsid w:val="00BE4E94"/>
    <w:rsid w:val="00BE4F3E"/>
    <w:rsid w:val="00BE4FA9"/>
    <w:rsid w:val="00BE5459"/>
    <w:rsid w:val="00BE574D"/>
    <w:rsid w:val="00BE57DE"/>
    <w:rsid w:val="00BE581F"/>
    <w:rsid w:val="00BE5AE2"/>
    <w:rsid w:val="00BE5BDE"/>
    <w:rsid w:val="00BE5BFD"/>
    <w:rsid w:val="00BE5C2C"/>
    <w:rsid w:val="00BE5CFA"/>
    <w:rsid w:val="00BE5E5F"/>
    <w:rsid w:val="00BE5EA6"/>
    <w:rsid w:val="00BE6024"/>
    <w:rsid w:val="00BE6026"/>
    <w:rsid w:val="00BE61D6"/>
    <w:rsid w:val="00BE628D"/>
    <w:rsid w:val="00BE66DA"/>
    <w:rsid w:val="00BE680B"/>
    <w:rsid w:val="00BE68A6"/>
    <w:rsid w:val="00BE6919"/>
    <w:rsid w:val="00BE6BC3"/>
    <w:rsid w:val="00BE6C5E"/>
    <w:rsid w:val="00BE6DCA"/>
    <w:rsid w:val="00BE6F36"/>
    <w:rsid w:val="00BE6F95"/>
    <w:rsid w:val="00BE71C9"/>
    <w:rsid w:val="00BE741B"/>
    <w:rsid w:val="00BE74F4"/>
    <w:rsid w:val="00BE7559"/>
    <w:rsid w:val="00BE75C0"/>
    <w:rsid w:val="00BE7606"/>
    <w:rsid w:val="00BE777C"/>
    <w:rsid w:val="00BE78FE"/>
    <w:rsid w:val="00BE7A84"/>
    <w:rsid w:val="00BE7B29"/>
    <w:rsid w:val="00BE7B37"/>
    <w:rsid w:val="00BF0202"/>
    <w:rsid w:val="00BF0280"/>
    <w:rsid w:val="00BF03F1"/>
    <w:rsid w:val="00BF049C"/>
    <w:rsid w:val="00BF0632"/>
    <w:rsid w:val="00BF06EB"/>
    <w:rsid w:val="00BF090D"/>
    <w:rsid w:val="00BF0A71"/>
    <w:rsid w:val="00BF0A7F"/>
    <w:rsid w:val="00BF0ABC"/>
    <w:rsid w:val="00BF0ABD"/>
    <w:rsid w:val="00BF0CC3"/>
    <w:rsid w:val="00BF0CFE"/>
    <w:rsid w:val="00BF0E25"/>
    <w:rsid w:val="00BF101D"/>
    <w:rsid w:val="00BF1059"/>
    <w:rsid w:val="00BF11DE"/>
    <w:rsid w:val="00BF14DA"/>
    <w:rsid w:val="00BF15D6"/>
    <w:rsid w:val="00BF1726"/>
    <w:rsid w:val="00BF1809"/>
    <w:rsid w:val="00BF18AB"/>
    <w:rsid w:val="00BF1AC4"/>
    <w:rsid w:val="00BF1C48"/>
    <w:rsid w:val="00BF1C84"/>
    <w:rsid w:val="00BF1D87"/>
    <w:rsid w:val="00BF1E1B"/>
    <w:rsid w:val="00BF1F7F"/>
    <w:rsid w:val="00BF1FBE"/>
    <w:rsid w:val="00BF23C1"/>
    <w:rsid w:val="00BF2689"/>
    <w:rsid w:val="00BF276B"/>
    <w:rsid w:val="00BF2951"/>
    <w:rsid w:val="00BF2987"/>
    <w:rsid w:val="00BF29E6"/>
    <w:rsid w:val="00BF2AE5"/>
    <w:rsid w:val="00BF2C94"/>
    <w:rsid w:val="00BF2EB3"/>
    <w:rsid w:val="00BF2F59"/>
    <w:rsid w:val="00BF2F9C"/>
    <w:rsid w:val="00BF2FC8"/>
    <w:rsid w:val="00BF3047"/>
    <w:rsid w:val="00BF304F"/>
    <w:rsid w:val="00BF31B7"/>
    <w:rsid w:val="00BF372D"/>
    <w:rsid w:val="00BF3A49"/>
    <w:rsid w:val="00BF3C37"/>
    <w:rsid w:val="00BF3CFE"/>
    <w:rsid w:val="00BF4061"/>
    <w:rsid w:val="00BF423D"/>
    <w:rsid w:val="00BF46C0"/>
    <w:rsid w:val="00BF4AB3"/>
    <w:rsid w:val="00BF4BCA"/>
    <w:rsid w:val="00BF4BF8"/>
    <w:rsid w:val="00BF4CA1"/>
    <w:rsid w:val="00BF4F43"/>
    <w:rsid w:val="00BF5075"/>
    <w:rsid w:val="00BF5140"/>
    <w:rsid w:val="00BF514E"/>
    <w:rsid w:val="00BF525B"/>
    <w:rsid w:val="00BF546E"/>
    <w:rsid w:val="00BF5481"/>
    <w:rsid w:val="00BF55F7"/>
    <w:rsid w:val="00BF5642"/>
    <w:rsid w:val="00BF568F"/>
    <w:rsid w:val="00BF5840"/>
    <w:rsid w:val="00BF5915"/>
    <w:rsid w:val="00BF5AEA"/>
    <w:rsid w:val="00BF5D95"/>
    <w:rsid w:val="00BF5D98"/>
    <w:rsid w:val="00BF5EAF"/>
    <w:rsid w:val="00BF5F91"/>
    <w:rsid w:val="00BF5FA1"/>
    <w:rsid w:val="00BF6012"/>
    <w:rsid w:val="00BF6052"/>
    <w:rsid w:val="00BF60C4"/>
    <w:rsid w:val="00BF6191"/>
    <w:rsid w:val="00BF6311"/>
    <w:rsid w:val="00BF6376"/>
    <w:rsid w:val="00BF6650"/>
    <w:rsid w:val="00BF670A"/>
    <w:rsid w:val="00BF6A6D"/>
    <w:rsid w:val="00BF6CFB"/>
    <w:rsid w:val="00BF6E22"/>
    <w:rsid w:val="00BF6EBC"/>
    <w:rsid w:val="00BF7103"/>
    <w:rsid w:val="00BF7436"/>
    <w:rsid w:val="00BF75B3"/>
    <w:rsid w:val="00BF7656"/>
    <w:rsid w:val="00BF77CF"/>
    <w:rsid w:val="00BF7801"/>
    <w:rsid w:val="00BF78DB"/>
    <w:rsid w:val="00BF791A"/>
    <w:rsid w:val="00BF794B"/>
    <w:rsid w:val="00BF7CBD"/>
    <w:rsid w:val="00BF7D72"/>
    <w:rsid w:val="00BF7EF7"/>
    <w:rsid w:val="00BF7F05"/>
    <w:rsid w:val="00C0013E"/>
    <w:rsid w:val="00C00348"/>
    <w:rsid w:val="00C0058E"/>
    <w:rsid w:val="00C0061B"/>
    <w:rsid w:val="00C00622"/>
    <w:rsid w:val="00C0080A"/>
    <w:rsid w:val="00C0096F"/>
    <w:rsid w:val="00C00A4E"/>
    <w:rsid w:val="00C00BC9"/>
    <w:rsid w:val="00C00E36"/>
    <w:rsid w:val="00C0123E"/>
    <w:rsid w:val="00C01312"/>
    <w:rsid w:val="00C014A5"/>
    <w:rsid w:val="00C014F5"/>
    <w:rsid w:val="00C01579"/>
    <w:rsid w:val="00C015E9"/>
    <w:rsid w:val="00C01B06"/>
    <w:rsid w:val="00C01B96"/>
    <w:rsid w:val="00C01BF4"/>
    <w:rsid w:val="00C01DC5"/>
    <w:rsid w:val="00C01E45"/>
    <w:rsid w:val="00C01E8A"/>
    <w:rsid w:val="00C01EC1"/>
    <w:rsid w:val="00C01EE5"/>
    <w:rsid w:val="00C01F12"/>
    <w:rsid w:val="00C020D3"/>
    <w:rsid w:val="00C02118"/>
    <w:rsid w:val="00C0214F"/>
    <w:rsid w:val="00C021A9"/>
    <w:rsid w:val="00C0236B"/>
    <w:rsid w:val="00C023A9"/>
    <w:rsid w:val="00C02570"/>
    <w:rsid w:val="00C02683"/>
    <w:rsid w:val="00C026D0"/>
    <w:rsid w:val="00C02736"/>
    <w:rsid w:val="00C02B5B"/>
    <w:rsid w:val="00C02E97"/>
    <w:rsid w:val="00C02F7A"/>
    <w:rsid w:val="00C030B7"/>
    <w:rsid w:val="00C03353"/>
    <w:rsid w:val="00C0347B"/>
    <w:rsid w:val="00C0351D"/>
    <w:rsid w:val="00C035D4"/>
    <w:rsid w:val="00C03A34"/>
    <w:rsid w:val="00C03A47"/>
    <w:rsid w:val="00C03CFC"/>
    <w:rsid w:val="00C03D20"/>
    <w:rsid w:val="00C03ED2"/>
    <w:rsid w:val="00C041B9"/>
    <w:rsid w:val="00C0464B"/>
    <w:rsid w:val="00C04749"/>
    <w:rsid w:val="00C047D3"/>
    <w:rsid w:val="00C04E41"/>
    <w:rsid w:val="00C05029"/>
    <w:rsid w:val="00C05043"/>
    <w:rsid w:val="00C05048"/>
    <w:rsid w:val="00C051EE"/>
    <w:rsid w:val="00C052E9"/>
    <w:rsid w:val="00C05522"/>
    <w:rsid w:val="00C055EB"/>
    <w:rsid w:val="00C057B7"/>
    <w:rsid w:val="00C05867"/>
    <w:rsid w:val="00C05A23"/>
    <w:rsid w:val="00C05C85"/>
    <w:rsid w:val="00C05F3B"/>
    <w:rsid w:val="00C06079"/>
    <w:rsid w:val="00C06293"/>
    <w:rsid w:val="00C06554"/>
    <w:rsid w:val="00C06670"/>
    <w:rsid w:val="00C066D5"/>
    <w:rsid w:val="00C06765"/>
    <w:rsid w:val="00C069FB"/>
    <w:rsid w:val="00C06AAD"/>
    <w:rsid w:val="00C06BBD"/>
    <w:rsid w:val="00C06C89"/>
    <w:rsid w:val="00C06E6D"/>
    <w:rsid w:val="00C06FFD"/>
    <w:rsid w:val="00C073B7"/>
    <w:rsid w:val="00C07419"/>
    <w:rsid w:val="00C074BB"/>
    <w:rsid w:val="00C0753D"/>
    <w:rsid w:val="00C07695"/>
    <w:rsid w:val="00C07856"/>
    <w:rsid w:val="00C078AF"/>
    <w:rsid w:val="00C078C1"/>
    <w:rsid w:val="00C078F9"/>
    <w:rsid w:val="00C07DCD"/>
    <w:rsid w:val="00C07E4C"/>
    <w:rsid w:val="00C07F0F"/>
    <w:rsid w:val="00C100AD"/>
    <w:rsid w:val="00C10150"/>
    <w:rsid w:val="00C101F5"/>
    <w:rsid w:val="00C10224"/>
    <w:rsid w:val="00C102EF"/>
    <w:rsid w:val="00C10443"/>
    <w:rsid w:val="00C105F5"/>
    <w:rsid w:val="00C1064C"/>
    <w:rsid w:val="00C1066C"/>
    <w:rsid w:val="00C10779"/>
    <w:rsid w:val="00C1086D"/>
    <w:rsid w:val="00C10A44"/>
    <w:rsid w:val="00C10A91"/>
    <w:rsid w:val="00C10C5B"/>
    <w:rsid w:val="00C10E6A"/>
    <w:rsid w:val="00C10F7E"/>
    <w:rsid w:val="00C11020"/>
    <w:rsid w:val="00C1104E"/>
    <w:rsid w:val="00C114DA"/>
    <w:rsid w:val="00C115B9"/>
    <w:rsid w:val="00C115F1"/>
    <w:rsid w:val="00C11642"/>
    <w:rsid w:val="00C117C5"/>
    <w:rsid w:val="00C11B81"/>
    <w:rsid w:val="00C11BE1"/>
    <w:rsid w:val="00C11C36"/>
    <w:rsid w:val="00C11C50"/>
    <w:rsid w:val="00C12027"/>
    <w:rsid w:val="00C12104"/>
    <w:rsid w:val="00C1226A"/>
    <w:rsid w:val="00C1233B"/>
    <w:rsid w:val="00C12448"/>
    <w:rsid w:val="00C12532"/>
    <w:rsid w:val="00C127EB"/>
    <w:rsid w:val="00C1298C"/>
    <w:rsid w:val="00C12A33"/>
    <w:rsid w:val="00C12C15"/>
    <w:rsid w:val="00C12C46"/>
    <w:rsid w:val="00C12C8F"/>
    <w:rsid w:val="00C12CB8"/>
    <w:rsid w:val="00C12CC0"/>
    <w:rsid w:val="00C12D1A"/>
    <w:rsid w:val="00C12D83"/>
    <w:rsid w:val="00C12E08"/>
    <w:rsid w:val="00C12FF0"/>
    <w:rsid w:val="00C13003"/>
    <w:rsid w:val="00C13078"/>
    <w:rsid w:val="00C1312C"/>
    <w:rsid w:val="00C132A4"/>
    <w:rsid w:val="00C13310"/>
    <w:rsid w:val="00C13349"/>
    <w:rsid w:val="00C13948"/>
    <w:rsid w:val="00C1397B"/>
    <w:rsid w:val="00C1399D"/>
    <w:rsid w:val="00C13A1A"/>
    <w:rsid w:val="00C13B7F"/>
    <w:rsid w:val="00C13CC2"/>
    <w:rsid w:val="00C13EB5"/>
    <w:rsid w:val="00C13EDA"/>
    <w:rsid w:val="00C14277"/>
    <w:rsid w:val="00C143DC"/>
    <w:rsid w:val="00C14400"/>
    <w:rsid w:val="00C147C6"/>
    <w:rsid w:val="00C14847"/>
    <w:rsid w:val="00C14C01"/>
    <w:rsid w:val="00C14CA2"/>
    <w:rsid w:val="00C14DF0"/>
    <w:rsid w:val="00C15339"/>
    <w:rsid w:val="00C15343"/>
    <w:rsid w:val="00C15353"/>
    <w:rsid w:val="00C1555D"/>
    <w:rsid w:val="00C155D0"/>
    <w:rsid w:val="00C157C6"/>
    <w:rsid w:val="00C15CEA"/>
    <w:rsid w:val="00C15F00"/>
    <w:rsid w:val="00C15F04"/>
    <w:rsid w:val="00C15FB6"/>
    <w:rsid w:val="00C1604F"/>
    <w:rsid w:val="00C160BC"/>
    <w:rsid w:val="00C163BA"/>
    <w:rsid w:val="00C163C4"/>
    <w:rsid w:val="00C163E2"/>
    <w:rsid w:val="00C163E9"/>
    <w:rsid w:val="00C1677B"/>
    <w:rsid w:val="00C16921"/>
    <w:rsid w:val="00C16B0C"/>
    <w:rsid w:val="00C16DF9"/>
    <w:rsid w:val="00C16E0A"/>
    <w:rsid w:val="00C179FD"/>
    <w:rsid w:val="00C17A1F"/>
    <w:rsid w:val="00C17AFB"/>
    <w:rsid w:val="00C17B19"/>
    <w:rsid w:val="00C17D89"/>
    <w:rsid w:val="00C17E49"/>
    <w:rsid w:val="00C17F16"/>
    <w:rsid w:val="00C17F30"/>
    <w:rsid w:val="00C17FB4"/>
    <w:rsid w:val="00C2001E"/>
    <w:rsid w:val="00C2009F"/>
    <w:rsid w:val="00C2030E"/>
    <w:rsid w:val="00C203FC"/>
    <w:rsid w:val="00C206EA"/>
    <w:rsid w:val="00C207C0"/>
    <w:rsid w:val="00C20827"/>
    <w:rsid w:val="00C20835"/>
    <w:rsid w:val="00C208BC"/>
    <w:rsid w:val="00C20902"/>
    <w:rsid w:val="00C20AC7"/>
    <w:rsid w:val="00C20B9F"/>
    <w:rsid w:val="00C20C05"/>
    <w:rsid w:val="00C20CA6"/>
    <w:rsid w:val="00C20E23"/>
    <w:rsid w:val="00C21419"/>
    <w:rsid w:val="00C2179A"/>
    <w:rsid w:val="00C217CD"/>
    <w:rsid w:val="00C21809"/>
    <w:rsid w:val="00C21840"/>
    <w:rsid w:val="00C21883"/>
    <w:rsid w:val="00C21AA2"/>
    <w:rsid w:val="00C21D52"/>
    <w:rsid w:val="00C21DA0"/>
    <w:rsid w:val="00C220A4"/>
    <w:rsid w:val="00C22124"/>
    <w:rsid w:val="00C222A6"/>
    <w:rsid w:val="00C22300"/>
    <w:rsid w:val="00C2249B"/>
    <w:rsid w:val="00C2280C"/>
    <w:rsid w:val="00C22A37"/>
    <w:rsid w:val="00C22C30"/>
    <w:rsid w:val="00C22CA2"/>
    <w:rsid w:val="00C22F9E"/>
    <w:rsid w:val="00C230B6"/>
    <w:rsid w:val="00C23461"/>
    <w:rsid w:val="00C23585"/>
    <w:rsid w:val="00C235AB"/>
    <w:rsid w:val="00C238D5"/>
    <w:rsid w:val="00C23A8F"/>
    <w:rsid w:val="00C23B1D"/>
    <w:rsid w:val="00C23EDD"/>
    <w:rsid w:val="00C24231"/>
    <w:rsid w:val="00C24427"/>
    <w:rsid w:val="00C244C9"/>
    <w:rsid w:val="00C24569"/>
    <w:rsid w:val="00C24674"/>
    <w:rsid w:val="00C24700"/>
    <w:rsid w:val="00C24791"/>
    <w:rsid w:val="00C24A72"/>
    <w:rsid w:val="00C24CFE"/>
    <w:rsid w:val="00C250B7"/>
    <w:rsid w:val="00C251EA"/>
    <w:rsid w:val="00C254B2"/>
    <w:rsid w:val="00C25530"/>
    <w:rsid w:val="00C2559B"/>
    <w:rsid w:val="00C25622"/>
    <w:rsid w:val="00C25836"/>
    <w:rsid w:val="00C2583E"/>
    <w:rsid w:val="00C259AB"/>
    <w:rsid w:val="00C25FEA"/>
    <w:rsid w:val="00C26245"/>
    <w:rsid w:val="00C26A41"/>
    <w:rsid w:val="00C26B50"/>
    <w:rsid w:val="00C26BC5"/>
    <w:rsid w:val="00C26E4D"/>
    <w:rsid w:val="00C26FE3"/>
    <w:rsid w:val="00C2701C"/>
    <w:rsid w:val="00C27094"/>
    <w:rsid w:val="00C273AB"/>
    <w:rsid w:val="00C2744E"/>
    <w:rsid w:val="00C27458"/>
    <w:rsid w:val="00C27523"/>
    <w:rsid w:val="00C2761D"/>
    <w:rsid w:val="00C2770B"/>
    <w:rsid w:val="00C278C7"/>
    <w:rsid w:val="00C278FC"/>
    <w:rsid w:val="00C2791D"/>
    <w:rsid w:val="00C279EB"/>
    <w:rsid w:val="00C27BA0"/>
    <w:rsid w:val="00C27C29"/>
    <w:rsid w:val="00C27DDF"/>
    <w:rsid w:val="00C30034"/>
    <w:rsid w:val="00C300A9"/>
    <w:rsid w:val="00C301F8"/>
    <w:rsid w:val="00C30285"/>
    <w:rsid w:val="00C302AF"/>
    <w:rsid w:val="00C30319"/>
    <w:rsid w:val="00C303AE"/>
    <w:rsid w:val="00C30586"/>
    <w:rsid w:val="00C305B0"/>
    <w:rsid w:val="00C30717"/>
    <w:rsid w:val="00C30753"/>
    <w:rsid w:val="00C307D1"/>
    <w:rsid w:val="00C307FA"/>
    <w:rsid w:val="00C30857"/>
    <w:rsid w:val="00C30899"/>
    <w:rsid w:val="00C308E3"/>
    <w:rsid w:val="00C3097C"/>
    <w:rsid w:val="00C30A6B"/>
    <w:rsid w:val="00C30CA2"/>
    <w:rsid w:val="00C30E57"/>
    <w:rsid w:val="00C30E5C"/>
    <w:rsid w:val="00C30EB5"/>
    <w:rsid w:val="00C30F84"/>
    <w:rsid w:val="00C31562"/>
    <w:rsid w:val="00C31778"/>
    <w:rsid w:val="00C319C9"/>
    <w:rsid w:val="00C31D6E"/>
    <w:rsid w:val="00C31EC5"/>
    <w:rsid w:val="00C31FB7"/>
    <w:rsid w:val="00C32002"/>
    <w:rsid w:val="00C3210A"/>
    <w:rsid w:val="00C32229"/>
    <w:rsid w:val="00C32297"/>
    <w:rsid w:val="00C322F3"/>
    <w:rsid w:val="00C323AC"/>
    <w:rsid w:val="00C3266A"/>
    <w:rsid w:val="00C326F9"/>
    <w:rsid w:val="00C327BB"/>
    <w:rsid w:val="00C328AB"/>
    <w:rsid w:val="00C32C62"/>
    <w:rsid w:val="00C32D23"/>
    <w:rsid w:val="00C32EEC"/>
    <w:rsid w:val="00C32EFC"/>
    <w:rsid w:val="00C32FA6"/>
    <w:rsid w:val="00C33356"/>
    <w:rsid w:val="00C334EF"/>
    <w:rsid w:val="00C335A9"/>
    <w:rsid w:val="00C3367A"/>
    <w:rsid w:val="00C33837"/>
    <w:rsid w:val="00C33CC3"/>
    <w:rsid w:val="00C341EF"/>
    <w:rsid w:val="00C34251"/>
    <w:rsid w:val="00C3435D"/>
    <w:rsid w:val="00C3452D"/>
    <w:rsid w:val="00C3454E"/>
    <w:rsid w:val="00C345CA"/>
    <w:rsid w:val="00C345DD"/>
    <w:rsid w:val="00C34655"/>
    <w:rsid w:val="00C3468C"/>
    <w:rsid w:val="00C348EB"/>
    <w:rsid w:val="00C34DB4"/>
    <w:rsid w:val="00C350EB"/>
    <w:rsid w:val="00C35144"/>
    <w:rsid w:val="00C35215"/>
    <w:rsid w:val="00C353F2"/>
    <w:rsid w:val="00C35467"/>
    <w:rsid w:val="00C3551C"/>
    <w:rsid w:val="00C35C0D"/>
    <w:rsid w:val="00C35C44"/>
    <w:rsid w:val="00C3612B"/>
    <w:rsid w:val="00C36289"/>
    <w:rsid w:val="00C36294"/>
    <w:rsid w:val="00C36341"/>
    <w:rsid w:val="00C364DA"/>
    <w:rsid w:val="00C36589"/>
    <w:rsid w:val="00C36940"/>
    <w:rsid w:val="00C36AC9"/>
    <w:rsid w:val="00C36B7C"/>
    <w:rsid w:val="00C36C6B"/>
    <w:rsid w:val="00C3729D"/>
    <w:rsid w:val="00C37388"/>
    <w:rsid w:val="00C3773B"/>
    <w:rsid w:val="00C37965"/>
    <w:rsid w:val="00C37AD2"/>
    <w:rsid w:val="00C37C62"/>
    <w:rsid w:val="00C37F80"/>
    <w:rsid w:val="00C40078"/>
    <w:rsid w:val="00C401C5"/>
    <w:rsid w:val="00C40368"/>
    <w:rsid w:val="00C404B4"/>
    <w:rsid w:val="00C404F3"/>
    <w:rsid w:val="00C4050D"/>
    <w:rsid w:val="00C40720"/>
    <w:rsid w:val="00C40C58"/>
    <w:rsid w:val="00C40F0F"/>
    <w:rsid w:val="00C40FE5"/>
    <w:rsid w:val="00C41082"/>
    <w:rsid w:val="00C413C7"/>
    <w:rsid w:val="00C414DE"/>
    <w:rsid w:val="00C415EC"/>
    <w:rsid w:val="00C41846"/>
    <w:rsid w:val="00C4189E"/>
    <w:rsid w:val="00C41C75"/>
    <w:rsid w:val="00C41E79"/>
    <w:rsid w:val="00C4208D"/>
    <w:rsid w:val="00C42392"/>
    <w:rsid w:val="00C425C0"/>
    <w:rsid w:val="00C42702"/>
    <w:rsid w:val="00C42899"/>
    <w:rsid w:val="00C428FC"/>
    <w:rsid w:val="00C42CDF"/>
    <w:rsid w:val="00C42F2F"/>
    <w:rsid w:val="00C43204"/>
    <w:rsid w:val="00C43442"/>
    <w:rsid w:val="00C434FB"/>
    <w:rsid w:val="00C437D3"/>
    <w:rsid w:val="00C439C6"/>
    <w:rsid w:val="00C43A38"/>
    <w:rsid w:val="00C43ADD"/>
    <w:rsid w:val="00C440BE"/>
    <w:rsid w:val="00C4423F"/>
    <w:rsid w:val="00C4436F"/>
    <w:rsid w:val="00C44590"/>
    <w:rsid w:val="00C44819"/>
    <w:rsid w:val="00C44C67"/>
    <w:rsid w:val="00C44E97"/>
    <w:rsid w:val="00C4514E"/>
    <w:rsid w:val="00C45412"/>
    <w:rsid w:val="00C457A0"/>
    <w:rsid w:val="00C4598C"/>
    <w:rsid w:val="00C45A35"/>
    <w:rsid w:val="00C45A54"/>
    <w:rsid w:val="00C45A97"/>
    <w:rsid w:val="00C45E31"/>
    <w:rsid w:val="00C45EED"/>
    <w:rsid w:val="00C463F9"/>
    <w:rsid w:val="00C464C8"/>
    <w:rsid w:val="00C46781"/>
    <w:rsid w:val="00C46B52"/>
    <w:rsid w:val="00C46BCB"/>
    <w:rsid w:val="00C46DB0"/>
    <w:rsid w:val="00C46EC4"/>
    <w:rsid w:val="00C46F04"/>
    <w:rsid w:val="00C4710E"/>
    <w:rsid w:val="00C471FE"/>
    <w:rsid w:val="00C47228"/>
    <w:rsid w:val="00C473C6"/>
    <w:rsid w:val="00C47589"/>
    <w:rsid w:val="00C475C0"/>
    <w:rsid w:val="00C4767E"/>
    <w:rsid w:val="00C47915"/>
    <w:rsid w:val="00C47A42"/>
    <w:rsid w:val="00C47CA8"/>
    <w:rsid w:val="00C47CFC"/>
    <w:rsid w:val="00C47E2D"/>
    <w:rsid w:val="00C47EC9"/>
    <w:rsid w:val="00C47F19"/>
    <w:rsid w:val="00C502C8"/>
    <w:rsid w:val="00C506EF"/>
    <w:rsid w:val="00C5083E"/>
    <w:rsid w:val="00C50963"/>
    <w:rsid w:val="00C50B8B"/>
    <w:rsid w:val="00C50C81"/>
    <w:rsid w:val="00C50CF1"/>
    <w:rsid w:val="00C50CF3"/>
    <w:rsid w:val="00C50D40"/>
    <w:rsid w:val="00C50F4F"/>
    <w:rsid w:val="00C50F80"/>
    <w:rsid w:val="00C51350"/>
    <w:rsid w:val="00C51472"/>
    <w:rsid w:val="00C5147A"/>
    <w:rsid w:val="00C51552"/>
    <w:rsid w:val="00C5165E"/>
    <w:rsid w:val="00C51A0F"/>
    <w:rsid w:val="00C51A73"/>
    <w:rsid w:val="00C51B11"/>
    <w:rsid w:val="00C51B80"/>
    <w:rsid w:val="00C51BB6"/>
    <w:rsid w:val="00C51DB0"/>
    <w:rsid w:val="00C51EC3"/>
    <w:rsid w:val="00C51EC4"/>
    <w:rsid w:val="00C51F61"/>
    <w:rsid w:val="00C52089"/>
    <w:rsid w:val="00C5209F"/>
    <w:rsid w:val="00C52285"/>
    <w:rsid w:val="00C527E7"/>
    <w:rsid w:val="00C529F8"/>
    <w:rsid w:val="00C52E21"/>
    <w:rsid w:val="00C52EA1"/>
    <w:rsid w:val="00C52EF8"/>
    <w:rsid w:val="00C52F12"/>
    <w:rsid w:val="00C52F3F"/>
    <w:rsid w:val="00C5309A"/>
    <w:rsid w:val="00C530D7"/>
    <w:rsid w:val="00C53130"/>
    <w:rsid w:val="00C53156"/>
    <w:rsid w:val="00C5317D"/>
    <w:rsid w:val="00C53255"/>
    <w:rsid w:val="00C53357"/>
    <w:rsid w:val="00C5355C"/>
    <w:rsid w:val="00C537F8"/>
    <w:rsid w:val="00C54013"/>
    <w:rsid w:val="00C540A2"/>
    <w:rsid w:val="00C54112"/>
    <w:rsid w:val="00C5418D"/>
    <w:rsid w:val="00C54395"/>
    <w:rsid w:val="00C543E7"/>
    <w:rsid w:val="00C5442C"/>
    <w:rsid w:val="00C54488"/>
    <w:rsid w:val="00C54502"/>
    <w:rsid w:val="00C54802"/>
    <w:rsid w:val="00C54935"/>
    <w:rsid w:val="00C54B3A"/>
    <w:rsid w:val="00C54F86"/>
    <w:rsid w:val="00C55173"/>
    <w:rsid w:val="00C5566B"/>
    <w:rsid w:val="00C55A25"/>
    <w:rsid w:val="00C55D5F"/>
    <w:rsid w:val="00C55F21"/>
    <w:rsid w:val="00C564C7"/>
    <w:rsid w:val="00C565DB"/>
    <w:rsid w:val="00C56781"/>
    <w:rsid w:val="00C56840"/>
    <w:rsid w:val="00C5685C"/>
    <w:rsid w:val="00C56992"/>
    <w:rsid w:val="00C56B2F"/>
    <w:rsid w:val="00C56BB5"/>
    <w:rsid w:val="00C56F24"/>
    <w:rsid w:val="00C56FCF"/>
    <w:rsid w:val="00C57053"/>
    <w:rsid w:val="00C572DC"/>
    <w:rsid w:val="00C57305"/>
    <w:rsid w:val="00C57457"/>
    <w:rsid w:val="00C5759D"/>
    <w:rsid w:val="00C576A9"/>
    <w:rsid w:val="00C5774A"/>
    <w:rsid w:val="00C5775B"/>
    <w:rsid w:val="00C57787"/>
    <w:rsid w:val="00C57AAF"/>
    <w:rsid w:val="00C57B3B"/>
    <w:rsid w:val="00C57C37"/>
    <w:rsid w:val="00C57C66"/>
    <w:rsid w:val="00C57E42"/>
    <w:rsid w:val="00C60709"/>
    <w:rsid w:val="00C607F9"/>
    <w:rsid w:val="00C60801"/>
    <w:rsid w:val="00C60ADA"/>
    <w:rsid w:val="00C60BA0"/>
    <w:rsid w:val="00C60C0A"/>
    <w:rsid w:val="00C60C21"/>
    <w:rsid w:val="00C60C7A"/>
    <w:rsid w:val="00C61090"/>
    <w:rsid w:val="00C61546"/>
    <w:rsid w:val="00C6159B"/>
    <w:rsid w:val="00C61799"/>
    <w:rsid w:val="00C618CA"/>
    <w:rsid w:val="00C61953"/>
    <w:rsid w:val="00C61A29"/>
    <w:rsid w:val="00C61C76"/>
    <w:rsid w:val="00C6206B"/>
    <w:rsid w:val="00C62144"/>
    <w:rsid w:val="00C621A8"/>
    <w:rsid w:val="00C6222D"/>
    <w:rsid w:val="00C62252"/>
    <w:rsid w:val="00C62259"/>
    <w:rsid w:val="00C62313"/>
    <w:rsid w:val="00C62355"/>
    <w:rsid w:val="00C62423"/>
    <w:rsid w:val="00C627C6"/>
    <w:rsid w:val="00C629B5"/>
    <w:rsid w:val="00C629E9"/>
    <w:rsid w:val="00C62DA4"/>
    <w:rsid w:val="00C62DB6"/>
    <w:rsid w:val="00C62FBC"/>
    <w:rsid w:val="00C63057"/>
    <w:rsid w:val="00C63261"/>
    <w:rsid w:val="00C63456"/>
    <w:rsid w:val="00C634AA"/>
    <w:rsid w:val="00C635F0"/>
    <w:rsid w:val="00C636FA"/>
    <w:rsid w:val="00C6370A"/>
    <w:rsid w:val="00C63728"/>
    <w:rsid w:val="00C6387D"/>
    <w:rsid w:val="00C639D1"/>
    <w:rsid w:val="00C63EEC"/>
    <w:rsid w:val="00C63F53"/>
    <w:rsid w:val="00C63FE0"/>
    <w:rsid w:val="00C63FE6"/>
    <w:rsid w:val="00C64001"/>
    <w:rsid w:val="00C6422F"/>
    <w:rsid w:val="00C64387"/>
    <w:rsid w:val="00C643E8"/>
    <w:rsid w:val="00C645D1"/>
    <w:rsid w:val="00C64712"/>
    <w:rsid w:val="00C64A1A"/>
    <w:rsid w:val="00C64B2F"/>
    <w:rsid w:val="00C64B9A"/>
    <w:rsid w:val="00C64BD4"/>
    <w:rsid w:val="00C64C90"/>
    <w:rsid w:val="00C64CC6"/>
    <w:rsid w:val="00C64DBC"/>
    <w:rsid w:val="00C64DD3"/>
    <w:rsid w:val="00C64E4C"/>
    <w:rsid w:val="00C64F01"/>
    <w:rsid w:val="00C65327"/>
    <w:rsid w:val="00C6540D"/>
    <w:rsid w:val="00C656A3"/>
    <w:rsid w:val="00C656D5"/>
    <w:rsid w:val="00C656DA"/>
    <w:rsid w:val="00C6576D"/>
    <w:rsid w:val="00C65793"/>
    <w:rsid w:val="00C6583D"/>
    <w:rsid w:val="00C6599F"/>
    <w:rsid w:val="00C659BD"/>
    <w:rsid w:val="00C65A26"/>
    <w:rsid w:val="00C65C19"/>
    <w:rsid w:val="00C660F4"/>
    <w:rsid w:val="00C6627D"/>
    <w:rsid w:val="00C66352"/>
    <w:rsid w:val="00C66375"/>
    <w:rsid w:val="00C663B4"/>
    <w:rsid w:val="00C666F2"/>
    <w:rsid w:val="00C66704"/>
    <w:rsid w:val="00C66AA1"/>
    <w:rsid w:val="00C66AC1"/>
    <w:rsid w:val="00C66F0C"/>
    <w:rsid w:val="00C66F96"/>
    <w:rsid w:val="00C670D5"/>
    <w:rsid w:val="00C674D9"/>
    <w:rsid w:val="00C67B9B"/>
    <w:rsid w:val="00C67BEB"/>
    <w:rsid w:val="00C67D6A"/>
    <w:rsid w:val="00C67F4A"/>
    <w:rsid w:val="00C67FB3"/>
    <w:rsid w:val="00C70117"/>
    <w:rsid w:val="00C703D3"/>
    <w:rsid w:val="00C70456"/>
    <w:rsid w:val="00C7049F"/>
    <w:rsid w:val="00C70852"/>
    <w:rsid w:val="00C70875"/>
    <w:rsid w:val="00C708BB"/>
    <w:rsid w:val="00C708F8"/>
    <w:rsid w:val="00C709AE"/>
    <w:rsid w:val="00C70AC9"/>
    <w:rsid w:val="00C70BB6"/>
    <w:rsid w:val="00C70CC4"/>
    <w:rsid w:val="00C70D4C"/>
    <w:rsid w:val="00C71570"/>
    <w:rsid w:val="00C71865"/>
    <w:rsid w:val="00C718A9"/>
    <w:rsid w:val="00C71C2D"/>
    <w:rsid w:val="00C71C37"/>
    <w:rsid w:val="00C71D44"/>
    <w:rsid w:val="00C71D80"/>
    <w:rsid w:val="00C71E74"/>
    <w:rsid w:val="00C71F3F"/>
    <w:rsid w:val="00C72100"/>
    <w:rsid w:val="00C7217A"/>
    <w:rsid w:val="00C7228B"/>
    <w:rsid w:val="00C723A0"/>
    <w:rsid w:val="00C72534"/>
    <w:rsid w:val="00C72566"/>
    <w:rsid w:val="00C7269D"/>
    <w:rsid w:val="00C72773"/>
    <w:rsid w:val="00C72877"/>
    <w:rsid w:val="00C728D4"/>
    <w:rsid w:val="00C72904"/>
    <w:rsid w:val="00C729E7"/>
    <w:rsid w:val="00C72A27"/>
    <w:rsid w:val="00C72B26"/>
    <w:rsid w:val="00C72B6A"/>
    <w:rsid w:val="00C72EDD"/>
    <w:rsid w:val="00C72F1D"/>
    <w:rsid w:val="00C732E5"/>
    <w:rsid w:val="00C732FC"/>
    <w:rsid w:val="00C73495"/>
    <w:rsid w:val="00C736F8"/>
    <w:rsid w:val="00C7373D"/>
    <w:rsid w:val="00C738AB"/>
    <w:rsid w:val="00C73A17"/>
    <w:rsid w:val="00C73B66"/>
    <w:rsid w:val="00C73D8F"/>
    <w:rsid w:val="00C73E1C"/>
    <w:rsid w:val="00C73F44"/>
    <w:rsid w:val="00C742E9"/>
    <w:rsid w:val="00C7439E"/>
    <w:rsid w:val="00C743DB"/>
    <w:rsid w:val="00C745C6"/>
    <w:rsid w:val="00C745CC"/>
    <w:rsid w:val="00C7462B"/>
    <w:rsid w:val="00C7478E"/>
    <w:rsid w:val="00C74A83"/>
    <w:rsid w:val="00C74AA2"/>
    <w:rsid w:val="00C74AA9"/>
    <w:rsid w:val="00C74B69"/>
    <w:rsid w:val="00C74CA1"/>
    <w:rsid w:val="00C74CB7"/>
    <w:rsid w:val="00C74CEF"/>
    <w:rsid w:val="00C750F0"/>
    <w:rsid w:val="00C752C3"/>
    <w:rsid w:val="00C75511"/>
    <w:rsid w:val="00C756AC"/>
    <w:rsid w:val="00C7582B"/>
    <w:rsid w:val="00C759EE"/>
    <w:rsid w:val="00C75A1A"/>
    <w:rsid w:val="00C75A29"/>
    <w:rsid w:val="00C75E8F"/>
    <w:rsid w:val="00C75E95"/>
    <w:rsid w:val="00C76202"/>
    <w:rsid w:val="00C76232"/>
    <w:rsid w:val="00C762EF"/>
    <w:rsid w:val="00C763BE"/>
    <w:rsid w:val="00C7687B"/>
    <w:rsid w:val="00C768C9"/>
    <w:rsid w:val="00C76A85"/>
    <w:rsid w:val="00C76A96"/>
    <w:rsid w:val="00C77017"/>
    <w:rsid w:val="00C770D0"/>
    <w:rsid w:val="00C771F1"/>
    <w:rsid w:val="00C77615"/>
    <w:rsid w:val="00C7779E"/>
    <w:rsid w:val="00C77879"/>
    <w:rsid w:val="00C778AF"/>
    <w:rsid w:val="00C77A99"/>
    <w:rsid w:val="00C77B25"/>
    <w:rsid w:val="00C77C9B"/>
    <w:rsid w:val="00C77DD0"/>
    <w:rsid w:val="00C77E09"/>
    <w:rsid w:val="00C77E46"/>
    <w:rsid w:val="00C77F2A"/>
    <w:rsid w:val="00C77FC9"/>
    <w:rsid w:val="00C8011D"/>
    <w:rsid w:val="00C801DB"/>
    <w:rsid w:val="00C803DB"/>
    <w:rsid w:val="00C8041E"/>
    <w:rsid w:val="00C805EC"/>
    <w:rsid w:val="00C80754"/>
    <w:rsid w:val="00C8077C"/>
    <w:rsid w:val="00C80B48"/>
    <w:rsid w:val="00C80C3E"/>
    <w:rsid w:val="00C8107B"/>
    <w:rsid w:val="00C810DF"/>
    <w:rsid w:val="00C8138D"/>
    <w:rsid w:val="00C81427"/>
    <w:rsid w:val="00C818F5"/>
    <w:rsid w:val="00C819A5"/>
    <w:rsid w:val="00C81A35"/>
    <w:rsid w:val="00C81A97"/>
    <w:rsid w:val="00C81C81"/>
    <w:rsid w:val="00C81F72"/>
    <w:rsid w:val="00C82081"/>
    <w:rsid w:val="00C82100"/>
    <w:rsid w:val="00C82182"/>
    <w:rsid w:val="00C8234C"/>
    <w:rsid w:val="00C8253B"/>
    <w:rsid w:val="00C825C4"/>
    <w:rsid w:val="00C82695"/>
    <w:rsid w:val="00C827C9"/>
    <w:rsid w:val="00C8287C"/>
    <w:rsid w:val="00C829D4"/>
    <w:rsid w:val="00C82A09"/>
    <w:rsid w:val="00C82B1B"/>
    <w:rsid w:val="00C82FCF"/>
    <w:rsid w:val="00C832D5"/>
    <w:rsid w:val="00C833E5"/>
    <w:rsid w:val="00C8349D"/>
    <w:rsid w:val="00C8377B"/>
    <w:rsid w:val="00C83AB3"/>
    <w:rsid w:val="00C83C9F"/>
    <w:rsid w:val="00C83E1C"/>
    <w:rsid w:val="00C840AE"/>
    <w:rsid w:val="00C84120"/>
    <w:rsid w:val="00C84372"/>
    <w:rsid w:val="00C8461B"/>
    <w:rsid w:val="00C846C5"/>
    <w:rsid w:val="00C846F1"/>
    <w:rsid w:val="00C84E87"/>
    <w:rsid w:val="00C84F09"/>
    <w:rsid w:val="00C84F95"/>
    <w:rsid w:val="00C8508B"/>
    <w:rsid w:val="00C850EA"/>
    <w:rsid w:val="00C85155"/>
    <w:rsid w:val="00C851E5"/>
    <w:rsid w:val="00C8553A"/>
    <w:rsid w:val="00C855F8"/>
    <w:rsid w:val="00C85638"/>
    <w:rsid w:val="00C857D9"/>
    <w:rsid w:val="00C85911"/>
    <w:rsid w:val="00C85968"/>
    <w:rsid w:val="00C85EFD"/>
    <w:rsid w:val="00C861A6"/>
    <w:rsid w:val="00C86318"/>
    <w:rsid w:val="00C86369"/>
    <w:rsid w:val="00C865EB"/>
    <w:rsid w:val="00C86A03"/>
    <w:rsid w:val="00C86C14"/>
    <w:rsid w:val="00C86C86"/>
    <w:rsid w:val="00C870B3"/>
    <w:rsid w:val="00C8741D"/>
    <w:rsid w:val="00C87524"/>
    <w:rsid w:val="00C8765F"/>
    <w:rsid w:val="00C878B7"/>
    <w:rsid w:val="00C878C2"/>
    <w:rsid w:val="00C8792D"/>
    <w:rsid w:val="00C87970"/>
    <w:rsid w:val="00C87F78"/>
    <w:rsid w:val="00C87FB4"/>
    <w:rsid w:val="00C9001E"/>
    <w:rsid w:val="00C903E2"/>
    <w:rsid w:val="00C90421"/>
    <w:rsid w:val="00C90561"/>
    <w:rsid w:val="00C90643"/>
    <w:rsid w:val="00C90674"/>
    <w:rsid w:val="00C9074F"/>
    <w:rsid w:val="00C90861"/>
    <w:rsid w:val="00C908F3"/>
    <w:rsid w:val="00C90BE3"/>
    <w:rsid w:val="00C90CAF"/>
    <w:rsid w:val="00C90CB6"/>
    <w:rsid w:val="00C90CD4"/>
    <w:rsid w:val="00C90FF7"/>
    <w:rsid w:val="00C912DB"/>
    <w:rsid w:val="00C913C2"/>
    <w:rsid w:val="00C91435"/>
    <w:rsid w:val="00C915F3"/>
    <w:rsid w:val="00C918E8"/>
    <w:rsid w:val="00C91900"/>
    <w:rsid w:val="00C919B3"/>
    <w:rsid w:val="00C91BA9"/>
    <w:rsid w:val="00C91C3A"/>
    <w:rsid w:val="00C91D5C"/>
    <w:rsid w:val="00C91FBC"/>
    <w:rsid w:val="00C92472"/>
    <w:rsid w:val="00C925C1"/>
    <w:rsid w:val="00C927A3"/>
    <w:rsid w:val="00C929B4"/>
    <w:rsid w:val="00C92C7C"/>
    <w:rsid w:val="00C92D1D"/>
    <w:rsid w:val="00C92E98"/>
    <w:rsid w:val="00C92F98"/>
    <w:rsid w:val="00C92FC1"/>
    <w:rsid w:val="00C931B3"/>
    <w:rsid w:val="00C93358"/>
    <w:rsid w:val="00C933AD"/>
    <w:rsid w:val="00C934D3"/>
    <w:rsid w:val="00C934DB"/>
    <w:rsid w:val="00C934FB"/>
    <w:rsid w:val="00C937FA"/>
    <w:rsid w:val="00C93968"/>
    <w:rsid w:val="00C93AA8"/>
    <w:rsid w:val="00C93ACC"/>
    <w:rsid w:val="00C93D21"/>
    <w:rsid w:val="00C93FA8"/>
    <w:rsid w:val="00C94127"/>
    <w:rsid w:val="00C943BD"/>
    <w:rsid w:val="00C9457B"/>
    <w:rsid w:val="00C94A4D"/>
    <w:rsid w:val="00C94B41"/>
    <w:rsid w:val="00C94CB2"/>
    <w:rsid w:val="00C9521C"/>
    <w:rsid w:val="00C95816"/>
    <w:rsid w:val="00C9594C"/>
    <w:rsid w:val="00C9596A"/>
    <w:rsid w:val="00C963DE"/>
    <w:rsid w:val="00C964B6"/>
    <w:rsid w:val="00C9664F"/>
    <w:rsid w:val="00C96665"/>
    <w:rsid w:val="00C9685C"/>
    <w:rsid w:val="00C96860"/>
    <w:rsid w:val="00C968AE"/>
    <w:rsid w:val="00C96B1A"/>
    <w:rsid w:val="00C96CE2"/>
    <w:rsid w:val="00C9729F"/>
    <w:rsid w:val="00C97524"/>
    <w:rsid w:val="00C976E1"/>
    <w:rsid w:val="00C9788C"/>
    <w:rsid w:val="00C979AC"/>
    <w:rsid w:val="00CA00F7"/>
    <w:rsid w:val="00CA011E"/>
    <w:rsid w:val="00CA02C6"/>
    <w:rsid w:val="00CA037F"/>
    <w:rsid w:val="00CA0486"/>
    <w:rsid w:val="00CA063B"/>
    <w:rsid w:val="00CA06F9"/>
    <w:rsid w:val="00CA0717"/>
    <w:rsid w:val="00CA0815"/>
    <w:rsid w:val="00CA0842"/>
    <w:rsid w:val="00CA0A09"/>
    <w:rsid w:val="00CA0BF1"/>
    <w:rsid w:val="00CA0DD5"/>
    <w:rsid w:val="00CA0DDD"/>
    <w:rsid w:val="00CA101C"/>
    <w:rsid w:val="00CA10C2"/>
    <w:rsid w:val="00CA1219"/>
    <w:rsid w:val="00CA1489"/>
    <w:rsid w:val="00CA16CA"/>
    <w:rsid w:val="00CA1855"/>
    <w:rsid w:val="00CA1B09"/>
    <w:rsid w:val="00CA1CAD"/>
    <w:rsid w:val="00CA1E31"/>
    <w:rsid w:val="00CA1EC3"/>
    <w:rsid w:val="00CA1F53"/>
    <w:rsid w:val="00CA1FFE"/>
    <w:rsid w:val="00CA2021"/>
    <w:rsid w:val="00CA2051"/>
    <w:rsid w:val="00CA227A"/>
    <w:rsid w:val="00CA22D5"/>
    <w:rsid w:val="00CA2B4B"/>
    <w:rsid w:val="00CA2C55"/>
    <w:rsid w:val="00CA2C7A"/>
    <w:rsid w:val="00CA2D0B"/>
    <w:rsid w:val="00CA2DD9"/>
    <w:rsid w:val="00CA31DD"/>
    <w:rsid w:val="00CA3265"/>
    <w:rsid w:val="00CA3433"/>
    <w:rsid w:val="00CA3509"/>
    <w:rsid w:val="00CA352F"/>
    <w:rsid w:val="00CA3907"/>
    <w:rsid w:val="00CA39F2"/>
    <w:rsid w:val="00CA3AFF"/>
    <w:rsid w:val="00CA3BB6"/>
    <w:rsid w:val="00CA3BE0"/>
    <w:rsid w:val="00CA3D29"/>
    <w:rsid w:val="00CA40A9"/>
    <w:rsid w:val="00CA41B9"/>
    <w:rsid w:val="00CA41D3"/>
    <w:rsid w:val="00CA4424"/>
    <w:rsid w:val="00CA468D"/>
    <w:rsid w:val="00CA482F"/>
    <w:rsid w:val="00CA49CF"/>
    <w:rsid w:val="00CA49DE"/>
    <w:rsid w:val="00CA4A40"/>
    <w:rsid w:val="00CA4C57"/>
    <w:rsid w:val="00CA4DCD"/>
    <w:rsid w:val="00CA4DD7"/>
    <w:rsid w:val="00CA4DDB"/>
    <w:rsid w:val="00CA50E7"/>
    <w:rsid w:val="00CA5351"/>
    <w:rsid w:val="00CA53B2"/>
    <w:rsid w:val="00CA5716"/>
    <w:rsid w:val="00CA5A15"/>
    <w:rsid w:val="00CA5FB2"/>
    <w:rsid w:val="00CA6066"/>
    <w:rsid w:val="00CA6076"/>
    <w:rsid w:val="00CA60D6"/>
    <w:rsid w:val="00CA60F8"/>
    <w:rsid w:val="00CA614B"/>
    <w:rsid w:val="00CA672C"/>
    <w:rsid w:val="00CA676E"/>
    <w:rsid w:val="00CA6ABE"/>
    <w:rsid w:val="00CA6B18"/>
    <w:rsid w:val="00CA6C9C"/>
    <w:rsid w:val="00CA6E17"/>
    <w:rsid w:val="00CA7083"/>
    <w:rsid w:val="00CA7129"/>
    <w:rsid w:val="00CA72B9"/>
    <w:rsid w:val="00CA7443"/>
    <w:rsid w:val="00CA75BB"/>
    <w:rsid w:val="00CA7892"/>
    <w:rsid w:val="00CA7B15"/>
    <w:rsid w:val="00CA7C82"/>
    <w:rsid w:val="00CA7FB6"/>
    <w:rsid w:val="00CB01CA"/>
    <w:rsid w:val="00CB0284"/>
    <w:rsid w:val="00CB02A2"/>
    <w:rsid w:val="00CB0453"/>
    <w:rsid w:val="00CB051E"/>
    <w:rsid w:val="00CB0585"/>
    <w:rsid w:val="00CB078B"/>
    <w:rsid w:val="00CB08B4"/>
    <w:rsid w:val="00CB09E6"/>
    <w:rsid w:val="00CB0A04"/>
    <w:rsid w:val="00CB0B54"/>
    <w:rsid w:val="00CB0D74"/>
    <w:rsid w:val="00CB0DA9"/>
    <w:rsid w:val="00CB0FD5"/>
    <w:rsid w:val="00CB101F"/>
    <w:rsid w:val="00CB108F"/>
    <w:rsid w:val="00CB12EB"/>
    <w:rsid w:val="00CB178B"/>
    <w:rsid w:val="00CB1821"/>
    <w:rsid w:val="00CB1903"/>
    <w:rsid w:val="00CB1B05"/>
    <w:rsid w:val="00CB1CB9"/>
    <w:rsid w:val="00CB1D1F"/>
    <w:rsid w:val="00CB1D22"/>
    <w:rsid w:val="00CB1D31"/>
    <w:rsid w:val="00CB1DEE"/>
    <w:rsid w:val="00CB2028"/>
    <w:rsid w:val="00CB202E"/>
    <w:rsid w:val="00CB20CA"/>
    <w:rsid w:val="00CB22B0"/>
    <w:rsid w:val="00CB22BD"/>
    <w:rsid w:val="00CB2405"/>
    <w:rsid w:val="00CB25A2"/>
    <w:rsid w:val="00CB2A5A"/>
    <w:rsid w:val="00CB2CB8"/>
    <w:rsid w:val="00CB2FF0"/>
    <w:rsid w:val="00CB3035"/>
    <w:rsid w:val="00CB3623"/>
    <w:rsid w:val="00CB3638"/>
    <w:rsid w:val="00CB384B"/>
    <w:rsid w:val="00CB38C3"/>
    <w:rsid w:val="00CB39CF"/>
    <w:rsid w:val="00CB3D65"/>
    <w:rsid w:val="00CB3D9A"/>
    <w:rsid w:val="00CB3FD1"/>
    <w:rsid w:val="00CB4114"/>
    <w:rsid w:val="00CB41EC"/>
    <w:rsid w:val="00CB42F0"/>
    <w:rsid w:val="00CB4322"/>
    <w:rsid w:val="00CB4627"/>
    <w:rsid w:val="00CB4662"/>
    <w:rsid w:val="00CB46CC"/>
    <w:rsid w:val="00CB4756"/>
    <w:rsid w:val="00CB48B5"/>
    <w:rsid w:val="00CB48F5"/>
    <w:rsid w:val="00CB4B48"/>
    <w:rsid w:val="00CB4C02"/>
    <w:rsid w:val="00CB4C94"/>
    <w:rsid w:val="00CB4CDE"/>
    <w:rsid w:val="00CB5001"/>
    <w:rsid w:val="00CB5012"/>
    <w:rsid w:val="00CB5044"/>
    <w:rsid w:val="00CB50A3"/>
    <w:rsid w:val="00CB5215"/>
    <w:rsid w:val="00CB55E0"/>
    <w:rsid w:val="00CB5767"/>
    <w:rsid w:val="00CB5794"/>
    <w:rsid w:val="00CB57C7"/>
    <w:rsid w:val="00CB5C92"/>
    <w:rsid w:val="00CB5CBC"/>
    <w:rsid w:val="00CB5CE6"/>
    <w:rsid w:val="00CB5D40"/>
    <w:rsid w:val="00CB5D7B"/>
    <w:rsid w:val="00CB5E43"/>
    <w:rsid w:val="00CB5EFE"/>
    <w:rsid w:val="00CB5FAA"/>
    <w:rsid w:val="00CB6003"/>
    <w:rsid w:val="00CB621F"/>
    <w:rsid w:val="00CB63EE"/>
    <w:rsid w:val="00CB63FC"/>
    <w:rsid w:val="00CB6544"/>
    <w:rsid w:val="00CB6652"/>
    <w:rsid w:val="00CB68EB"/>
    <w:rsid w:val="00CB69F0"/>
    <w:rsid w:val="00CB6B6E"/>
    <w:rsid w:val="00CB6C97"/>
    <w:rsid w:val="00CB6CE8"/>
    <w:rsid w:val="00CB6D5D"/>
    <w:rsid w:val="00CB6DAA"/>
    <w:rsid w:val="00CB6FCA"/>
    <w:rsid w:val="00CB7185"/>
    <w:rsid w:val="00CB7319"/>
    <w:rsid w:val="00CB7399"/>
    <w:rsid w:val="00CB790F"/>
    <w:rsid w:val="00CB7A21"/>
    <w:rsid w:val="00CB7B65"/>
    <w:rsid w:val="00CC00FC"/>
    <w:rsid w:val="00CC0227"/>
    <w:rsid w:val="00CC02FD"/>
    <w:rsid w:val="00CC054F"/>
    <w:rsid w:val="00CC09DD"/>
    <w:rsid w:val="00CC0A2E"/>
    <w:rsid w:val="00CC0D8C"/>
    <w:rsid w:val="00CC0DE4"/>
    <w:rsid w:val="00CC0F71"/>
    <w:rsid w:val="00CC1199"/>
    <w:rsid w:val="00CC1381"/>
    <w:rsid w:val="00CC1562"/>
    <w:rsid w:val="00CC15DE"/>
    <w:rsid w:val="00CC194E"/>
    <w:rsid w:val="00CC19F4"/>
    <w:rsid w:val="00CC1E83"/>
    <w:rsid w:val="00CC1F7F"/>
    <w:rsid w:val="00CC1FD1"/>
    <w:rsid w:val="00CC1FED"/>
    <w:rsid w:val="00CC201D"/>
    <w:rsid w:val="00CC20B6"/>
    <w:rsid w:val="00CC2185"/>
    <w:rsid w:val="00CC22AB"/>
    <w:rsid w:val="00CC298B"/>
    <w:rsid w:val="00CC2AE8"/>
    <w:rsid w:val="00CC2C02"/>
    <w:rsid w:val="00CC2DBC"/>
    <w:rsid w:val="00CC30DE"/>
    <w:rsid w:val="00CC3716"/>
    <w:rsid w:val="00CC3745"/>
    <w:rsid w:val="00CC3939"/>
    <w:rsid w:val="00CC393A"/>
    <w:rsid w:val="00CC39ED"/>
    <w:rsid w:val="00CC3A4F"/>
    <w:rsid w:val="00CC3D03"/>
    <w:rsid w:val="00CC3EAC"/>
    <w:rsid w:val="00CC42AF"/>
    <w:rsid w:val="00CC437C"/>
    <w:rsid w:val="00CC4451"/>
    <w:rsid w:val="00CC48FA"/>
    <w:rsid w:val="00CC4BF7"/>
    <w:rsid w:val="00CC4C2C"/>
    <w:rsid w:val="00CC4C3B"/>
    <w:rsid w:val="00CC4D90"/>
    <w:rsid w:val="00CC4E12"/>
    <w:rsid w:val="00CC51AD"/>
    <w:rsid w:val="00CC51ED"/>
    <w:rsid w:val="00CC5237"/>
    <w:rsid w:val="00CC5620"/>
    <w:rsid w:val="00CC5718"/>
    <w:rsid w:val="00CC5997"/>
    <w:rsid w:val="00CC59C0"/>
    <w:rsid w:val="00CC59DD"/>
    <w:rsid w:val="00CC5B07"/>
    <w:rsid w:val="00CC5B41"/>
    <w:rsid w:val="00CC5B65"/>
    <w:rsid w:val="00CC5CB0"/>
    <w:rsid w:val="00CC5DE0"/>
    <w:rsid w:val="00CC60D2"/>
    <w:rsid w:val="00CC6254"/>
    <w:rsid w:val="00CC645B"/>
    <w:rsid w:val="00CC662E"/>
    <w:rsid w:val="00CC66A2"/>
    <w:rsid w:val="00CC699F"/>
    <w:rsid w:val="00CC6D23"/>
    <w:rsid w:val="00CC71AC"/>
    <w:rsid w:val="00CC722C"/>
    <w:rsid w:val="00CC75AF"/>
    <w:rsid w:val="00CC77FC"/>
    <w:rsid w:val="00CC77FF"/>
    <w:rsid w:val="00CC7B59"/>
    <w:rsid w:val="00CC7D65"/>
    <w:rsid w:val="00CC7F76"/>
    <w:rsid w:val="00CD0007"/>
    <w:rsid w:val="00CD00FF"/>
    <w:rsid w:val="00CD012B"/>
    <w:rsid w:val="00CD0191"/>
    <w:rsid w:val="00CD0301"/>
    <w:rsid w:val="00CD043E"/>
    <w:rsid w:val="00CD0461"/>
    <w:rsid w:val="00CD053B"/>
    <w:rsid w:val="00CD064C"/>
    <w:rsid w:val="00CD0709"/>
    <w:rsid w:val="00CD0A55"/>
    <w:rsid w:val="00CD0BA4"/>
    <w:rsid w:val="00CD0D31"/>
    <w:rsid w:val="00CD0E4F"/>
    <w:rsid w:val="00CD13E3"/>
    <w:rsid w:val="00CD1435"/>
    <w:rsid w:val="00CD158E"/>
    <w:rsid w:val="00CD15E7"/>
    <w:rsid w:val="00CD1671"/>
    <w:rsid w:val="00CD1705"/>
    <w:rsid w:val="00CD1801"/>
    <w:rsid w:val="00CD1B2B"/>
    <w:rsid w:val="00CD1CBE"/>
    <w:rsid w:val="00CD1E4C"/>
    <w:rsid w:val="00CD1E91"/>
    <w:rsid w:val="00CD2014"/>
    <w:rsid w:val="00CD2164"/>
    <w:rsid w:val="00CD2427"/>
    <w:rsid w:val="00CD25FC"/>
    <w:rsid w:val="00CD295A"/>
    <w:rsid w:val="00CD29E9"/>
    <w:rsid w:val="00CD2B51"/>
    <w:rsid w:val="00CD2C97"/>
    <w:rsid w:val="00CD2EE1"/>
    <w:rsid w:val="00CD2F28"/>
    <w:rsid w:val="00CD3192"/>
    <w:rsid w:val="00CD324A"/>
    <w:rsid w:val="00CD33B8"/>
    <w:rsid w:val="00CD33B9"/>
    <w:rsid w:val="00CD3403"/>
    <w:rsid w:val="00CD3746"/>
    <w:rsid w:val="00CD3A85"/>
    <w:rsid w:val="00CD3AC8"/>
    <w:rsid w:val="00CD3C52"/>
    <w:rsid w:val="00CD3CD3"/>
    <w:rsid w:val="00CD3DC4"/>
    <w:rsid w:val="00CD3F99"/>
    <w:rsid w:val="00CD4135"/>
    <w:rsid w:val="00CD4177"/>
    <w:rsid w:val="00CD4180"/>
    <w:rsid w:val="00CD41E6"/>
    <w:rsid w:val="00CD4252"/>
    <w:rsid w:val="00CD4260"/>
    <w:rsid w:val="00CD42C6"/>
    <w:rsid w:val="00CD42D5"/>
    <w:rsid w:val="00CD4364"/>
    <w:rsid w:val="00CD43C2"/>
    <w:rsid w:val="00CD45B6"/>
    <w:rsid w:val="00CD4B81"/>
    <w:rsid w:val="00CD4C1C"/>
    <w:rsid w:val="00CD4DFB"/>
    <w:rsid w:val="00CD4E7E"/>
    <w:rsid w:val="00CD4F22"/>
    <w:rsid w:val="00CD4FBB"/>
    <w:rsid w:val="00CD5284"/>
    <w:rsid w:val="00CD53CB"/>
    <w:rsid w:val="00CD54D1"/>
    <w:rsid w:val="00CD55EB"/>
    <w:rsid w:val="00CD55FE"/>
    <w:rsid w:val="00CD560A"/>
    <w:rsid w:val="00CD56C6"/>
    <w:rsid w:val="00CD574B"/>
    <w:rsid w:val="00CD59A6"/>
    <w:rsid w:val="00CD5AF2"/>
    <w:rsid w:val="00CD5D77"/>
    <w:rsid w:val="00CD5EFA"/>
    <w:rsid w:val="00CD5FC1"/>
    <w:rsid w:val="00CD600C"/>
    <w:rsid w:val="00CD6077"/>
    <w:rsid w:val="00CD6192"/>
    <w:rsid w:val="00CD61DB"/>
    <w:rsid w:val="00CD6257"/>
    <w:rsid w:val="00CD63A2"/>
    <w:rsid w:val="00CD6667"/>
    <w:rsid w:val="00CD6671"/>
    <w:rsid w:val="00CD6723"/>
    <w:rsid w:val="00CD6A15"/>
    <w:rsid w:val="00CD6B0E"/>
    <w:rsid w:val="00CD6BA2"/>
    <w:rsid w:val="00CD6BC6"/>
    <w:rsid w:val="00CD6BFE"/>
    <w:rsid w:val="00CD6DE0"/>
    <w:rsid w:val="00CD6E0B"/>
    <w:rsid w:val="00CD6E64"/>
    <w:rsid w:val="00CD6FD9"/>
    <w:rsid w:val="00CD724A"/>
    <w:rsid w:val="00CD7656"/>
    <w:rsid w:val="00CD76DF"/>
    <w:rsid w:val="00CD7995"/>
    <w:rsid w:val="00CD7A87"/>
    <w:rsid w:val="00CD7AA4"/>
    <w:rsid w:val="00CD7BCA"/>
    <w:rsid w:val="00CD7BE8"/>
    <w:rsid w:val="00CD7C05"/>
    <w:rsid w:val="00CD7CB7"/>
    <w:rsid w:val="00CD7D47"/>
    <w:rsid w:val="00CD7D7E"/>
    <w:rsid w:val="00CD7E75"/>
    <w:rsid w:val="00CD7F9D"/>
    <w:rsid w:val="00CE0088"/>
    <w:rsid w:val="00CE0122"/>
    <w:rsid w:val="00CE01C6"/>
    <w:rsid w:val="00CE027D"/>
    <w:rsid w:val="00CE0449"/>
    <w:rsid w:val="00CE05CA"/>
    <w:rsid w:val="00CE07BE"/>
    <w:rsid w:val="00CE09CD"/>
    <w:rsid w:val="00CE0A8B"/>
    <w:rsid w:val="00CE0B1F"/>
    <w:rsid w:val="00CE0B50"/>
    <w:rsid w:val="00CE0C0E"/>
    <w:rsid w:val="00CE0DA8"/>
    <w:rsid w:val="00CE0DB4"/>
    <w:rsid w:val="00CE1383"/>
    <w:rsid w:val="00CE180C"/>
    <w:rsid w:val="00CE1AB6"/>
    <w:rsid w:val="00CE1C41"/>
    <w:rsid w:val="00CE1D7D"/>
    <w:rsid w:val="00CE1E4A"/>
    <w:rsid w:val="00CE210A"/>
    <w:rsid w:val="00CE2369"/>
    <w:rsid w:val="00CE24A9"/>
    <w:rsid w:val="00CE2853"/>
    <w:rsid w:val="00CE2859"/>
    <w:rsid w:val="00CE2976"/>
    <w:rsid w:val="00CE2A5B"/>
    <w:rsid w:val="00CE2AF4"/>
    <w:rsid w:val="00CE2B9B"/>
    <w:rsid w:val="00CE2FC9"/>
    <w:rsid w:val="00CE306C"/>
    <w:rsid w:val="00CE35BF"/>
    <w:rsid w:val="00CE35D4"/>
    <w:rsid w:val="00CE3758"/>
    <w:rsid w:val="00CE392B"/>
    <w:rsid w:val="00CE3961"/>
    <w:rsid w:val="00CE39B5"/>
    <w:rsid w:val="00CE3B31"/>
    <w:rsid w:val="00CE3C12"/>
    <w:rsid w:val="00CE3E75"/>
    <w:rsid w:val="00CE3E8A"/>
    <w:rsid w:val="00CE3F53"/>
    <w:rsid w:val="00CE3FDF"/>
    <w:rsid w:val="00CE4036"/>
    <w:rsid w:val="00CE42CD"/>
    <w:rsid w:val="00CE435F"/>
    <w:rsid w:val="00CE4541"/>
    <w:rsid w:val="00CE4993"/>
    <w:rsid w:val="00CE4A64"/>
    <w:rsid w:val="00CE4BD9"/>
    <w:rsid w:val="00CE4C7A"/>
    <w:rsid w:val="00CE4CF6"/>
    <w:rsid w:val="00CE4D1E"/>
    <w:rsid w:val="00CE4E40"/>
    <w:rsid w:val="00CE4F74"/>
    <w:rsid w:val="00CE5071"/>
    <w:rsid w:val="00CE5425"/>
    <w:rsid w:val="00CE5457"/>
    <w:rsid w:val="00CE55B4"/>
    <w:rsid w:val="00CE5994"/>
    <w:rsid w:val="00CE5AC6"/>
    <w:rsid w:val="00CE5B67"/>
    <w:rsid w:val="00CE5FC5"/>
    <w:rsid w:val="00CE6143"/>
    <w:rsid w:val="00CE61DE"/>
    <w:rsid w:val="00CE6787"/>
    <w:rsid w:val="00CE67D2"/>
    <w:rsid w:val="00CE6846"/>
    <w:rsid w:val="00CE685E"/>
    <w:rsid w:val="00CE6ABA"/>
    <w:rsid w:val="00CE6B96"/>
    <w:rsid w:val="00CE728D"/>
    <w:rsid w:val="00CE72E4"/>
    <w:rsid w:val="00CE757B"/>
    <w:rsid w:val="00CE7631"/>
    <w:rsid w:val="00CE7695"/>
    <w:rsid w:val="00CE7778"/>
    <w:rsid w:val="00CE77E4"/>
    <w:rsid w:val="00CE7815"/>
    <w:rsid w:val="00CE78E3"/>
    <w:rsid w:val="00CE7A94"/>
    <w:rsid w:val="00CE7ABB"/>
    <w:rsid w:val="00CE7AF4"/>
    <w:rsid w:val="00CE7B4C"/>
    <w:rsid w:val="00CF005F"/>
    <w:rsid w:val="00CF0148"/>
    <w:rsid w:val="00CF01B9"/>
    <w:rsid w:val="00CF041F"/>
    <w:rsid w:val="00CF054B"/>
    <w:rsid w:val="00CF0A2F"/>
    <w:rsid w:val="00CF0AEB"/>
    <w:rsid w:val="00CF0C5B"/>
    <w:rsid w:val="00CF0C85"/>
    <w:rsid w:val="00CF0D13"/>
    <w:rsid w:val="00CF0DC7"/>
    <w:rsid w:val="00CF0F09"/>
    <w:rsid w:val="00CF0F26"/>
    <w:rsid w:val="00CF0F34"/>
    <w:rsid w:val="00CF146E"/>
    <w:rsid w:val="00CF151D"/>
    <w:rsid w:val="00CF170C"/>
    <w:rsid w:val="00CF176C"/>
    <w:rsid w:val="00CF176F"/>
    <w:rsid w:val="00CF199E"/>
    <w:rsid w:val="00CF1AF4"/>
    <w:rsid w:val="00CF1CDC"/>
    <w:rsid w:val="00CF1EBA"/>
    <w:rsid w:val="00CF1FBA"/>
    <w:rsid w:val="00CF1FF5"/>
    <w:rsid w:val="00CF2051"/>
    <w:rsid w:val="00CF2053"/>
    <w:rsid w:val="00CF225B"/>
    <w:rsid w:val="00CF233A"/>
    <w:rsid w:val="00CF2565"/>
    <w:rsid w:val="00CF25BE"/>
    <w:rsid w:val="00CF265A"/>
    <w:rsid w:val="00CF2947"/>
    <w:rsid w:val="00CF29D1"/>
    <w:rsid w:val="00CF2BAA"/>
    <w:rsid w:val="00CF2CDE"/>
    <w:rsid w:val="00CF2E2A"/>
    <w:rsid w:val="00CF2E37"/>
    <w:rsid w:val="00CF2F2D"/>
    <w:rsid w:val="00CF30E5"/>
    <w:rsid w:val="00CF317E"/>
    <w:rsid w:val="00CF31A3"/>
    <w:rsid w:val="00CF323D"/>
    <w:rsid w:val="00CF33E4"/>
    <w:rsid w:val="00CF3488"/>
    <w:rsid w:val="00CF3A1E"/>
    <w:rsid w:val="00CF3F04"/>
    <w:rsid w:val="00CF3F4D"/>
    <w:rsid w:val="00CF40FC"/>
    <w:rsid w:val="00CF45C7"/>
    <w:rsid w:val="00CF483C"/>
    <w:rsid w:val="00CF4AFD"/>
    <w:rsid w:val="00CF4B39"/>
    <w:rsid w:val="00CF50AD"/>
    <w:rsid w:val="00CF50B6"/>
    <w:rsid w:val="00CF50F7"/>
    <w:rsid w:val="00CF5123"/>
    <w:rsid w:val="00CF51C2"/>
    <w:rsid w:val="00CF56BE"/>
    <w:rsid w:val="00CF5935"/>
    <w:rsid w:val="00CF5A1A"/>
    <w:rsid w:val="00CF5AA8"/>
    <w:rsid w:val="00CF5BEB"/>
    <w:rsid w:val="00CF5C63"/>
    <w:rsid w:val="00CF5CFA"/>
    <w:rsid w:val="00CF5D8F"/>
    <w:rsid w:val="00CF5ECD"/>
    <w:rsid w:val="00CF61A1"/>
    <w:rsid w:val="00CF6390"/>
    <w:rsid w:val="00CF645F"/>
    <w:rsid w:val="00CF649E"/>
    <w:rsid w:val="00CF6609"/>
    <w:rsid w:val="00CF66F9"/>
    <w:rsid w:val="00CF6813"/>
    <w:rsid w:val="00CF6845"/>
    <w:rsid w:val="00CF6858"/>
    <w:rsid w:val="00CF6AEA"/>
    <w:rsid w:val="00CF6B57"/>
    <w:rsid w:val="00CF6DDA"/>
    <w:rsid w:val="00CF6DE7"/>
    <w:rsid w:val="00CF6EB1"/>
    <w:rsid w:val="00CF6EC2"/>
    <w:rsid w:val="00CF6FA8"/>
    <w:rsid w:val="00CF7398"/>
    <w:rsid w:val="00CF74F9"/>
    <w:rsid w:val="00CF7BB4"/>
    <w:rsid w:val="00CF7D24"/>
    <w:rsid w:val="00CF7D35"/>
    <w:rsid w:val="00CF7D53"/>
    <w:rsid w:val="00CF7DD6"/>
    <w:rsid w:val="00D0001C"/>
    <w:rsid w:val="00D00087"/>
    <w:rsid w:val="00D00144"/>
    <w:rsid w:val="00D001AD"/>
    <w:rsid w:val="00D00282"/>
    <w:rsid w:val="00D002CC"/>
    <w:rsid w:val="00D00504"/>
    <w:rsid w:val="00D00584"/>
    <w:rsid w:val="00D00D92"/>
    <w:rsid w:val="00D013C4"/>
    <w:rsid w:val="00D016AD"/>
    <w:rsid w:val="00D01825"/>
    <w:rsid w:val="00D0186C"/>
    <w:rsid w:val="00D018C9"/>
    <w:rsid w:val="00D01A5E"/>
    <w:rsid w:val="00D01AD4"/>
    <w:rsid w:val="00D01D04"/>
    <w:rsid w:val="00D01D1C"/>
    <w:rsid w:val="00D01D60"/>
    <w:rsid w:val="00D01DF0"/>
    <w:rsid w:val="00D01E8C"/>
    <w:rsid w:val="00D02080"/>
    <w:rsid w:val="00D02108"/>
    <w:rsid w:val="00D02228"/>
    <w:rsid w:val="00D02373"/>
    <w:rsid w:val="00D023B5"/>
    <w:rsid w:val="00D023FD"/>
    <w:rsid w:val="00D0248B"/>
    <w:rsid w:val="00D02C67"/>
    <w:rsid w:val="00D02E7A"/>
    <w:rsid w:val="00D02FE8"/>
    <w:rsid w:val="00D03157"/>
    <w:rsid w:val="00D03238"/>
    <w:rsid w:val="00D03260"/>
    <w:rsid w:val="00D03357"/>
    <w:rsid w:val="00D03720"/>
    <w:rsid w:val="00D039FF"/>
    <w:rsid w:val="00D03AB5"/>
    <w:rsid w:val="00D03DB7"/>
    <w:rsid w:val="00D03DF8"/>
    <w:rsid w:val="00D03F90"/>
    <w:rsid w:val="00D03FBE"/>
    <w:rsid w:val="00D03FEC"/>
    <w:rsid w:val="00D040EA"/>
    <w:rsid w:val="00D04119"/>
    <w:rsid w:val="00D0413C"/>
    <w:rsid w:val="00D0427E"/>
    <w:rsid w:val="00D043D7"/>
    <w:rsid w:val="00D0446C"/>
    <w:rsid w:val="00D04685"/>
    <w:rsid w:val="00D0486B"/>
    <w:rsid w:val="00D048B4"/>
    <w:rsid w:val="00D04916"/>
    <w:rsid w:val="00D04B26"/>
    <w:rsid w:val="00D04BF8"/>
    <w:rsid w:val="00D04C5B"/>
    <w:rsid w:val="00D04FA5"/>
    <w:rsid w:val="00D050BF"/>
    <w:rsid w:val="00D05180"/>
    <w:rsid w:val="00D05184"/>
    <w:rsid w:val="00D052E0"/>
    <w:rsid w:val="00D05371"/>
    <w:rsid w:val="00D054F8"/>
    <w:rsid w:val="00D05786"/>
    <w:rsid w:val="00D05848"/>
    <w:rsid w:val="00D059B9"/>
    <w:rsid w:val="00D05A7C"/>
    <w:rsid w:val="00D05C3C"/>
    <w:rsid w:val="00D05C46"/>
    <w:rsid w:val="00D05F43"/>
    <w:rsid w:val="00D061CB"/>
    <w:rsid w:val="00D06220"/>
    <w:rsid w:val="00D06455"/>
    <w:rsid w:val="00D06C64"/>
    <w:rsid w:val="00D06C6F"/>
    <w:rsid w:val="00D06CF8"/>
    <w:rsid w:val="00D06E43"/>
    <w:rsid w:val="00D07128"/>
    <w:rsid w:val="00D07482"/>
    <w:rsid w:val="00D07549"/>
    <w:rsid w:val="00D0763C"/>
    <w:rsid w:val="00D07B01"/>
    <w:rsid w:val="00D07BA3"/>
    <w:rsid w:val="00D07D23"/>
    <w:rsid w:val="00D07D6D"/>
    <w:rsid w:val="00D10294"/>
    <w:rsid w:val="00D10322"/>
    <w:rsid w:val="00D103F1"/>
    <w:rsid w:val="00D10504"/>
    <w:rsid w:val="00D1078C"/>
    <w:rsid w:val="00D107A7"/>
    <w:rsid w:val="00D108A6"/>
    <w:rsid w:val="00D1134A"/>
    <w:rsid w:val="00D115AF"/>
    <w:rsid w:val="00D1161F"/>
    <w:rsid w:val="00D1166E"/>
    <w:rsid w:val="00D11A38"/>
    <w:rsid w:val="00D11B78"/>
    <w:rsid w:val="00D11CBF"/>
    <w:rsid w:val="00D11ED4"/>
    <w:rsid w:val="00D11F2B"/>
    <w:rsid w:val="00D120F5"/>
    <w:rsid w:val="00D1222E"/>
    <w:rsid w:val="00D12256"/>
    <w:rsid w:val="00D12342"/>
    <w:rsid w:val="00D12496"/>
    <w:rsid w:val="00D1250C"/>
    <w:rsid w:val="00D125F7"/>
    <w:rsid w:val="00D126D2"/>
    <w:rsid w:val="00D12737"/>
    <w:rsid w:val="00D12B9E"/>
    <w:rsid w:val="00D12C6E"/>
    <w:rsid w:val="00D12F86"/>
    <w:rsid w:val="00D13195"/>
    <w:rsid w:val="00D1321E"/>
    <w:rsid w:val="00D13501"/>
    <w:rsid w:val="00D1350D"/>
    <w:rsid w:val="00D13560"/>
    <w:rsid w:val="00D13674"/>
    <w:rsid w:val="00D136B4"/>
    <w:rsid w:val="00D138B4"/>
    <w:rsid w:val="00D138E3"/>
    <w:rsid w:val="00D138F0"/>
    <w:rsid w:val="00D13B68"/>
    <w:rsid w:val="00D13E14"/>
    <w:rsid w:val="00D13E48"/>
    <w:rsid w:val="00D140F6"/>
    <w:rsid w:val="00D1416A"/>
    <w:rsid w:val="00D1440D"/>
    <w:rsid w:val="00D1449F"/>
    <w:rsid w:val="00D144CD"/>
    <w:rsid w:val="00D145C3"/>
    <w:rsid w:val="00D147A8"/>
    <w:rsid w:val="00D149D2"/>
    <w:rsid w:val="00D14AB5"/>
    <w:rsid w:val="00D14C04"/>
    <w:rsid w:val="00D14F6E"/>
    <w:rsid w:val="00D14FE7"/>
    <w:rsid w:val="00D150CA"/>
    <w:rsid w:val="00D15148"/>
    <w:rsid w:val="00D15277"/>
    <w:rsid w:val="00D1529C"/>
    <w:rsid w:val="00D1536D"/>
    <w:rsid w:val="00D157C6"/>
    <w:rsid w:val="00D157F6"/>
    <w:rsid w:val="00D15814"/>
    <w:rsid w:val="00D15878"/>
    <w:rsid w:val="00D158D1"/>
    <w:rsid w:val="00D15905"/>
    <w:rsid w:val="00D15975"/>
    <w:rsid w:val="00D15C19"/>
    <w:rsid w:val="00D15D9C"/>
    <w:rsid w:val="00D15DB4"/>
    <w:rsid w:val="00D160F1"/>
    <w:rsid w:val="00D16293"/>
    <w:rsid w:val="00D162B4"/>
    <w:rsid w:val="00D162E6"/>
    <w:rsid w:val="00D16378"/>
    <w:rsid w:val="00D1641F"/>
    <w:rsid w:val="00D16572"/>
    <w:rsid w:val="00D16627"/>
    <w:rsid w:val="00D16738"/>
    <w:rsid w:val="00D16857"/>
    <w:rsid w:val="00D16A12"/>
    <w:rsid w:val="00D16B42"/>
    <w:rsid w:val="00D16C30"/>
    <w:rsid w:val="00D16D51"/>
    <w:rsid w:val="00D16DBB"/>
    <w:rsid w:val="00D170E8"/>
    <w:rsid w:val="00D171F7"/>
    <w:rsid w:val="00D17258"/>
    <w:rsid w:val="00D179A7"/>
    <w:rsid w:val="00D17AD9"/>
    <w:rsid w:val="00D17BB7"/>
    <w:rsid w:val="00D17E00"/>
    <w:rsid w:val="00D17E37"/>
    <w:rsid w:val="00D17E74"/>
    <w:rsid w:val="00D17F09"/>
    <w:rsid w:val="00D17FC9"/>
    <w:rsid w:val="00D2003D"/>
    <w:rsid w:val="00D20171"/>
    <w:rsid w:val="00D2058A"/>
    <w:rsid w:val="00D205B4"/>
    <w:rsid w:val="00D205D1"/>
    <w:rsid w:val="00D2083D"/>
    <w:rsid w:val="00D20986"/>
    <w:rsid w:val="00D20A7A"/>
    <w:rsid w:val="00D21019"/>
    <w:rsid w:val="00D21597"/>
    <w:rsid w:val="00D219B2"/>
    <w:rsid w:val="00D21FE1"/>
    <w:rsid w:val="00D2200D"/>
    <w:rsid w:val="00D222CF"/>
    <w:rsid w:val="00D22316"/>
    <w:rsid w:val="00D2233F"/>
    <w:rsid w:val="00D225BB"/>
    <w:rsid w:val="00D22707"/>
    <w:rsid w:val="00D227DB"/>
    <w:rsid w:val="00D2280F"/>
    <w:rsid w:val="00D22813"/>
    <w:rsid w:val="00D2285C"/>
    <w:rsid w:val="00D228E8"/>
    <w:rsid w:val="00D2294E"/>
    <w:rsid w:val="00D22B75"/>
    <w:rsid w:val="00D22DC1"/>
    <w:rsid w:val="00D22F8A"/>
    <w:rsid w:val="00D2301F"/>
    <w:rsid w:val="00D23042"/>
    <w:rsid w:val="00D23636"/>
    <w:rsid w:val="00D236EA"/>
    <w:rsid w:val="00D239CF"/>
    <w:rsid w:val="00D23AA9"/>
    <w:rsid w:val="00D23C18"/>
    <w:rsid w:val="00D23E25"/>
    <w:rsid w:val="00D23E2F"/>
    <w:rsid w:val="00D24172"/>
    <w:rsid w:val="00D2423E"/>
    <w:rsid w:val="00D2463D"/>
    <w:rsid w:val="00D24665"/>
    <w:rsid w:val="00D246A9"/>
    <w:rsid w:val="00D247A1"/>
    <w:rsid w:val="00D24A60"/>
    <w:rsid w:val="00D24AE2"/>
    <w:rsid w:val="00D24CB3"/>
    <w:rsid w:val="00D250C3"/>
    <w:rsid w:val="00D252B6"/>
    <w:rsid w:val="00D2540C"/>
    <w:rsid w:val="00D25410"/>
    <w:rsid w:val="00D254D3"/>
    <w:rsid w:val="00D25577"/>
    <w:rsid w:val="00D25647"/>
    <w:rsid w:val="00D256B5"/>
    <w:rsid w:val="00D25A2A"/>
    <w:rsid w:val="00D25A4A"/>
    <w:rsid w:val="00D25A65"/>
    <w:rsid w:val="00D25ABF"/>
    <w:rsid w:val="00D25C69"/>
    <w:rsid w:val="00D26150"/>
    <w:rsid w:val="00D261D2"/>
    <w:rsid w:val="00D26707"/>
    <w:rsid w:val="00D26798"/>
    <w:rsid w:val="00D269C6"/>
    <w:rsid w:val="00D26C42"/>
    <w:rsid w:val="00D27048"/>
    <w:rsid w:val="00D2724B"/>
    <w:rsid w:val="00D2736C"/>
    <w:rsid w:val="00D27549"/>
    <w:rsid w:val="00D27688"/>
    <w:rsid w:val="00D27990"/>
    <w:rsid w:val="00D30244"/>
    <w:rsid w:val="00D303B3"/>
    <w:rsid w:val="00D30711"/>
    <w:rsid w:val="00D307BE"/>
    <w:rsid w:val="00D30A49"/>
    <w:rsid w:val="00D30DB4"/>
    <w:rsid w:val="00D30F5A"/>
    <w:rsid w:val="00D31302"/>
    <w:rsid w:val="00D313FA"/>
    <w:rsid w:val="00D3146B"/>
    <w:rsid w:val="00D31486"/>
    <w:rsid w:val="00D31510"/>
    <w:rsid w:val="00D31696"/>
    <w:rsid w:val="00D316C2"/>
    <w:rsid w:val="00D31734"/>
    <w:rsid w:val="00D318A8"/>
    <w:rsid w:val="00D31DBE"/>
    <w:rsid w:val="00D32020"/>
    <w:rsid w:val="00D3206F"/>
    <w:rsid w:val="00D324AD"/>
    <w:rsid w:val="00D3269E"/>
    <w:rsid w:val="00D3274A"/>
    <w:rsid w:val="00D32756"/>
    <w:rsid w:val="00D32D57"/>
    <w:rsid w:val="00D32E80"/>
    <w:rsid w:val="00D32F44"/>
    <w:rsid w:val="00D3323C"/>
    <w:rsid w:val="00D336CF"/>
    <w:rsid w:val="00D33CC2"/>
    <w:rsid w:val="00D33F0A"/>
    <w:rsid w:val="00D33F6E"/>
    <w:rsid w:val="00D34706"/>
    <w:rsid w:val="00D34771"/>
    <w:rsid w:val="00D347E7"/>
    <w:rsid w:val="00D3491F"/>
    <w:rsid w:val="00D34956"/>
    <w:rsid w:val="00D34CC2"/>
    <w:rsid w:val="00D35145"/>
    <w:rsid w:val="00D3537C"/>
    <w:rsid w:val="00D35A13"/>
    <w:rsid w:val="00D35F40"/>
    <w:rsid w:val="00D3618D"/>
    <w:rsid w:val="00D361CE"/>
    <w:rsid w:val="00D3658F"/>
    <w:rsid w:val="00D3698E"/>
    <w:rsid w:val="00D369E0"/>
    <w:rsid w:val="00D36AD4"/>
    <w:rsid w:val="00D36E19"/>
    <w:rsid w:val="00D36EFC"/>
    <w:rsid w:val="00D37084"/>
    <w:rsid w:val="00D3727E"/>
    <w:rsid w:val="00D37CB8"/>
    <w:rsid w:val="00D37D13"/>
    <w:rsid w:val="00D37D1E"/>
    <w:rsid w:val="00D37D35"/>
    <w:rsid w:val="00D37E26"/>
    <w:rsid w:val="00D40242"/>
    <w:rsid w:val="00D402DB"/>
    <w:rsid w:val="00D406ED"/>
    <w:rsid w:val="00D40788"/>
    <w:rsid w:val="00D4083C"/>
    <w:rsid w:val="00D40AB9"/>
    <w:rsid w:val="00D40B99"/>
    <w:rsid w:val="00D40C29"/>
    <w:rsid w:val="00D40CFF"/>
    <w:rsid w:val="00D41192"/>
    <w:rsid w:val="00D4142C"/>
    <w:rsid w:val="00D4154B"/>
    <w:rsid w:val="00D4171B"/>
    <w:rsid w:val="00D4190B"/>
    <w:rsid w:val="00D41996"/>
    <w:rsid w:val="00D419C1"/>
    <w:rsid w:val="00D41EAE"/>
    <w:rsid w:val="00D41FA2"/>
    <w:rsid w:val="00D42190"/>
    <w:rsid w:val="00D4241E"/>
    <w:rsid w:val="00D42752"/>
    <w:rsid w:val="00D4297F"/>
    <w:rsid w:val="00D42DAE"/>
    <w:rsid w:val="00D42E32"/>
    <w:rsid w:val="00D42F76"/>
    <w:rsid w:val="00D42FF3"/>
    <w:rsid w:val="00D430BC"/>
    <w:rsid w:val="00D43101"/>
    <w:rsid w:val="00D432D6"/>
    <w:rsid w:val="00D432EF"/>
    <w:rsid w:val="00D433E9"/>
    <w:rsid w:val="00D4372C"/>
    <w:rsid w:val="00D438D2"/>
    <w:rsid w:val="00D43A73"/>
    <w:rsid w:val="00D43BB5"/>
    <w:rsid w:val="00D43C0C"/>
    <w:rsid w:val="00D43C77"/>
    <w:rsid w:val="00D43CA3"/>
    <w:rsid w:val="00D44128"/>
    <w:rsid w:val="00D441C7"/>
    <w:rsid w:val="00D44228"/>
    <w:rsid w:val="00D44332"/>
    <w:rsid w:val="00D44391"/>
    <w:rsid w:val="00D446AC"/>
    <w:rsid w:val="00D44A40"/>
    <w:rsid w:val="00D44AB8"/>
    <w:rsid w:val="00D44B0F"/>
    <w:rsid w:val="00D44C18"/>
    <w:rsid w:val="00D44CE6"/>
    <w:rsid w:val="00D44D7B"/>
    <w:rsid w:val="00D45153"/>
    <w:rsid w:val="00D451F0"/>
    <w:rsid w:val="00D452D4"/>
    <w:rsid w:val="00D457EF"/>
    <w:rsid w:val="00D45966"/>
    <w:rsid w:val="00D4599B"/>
    <w:rsid w:val="00D45A2E"/>
    <w:rsid w:val="00D45AFF"/>
    <w:rsid w:val="00D45CF3"/>
    <w:rsid w:val="00D46057"/>
    <w:rsid w:val="00D461C5"/>
    <w:rsid w:val="00D4630C"/>
    <w:rsid w:val="00D46317"/>
    <w:rsid w:val="00D46466"/>
    <w:rsid w:val="00D464F4"/>
    <w:rsid w:val="00D46677"/>
    <w:rsid w:val="00D4688F"/>
    <w:rsid w:val="00D468A4"/>
    <w:rsid w:val="00D46BDC"/>
    <w:rsid w:val="00D46C7F"/>
    <w:rsid w:val="00D46CD4"/>
    <w:rsid w:val="00D46E50"/>
    <w:rsid w:val="00D46E5C"/>
    <w:rsid w:val="00D46ED6"/>
    <w:rsid w:val="00D4700B"/>
    <w:rsid w:val="00D47223"/>
    <w:rsid w:val="00D472D2"/>
    <w:rsid w:val="00D47322"/>
    <w:rsid w:val="00D4732D"/>
    <w:rsid w:val="00D4754E"/>
    <w:rsid w:val="00D47791"/>
    <w:rsid w:val="00D47BA1"/>
    <w:rsid w:val="00D47C1B"/>
    <w:rsid w:val="00D47DF2"/>
    <w:rsid w:val="00D47F1D"/>
    <w:rsid w:val="00D47F38"/>
    <w:rsid w:val="00D50007"/>
    <w:rsid w:val="00D500CD"/>
    <w:rsid w:val="00D50116"/>
    <w:rsid w:val="00D50132"/>
    <w:rsid w:val="00D50136"/>
    <w:rsid w:val="00D502B6"/>
    <w:rsid w:val="00D5032A"/>
    <w:rsid w:val="00D504D6"/>
    <w:rsid w:val="00D504EE"/>
    <w:rsid w:val="00D505DB"/>
    <w:rsid w:val="00D50851"/>
    <w:rsid w:val="00D50993"/>
    <w:rsid w:val="00D50B04"/>
    <w:rsid w:val="00D50BA5"/>
    <w:rsid w:val="00D50C9E"/>
    <w:rsid w:val="00D50DDE"/>
    <w:rsid w:val="00D50DEA"/>
    <w:rsid w:val="00D51276"/>
    <w:rsid w:val="00D51284"/>
    <w:rsid w:val="00D512FA"/>
    <w:rsid w:val="00D513B5"/>
    <w:rsid w:val="00D513E2"/>
    <w:rsid w:val="00D51455"/>
    <w:rsid w:val="00D5147E"/>
    <w:rsid w:val="00D5148A"/>
    <w:rsid w:val="00D51491"/>
    <w:rsid w:val="00D5172D"/>
    <w:rsid w:val="00D5172F"/>
    <w:rsid w:val="00D5173A"/>
    <w:rsid w:val="00D5178F"/>
    <w:rsid w:val="00D5188D"/>
    <w:rsid w:val="00D51A81"/>
    <w:rsid w:val="00D51BA8"/>
    <w:rsid w:val="00D51BAC"/>
    <w:rsid w:val="00D51C61"/>
    <w:rsid w:val="00D51CDC"/>
    <w:rsid w:val="00D51DF4"/>
    <w:rsid w:val="00D51F81"/>
    <w:rsid w:val="00D51FD6"/>
    <w:rsid w:val="00D52275"/>
    <w:rsid w:val="00D52418"/>
    <w:rsid w:val="00D525AD"/>
    <w:rsid w:val="00D526F2"/>
    <w:rsid w:val="00D527FE"/>
    <w:rsid w:val="00D52839"/>
    <w:rsid w:val="00D52AEA"/>
    <w:rsid w:val="00D52AF0"/>
    <w:rsid w:val="00D52BC5"/>
    <w:rsid w:val="00D52D50"/>
    <w:rsid w:val="00D53088"/>
    <w:rsid w:val="00D53367"/>
    <w:rsid w:val="00D5376A"/>
    <w:rsid w:val="00D539EA"/>
    <w:rsid w:val="00D53A32"/>
    <w:rsid w:val="00D53A79"/>
    <w:rsid w:val="00D53DB9"/>
    <w:rsid w:val="00D53F02"/>
    <w:rsid w:val="00D5416A"/>
    <w:rsid w:val="00D542C1"/>
    <w:rsid w:val="00D54565"/>
    <w:rsid w:val="00D54654"/>
    <w:rsid w:val="00D547B1"/>
    <w:rsid w:val="00D549A1"/>
    <w:rsid w:val="00D55031"/>
    <w:rsid w:val="00D55047"/>
    <w:rsid w:val="00D55072"/>
    <w:rsid w:val="00D550AD"/>
    <w:rsid w:val="00D5519D"/>
    <w:rsid w:val="00D553E4"/>
    <w:rsid w:val="00D554B6"/>
    <w:rsid w:val="00D5550E"/>
    <w:rsid w:val="00D5558C"/>
    <w:rsid w:val="00D555A6"/>
    <w:rsid w:val="00D556A1"/>
    <w:rsid w:val="00D556B1"/>
    <w:rsid w:val="00D5588D"/>
    <w:rsid w:val="00D558EF"/>
    <w:rsid w:val="00D55B4A"/>
    <w:rsid w:val="00D55C09"/>
    <w:rsid w:val="00D55DDA"/>
    <w:rsid w:val="00D55FCC"/>
    <w:rsid w:val="00D560C3"/>
    <w:rsid w:val="00D561E9"/>
    <w:rsid w:val="00D562DB"/>
    <w:rsid w:val="00D563BE"/>
    <w:rsid w:val="00D5643B"/>
    <w:rsid w:val="00D56618"/>
    <w:rsid w:val="00D56921"/>
    <w:rsid w:val="00D56AFB"/>
    <w:rsid w:val="00D56B4E"/>
    <w:rsid w:val="00D56D89"/>
    <w:rsid w:val="00D56F48"/>
    <w:rsid w:val="00D56FB7"/>
    <w:rsid w:val="00D574D7"/>
    <w:rsid w:val="00D575D0"/>
    <w:rsid w:val="00D57B15"/>
    <w:rsid w:val="00D57B91"/>
    <w:rsid w:val="00D57C19"/>
    <w:rsid w:val="00D57C67"/>
    <w:rsid w:val="00D57F9C"/>
    <w:rsid w:val="00D600DA"/>
    <w:rsid w:val="00D604BC"/>
    <w:rsid w:val="00D6064A"/>
    <w:rsid w:val="00D606B9"/>
    <w:rsid w:val="00D606BB"/>
    <w:rsid w:val="00D6090C"/>
    <w:rsid w:val="00D60958"/>
    <w:rsid w:val="00D60B74"/>
    <w:rsid w:val="00D60C8F"/>
    <w:rsid w:val="00D60D4A"/>
    <w:rsid w:val="00D60ECF"/>
    <w:rsid w:val="00D60F21"/>
    <w:rsid w:val="00D61107"/>
    <w:rsid w:val="00D61139"/>
    <w:rsid w:val="00D612CA"/>
    <w:rsid w:val="00D61792"/>
    <w:rsid w:val="00D6180D"/>
    <w:rsid w:val="00D6181B"/>
    <w:rsid w:val="00D6187D"/>
    <w:rsid w:val="00D61ACA"/>
    <w:rsid w:val="00D61B01"/>
    <w:rsid w:val="00D61C53"/>
    <w:rsid w:val="00D61EFA"/>
    <w:rsid w:val="00D61FF6"/>
    <w:rsid w:val="00D6216D"/>
    <w:rsid w:val="00D62603"/>
    <w:rsid w:val="00D626A8"/>
    <w:rsid w:val="00D628A6"/>
    <w:rsid w:val="00D628BC"/>
    <w:rsid w:val="00D62E14"/>
    <w:rsid w:val="00D63242"/>
    <w:rsid w:val="00D634FF"/>
    <w:rsid w:val="00D63541"/>
    <w:rsid w:val="00D6364A"/>
    <w:rsid w:val="00D63770"/>
    <w:rsid w:val="00D63886"/>
    <w:rsid w:val="00D63C95"/>
    <w:rsid w:val="00D63F7A"/>
    <w:rsid w:val="00D6409E"/>
    <w:rsid w:val="00D64282"/>
    <w:rsid w:val="00D642DE"/>
    <w:rsid w:val="00D64495"/>
    <w:rsid w:val="00D644AE"/>
    <w:rsid w:val="00D64591"/>
    <w:rsid w:val="00D64743"/>
    <w:rsid w:val="00D647C9"/>
    <w:rsid w:val="00D647E2"/>
    <w:rsid w:val="00D6487F"/>
    <w:rsid w:val="00D649CD"/>
    <w:rsid w:val="00D64C6C"/>
    <w:rsid w:val="00D64E35"/>
    <w:rsid w:val="00D64EAE"/>
    <w:rsid w:val="00D64F17"/>
    <w:rsid w:val="00D64F69"/>
    <w:rsid w:val="00D64FA8"/>
    <w:rsid w:val="00D6526A"/>
    <w:rsid w:val="00D652C9"/>
    <w:rsid w:val="00D6533D"/>
    <w:rsid w:val="00D6559C"/>
    <w:rsid w:val="00D65991"/>
    <w:rsid w:val="00D659AE"/>
    <w:rsid w:val="00D659D2"/>
    <w:rsid w:val="00D65C47"/>
    <w:rsid w:val="00D6602D"/>
    <w:rsid w:val="00D6607F"/>
    <w:rsid w:val="00D660D7"/>
    <w:rsid w:val="00D6636A"/>
    <w:rsid w:val="00D665C9"/>
    <w:rsid w:val="00D66A6F"/>
    <w:rsid w:val="00D66AB1"/>
    <w:rsid w:val="00D66ED2"/>
    <w:rsid w:val="00D67265"/>
    <w:rsid w:val="00D67377"/>
    <w:rsid w:val="00D67460"/>
    <w:rsid w:val="00D67595"/>
    <w:rsid w:val="00D67C4F"/>
    <w:rsid w:val="00D7002E"/>
    <w:rsid w:val="00D7006B"/>
    <w:rsid w:val="00D700CA"/>
    <w:rsid w:val="00D700F5"/>
    <w:rsid w:val="00D70557"/>
    <w:rsid w:val="00D70B51"/>
    <w:rsid w:val="00D70C42"/>
    <w:rsid w:val="00D70C50"/>
    <w:rsid w:val="00D70C81"/>
    <w:rsid w:val="00D70CE8"/>
    <w:rsid w:val="00D70ED0"/>
    <w:rsid w:val="00D71015"/>
    <w:rsid w:val="00D712A5"/>
    <w:rsid w:val="00D712D2"/>
    <w:rsid w:val="00D71304"/>
    <w:rsid w:val="00D7143A"/>
    <w:rsid w:val="00D7198F"/>
    <w:rsid w:val="00D71BC8"/>
    <w:rsid w:val="00D71C3E"/>
    <w:rsid w:val="00D71CA2"/>
    <w:rsid w:val="00D71E02"/>
    <w:rsid w:val="00D71E19"/>
    <w:rsid w:val="00D7203C"/>
    <w:rsid w:val="00D7219F"/>
    <w:rsid w:val="00D721FF"/>
    <w:rsid w:val="00D722C8"/>
    <w:rsid w:val="00D72842"/>
    <w:rsid w:val="00D72AA7"/>
    <w:rsid w:val="00D72BFB"/>
    <w:rsid w:val="00D72DC6"/>
    <w:rsid w:val="00D72EDB"/>
    <w:rsid w:val="00D72EF8"/>
    <w:rsid w:val="00D730A8"/>
    <w:rsid w:val="00D73133"/>
    <w:rsid w:val="00D733C9"/>
    <w:rsid w:val="00D73472"/>
    <w:rsid w:val="00D734B9"/>
    <w:rsid w:val="00D734E1"/>
    <w:rsid w:val="00D7358E"/>
    <w:rsid w:val="00D7380A"/>
    <w:rsid w:val="00D73A85"/>
    <w:rsid w:val="00D74028"/>
    <w:rsid w:val="00D740D6"/>
    <w:rsid w:val="00D74346"/>
    <w:rsid w:val="00D743D0"/>
    <w:rsid w:val="00D747FE"/>
    <w:rsid w:val="00D749AF"/>
    <w:rsid w:val="00D74A6F"/>
    <w:rsid w:val="00D74C34"/>
    <w:rsid w:val="00D74D1A"/>
    <w:rsid w:val="00D74DAF"/>
    <w:rsid w:val="00D74DFA"/>
    <w:rsid w:val="00D74FDB"/>
    <w:rsid w:val="00D75239"/>
    <w:rsid w:val="00D75490"/>
    <w:rsid w:val="00D75661"/>
    <w:rsid w:val="00D7597A"/>
    <w:rsid w:val="00D75BC4"/>
    <w:rsid w:val="00D75CA0"/>
    <w:rsid w:val="00D75E18"/>
    <w:rsid w:val="00D75E9A"/>
    <w:rsid w:val="00D76081"/>
    <w:rsid w:val="00D7608B"/>
    <w:rsid w:val="00D762A5"/>
    <w:rsid w:val="00D764ED"/>
    <w:rsid w:val="00D766F2"/>
    <w:rsid w:val="00D767DE"/>
    <w:rsid w:val="00D76940"/>
    <w:rsid w:val="00D76993"/>
    <w:rsid w:val="00D76B38"/>
    <w:rsid w:val="00D76BEB"/>
    <w:rsid w:val="00D76E03"/>
    <w:rsid w:val="00D76F02"/>
    <w:rsid w:val="00D76F28"/>
    <w:rsid w:val="00D775C8"/>
    <w:rsid w:val="00D77784"/>
    <w:rsid w:val="00D778C3"/>
    <w:rsid w:val="00D77946"/>
    <w:rsid w:val="00D7794C"/>
    <w:rsid w:val="00D77CB7"/>
    <w:rsid w:val="00D77E29"/>
    <w:rsid w:val="00D8006D"/>
    <w:rsid w:val="00D801A0"/>
    <w:rsid w:val="00D80495"/>
    <w:rsid w:val="00D804EE"/>
    <w:rsid w:val="00D805C1"/>
    <w:rsid w:val="00D80956"/>
    <w:rsid w:val="00D8099E"/>
    <w:rsid w:val="00D80A78"/>
    <w:rsid w:val="00D80C4E"/>
    <w:rsid w:val="00D80D0B"/>
    <w:rsid w:val="00D80EF9"/>
    <w:rsid w:val="00D810B0"/>
    <w:rsid w:val="00D811FC"/>
    <w:rsid w:val="00D81207"/>
    <w:rsid w:val="00D81500"/>
    <w:rsid w:val="00D81575"/>
    <w:rsid w:val="00D816BB"/>
    <w:rsid w:val="00D8180F"/>
    <w:rsid w:val="00D81811"/>
    <w:rsid w:val="00D81818"/>
    <w:rsid w:val="00D81867"/>
    <w:rsid w:val="00D818D3"/>
    <w:rsid w:val="00D819F0"/>
    <w:rsid w:val="00D81A89"/>
    <w:rsid w:val="00D81F10"/>
    <w:rsid w:val="00D82628"/>
    <w:rsid w:val="00D82ADE"/>
    <w:rsid w:val="00D82B05"/>
    <w:rsid w:val="00D82B1F"/>
    <w:rsid w:val="00D82CDA"/>
    <w:rsid w:val="00D82ED8"/>
    <w:rsid w:val="00D83071"/>
    <w:rsid w:val="00D83256"/>
    <w:rsid w:val="00D83555"/>
    <w:rsid w:val="00D836FD"/>
    <w:rsid w:val="00D83B6F"/>
    <w:rsid w:val="00D840DB"/>
    <w:rsid w:val="00D8416B"/>
    <w:rsid w:val="00D842B8"/>
    <w:rsid w:val="00D84741"/>
    <w:rsid w:val="00D84A2B"/>
    <w:rsid w:val="00D84B61"/>
    <w:rsid w:val="00D84ECA"/>
    <w:rsid w:val="00D84F4A"/>
    <w:rsid w:val="00D850BE"/>
    <w:rsid w:val="00D850CC"/>
    <w:rsid w:val="00D850E3"/>
    <w:rsid w:val="00D8527F"/>
    <w:rsid w:val="00D85BA7"/>
    <w:rsid w:val="00D85CBC"/>
    <w:rsid w:val="00D85E9E"/>
    <w:rsid w:val="00D85EFB"/>
    <w:rsid w:val="00D862CE"/>
    <w:rsid w:val="00D862D5"/>
    <w:rsid w:val="00D86330"/>
    <w:rsid w:val="00D864D3"/>
    <w:rsid w:val="00D8657F"/>
    <w:rsid w:val="00D865DF"/>
    <w:rsid w:val="00D86754"/>
    <w:rsid w:val="00D868D1"/>
    <w:rsid w:val="00D868E1"/>
    <w:rsid w:val="00D86B61"/>
    <w:rsid w:val="00D86C17"/>
    <w:rsid w:val="00D86CE5"/>
    <w:rsid w:val="00D8703D"/>
    <w:rsid w:val="00D87131"/>
    <w:rsid w:val="00D871BD"/>
    <w:rsid w:val="00D8739F"/>
    <w:rsid w:val="00D87405"/>
    <w:rsid w:val="00D874C5"/>
    <w:rsid w:val="00D874DE"/>
    <w:rsid w:val="00D877CC"/>
    <w:rsid w:val="00D878E0"/>
    <w:rsid w:val="00D87A30"/>
    <w:rsid w:val="00D87BDC"/>
    <w:rsid w:val="00D87FD8"/>
    <w:rsid w:val="00D87FE2"/>
    <w:rsid w:val="00D87FF1"/>
    <w:rsid w:val="00D90225"/>
    <w:rsid w:val="00D903AA"/>
    <w:rsid w:val="00D904EA"/>
    <w:rsid w:val="00D906A4"/>
    <w:rsid w:val="00D907FB"/>
    <w:rsid w:val="00D909B3"/>
    <w:rsid w:val="00D909C5"/>
    <w:rsid w:val="00D90F93"/>
    <w:rsid w:val="00D916D5"/>
    <w:rsid w:val="00D91760"/>
    <w:rsid w:val="00D918C3"/>
    <w:rsid w:val="00D91B60"/>
    <w:rsid w:val="00D91D31"/>
    <w:rsid w:val="00D91DE0"/>
    <w:rsid w:val="00D91F1A"/>
    <w:rsid w:val="00D920CF"/>
    <w:rsid w:val="00D92127"/>
    <w:rsid w:val="00D9215E"/>
    <w:rsid w:val="00D92172"/>
    <w:rsid w:val="00D921A5"/>
    <w:rsid w:val="00D92668"/>
    <w:rsid w:val="00D927AD"/>
    <w:rsid w:val="00D92A1E"/>
    <w:rsid w:val="00D92AA0"/>
    <w:rsid w:val="00D92C11"/>
    <w:rsid w:val="00D92DCA"/>
    <w:rsid w:val="00D92DDF"/>
    <w:rsid w:val="00D92E1A"/>
    <w:rsid w:val="00D9300B"/>
    <w:rsid w:val="00D930EB"/>
    <w:rsid w:val="00D931EE"/>
    <w:rsid w:val="00D93496"/>
    <w:rsid w:val="00D934D0"/>
    <w:rsid w:val="00D93996"/>
    <w:rsid w:val="00D93CA3"/>
    <w:rsid w:val="00D93CE2"/>
    <w:rsid w:val="00D93DA5"/>
    <w:rsid w:val="00D9404E"/>
    <w:rsid w:val="00D94053"/>
    <w:rsid w:val="00D94105"/>
    <w:rsid w:val="00D94199"/>
    <w:rsid w:val="00D9432A"/>
    <w:rsid w:val="00D94374"/>
    <w:rsid w:val="00D9445C"/>
    <w:rsid w:val="00D9452C"/>
    <w:rsid w:val="00D94534"/>
    <w:rsid w:val="00D94691"/>
    <w:rsid w:val="00D94762"/>
    <w:rsid w:val="00D94C8A"/>
    <w:rsid w:val="00D94FFE"/>
    <w:rsid w:val="00D950CF"/>
    <w:rsid w:val="00D9510C"/>
    <w:rsid w:val="00D951DB"/>
    <w:rsid w:val="00D95202"/>
    <w:rsid w:val="00D9524A"/>
    <w:rsid w:val="00D9542B"/>
    <w:rsid w:val="00D95515"/>
    <w:rsid w:val="00D95BA9"/>
    <w:rsid w:val="00D95D59"/>
    <w:rsid w:val="00D95D63"/>
    <w:rsid w:val="00D95E25"/>
    <w:rsid w:val="00D95EDD"/>
    <w:rsid w:val="00D960F0"/>
    <w:rsid w:val="00D962A5"/>
    <w:rsid w:val="00D9639F"/>
    <w:rsid w:val="00D96B36"/>
    <w:rsid w:val="00D96EDB"/>
    <w:rsid w:val="00D97003"/>
    <w:rsid w:val="00D97041"/>
    <w:rsid w:val="00D9743E"/>
    <w:rsid w:val="00D9752D"/>
    <w:rsid w:val="00D97655"/>
    <w:rsid w:val="00D97664"/>
    <w:rsid w:val="00D97714"/>
    <w:rsid w:val="00D977B5"/>
    <w:rsid w:val="00D97834"/>
    <w:rsid w:val="00D978F7"/>
    <w:rsid w:val="00D9796C"/>
    <w:rsid w:val="00D97A61"/>
    <w:rsid w:val="00D97C10"/>
    <w:rsid w:val="00D97D00"/>
    <w:rsid w:val="00D97D93"/>
    <w:rsid w:val="00D97D9D"/>
    <w:rsid w:val="00D97F66"/>
    <w:rsid w:val="00D97F74"/>
    <w:rsid w:val="00DA02D9"/>
    <w:rsid w:val="00DA0311"/>
    <w:rsid w:val="00DA056E"/>
    <w:rsid w:val="00DA072D"/>
    <w:rsid w:val="00DA086E"/>
    <w:rsid w:val="00DA0D2A"/>
    <w:rsid w:val="00DA0D90"/>
    <w:rsid w:val="00DA0DF1"/>
    <w:rsid w:val="00DA0EF9"/>
    <w:rsid w:val="00DA10DC"/>
    <w:rsid w:val="00DA1229"/>
    <w:rsid w:val="00DA1539"/>
    <w:rsid w:val="00DA1599"/>
    <w:rsid w:val="00DA15D2"/>
    <w:rsid w:val="00DA160B"/>
    <w:rsid w:val="00DA1643"/>
    <w:rsid w:val="00DA1A16"/>
    <w:rsid w:val="00DA1BE1"/>
    <w:rsid w:val="00DA1CA2"/>
    <w:rsid w:val="00DA1D39"/>
    <w:rsid w:val="00DA1D3A"/>
    <w:rsid w:val="00DA1DC5"/>
    <w:rsid w:val="00DA1FB5"/>
    <w:rsid w:val="00DA2005"/>
    <w:rsid w:val="00DA21B7"/>
    <w:rsid w:val="00DA23E7"/>
    <w:rsid w:val="00DA2498"/>
    <w:rsid w:val="00DA2605"/>
    <w:rsid w:val="00DA2696"/>
    <w:rsid w:val="00DA2893"/>
    <w:rsid w:val="00DA2A08"/>
    <w:rsid w:val="00DA2AD3"/>
    <w:rsid w:val="00DA2D49"/>
    <w:rsid w:val="00DA2E4B"/>
    <w:rsid w:val="00DA2EBE"/>
    <w:rsid w:val="00DA30AF"/>
    <w:rsid w:val="00DA3305"/>
    <w:rsid w:val="00DA34CD"/>
    <w:rsid w:val="00DA3522"/>
    <w:rsid w:val="00DA3A77"/>
    <w:rsid w:val="00DA3CB8"/>
    <w:rsid w:val="00DA3D59"/>
    <w:rsid w:val="00DA3E62"/>
    <w:rsid w:val="00DA402A"/>
    <w:rsid w:val="00DA425C"/>
    <w:rsid w:val="00DA4269"/>
    <w:rsid w:val="00DA42AC"/>
    <w:rsid w:val="00DA42B3"/>
    <w:rsid w:val="00DA4352"/>
    <w:rsid w:val="00DA4410"/>
    <w:rsid w:val="00DA45E5"/>
    <w:rsid w:val="00DA466D"/>
    <w:rsid w:val="00DA4929"/>
    <w:rsid w:val="00DA4934"/>
    <w:rsid w:val="00DA4CE5"/>
    <w:rsid w:val="00DA4EDA"/>
    <w:rsid w:val="00DA5108"/>
    <w:rsid w:val="00DA510B"/>
    <w:rsid w:val="00DA51CC"/>
    <w:rsid w:val="00DA52D0"/>
    <w:rsid w:val="00DA53FB"/>
    <w:rsid w:val="00DA560C"/>
    <w:rsid w:val="00DA5640"/>
    <w:rsid w:val="00DA568E"/>
    <w:rsid w:val="00DA572C"/>
    <w:rsid w:val="00DA584F"/>
    <w:rsid w:val="00DA5A1F"/>
    <w:rsid w:val="00DA5AE1"/>
    <w:rsid w:val="00DA5CAE"/>
    <w:rsid w:val="00DA5D4E"/>
    <w:rsid w:val="00DA5DB1"/>
    <w:rsid w:val="00DA5E98"/>
    <w:rsid w:val="00DA5F27"/>
    <w:rsid w:val="00DA6A2D"/>
    <w:rsid w:val="00DA6D4C"/>
    <w:rsid w:val="00DA6E05"/>
    <w:rsid w:val="00DA700B"/>
    <w:rsid w:val="00DA7260"/>
    <w:rsid w:val="00DA72D6"/>
    <w:rsid w:val="00DA759B"/>
    <w:rsid w:val="00DA75EE"/>
    <w:rsid w:val="00DA762C"/>
    <w:rsid w:val="00DB0013"/>
    <w:rsid w:val="00DB0124"/>
    <w:rsid w:val="00DB01E5"/>
    <w:rsid w:val="00DB03D2"/>
    <w:rsid w:val="00DB0432"/>
    <w:rsid w:val="00DB04DE"/>
    <w:rsid w:val="00DB0505"/>
    <w:rsid w:val="00DB0531"/>
    <w:rsid w:val="00DB0532"/>
    <w:rsid w:val="00DB074E"/>
    <w:rsid w:val="00DB0921"/>
    <w:rsid w:val="00DB0BCC"/>
    <w:rsid w:val="00DB0D90"/>
    <w:rsid w:val="00DB0DC5"/>
    <w:rsid w:val="00DB109F"/>
    <w:rsid w:val="00DB1178"/>
    <w:rsid w:val="00DB124C"/>
    <w:rsid w:val="00DB1254"/>
    <w:rsid w:val="00DB1295"/>
    <w:rsid w:val="00DB1357"/>
    <w:rsid w:val="00DB16CE"/>
    <w:rsid w:val="00DB1AE7"/>
    <w:rsid w:val="00DB1E98"/>
    <w:rsid w:val="00DB1E9D"/>
    <w:rsid w:val="00DB1F58"/>
    <w:rsid w:val="00DB1F6F"/>
    <w:rsid w:val="00DB1FFD"/>
    <w:rsid w:val="00DB21AC"/>
    <w:rsid w:val="00DB22A6"/>
    <w:rsid w:val="00DB2318"/>
    <w:rsid w:val="00DB2423"/>
    <w:rsid w:val="00DB247E"/>
    <w:rsid w:val="00DB2671"/>
    <w:rsid w:val="00DB2B17"/>
    <w:rsid w:val="00DB2CD8"/>
    <w:rsid w:val="00DB2D2F"/>
    <w:rsid w:val="00DB2DA7"/>
    <w:rsid w:val="00DB2F21"/>
    <w:rsid w:val="00DB3062"/>
    <w:rsid w:val="00DB308A"/>
    <w:rsid w:val="00DB356A"/>
    <w:rsid w:val="00DB356B"/>
    <w:rsid w:val="00DB35AC"/>
    <w:rsid w:val="00DB3718"/>
    <w:rsid w:val="00DB371A"/>
    <w:rsid w:val="00DB3810"/>
    <w:rsid w:val="00DB3C6F"/>
    <w:rsid w:val="00DB42AC"/>
    <w:rsid w:val="00DB437D"/>
    <w:rsid w:val="00DB4522"/>
    <w:rsid w:val="00DB45FD"/>
    <w:rsid w:val="00DB4789"/>
    <w:rsid w:val="00DB4B9E"/>
    <w:rsid w:val="00DB4D7D"/>
    <w:rsid w:val="00DB508F"/>
    <w:rsid w:val="00DB50C5"/>
    <w:rsid w:val="00DB51A6"/>
    <w:rsid w:val="00DB51E6"/>
    <w:rsid w:val="00DB5293"/>
    <w:rsid w:val="00DB52B6"/>
    <w:rsid w:val="00DB5479"/>
    <w:rsid w:val="00DB5651"/>
    <w:rsid w:val="00DB56A0"/>
    <w:rsid w:val="00DB5741"/>
    <w:rsid w:val="00DB578E"/>
    <w:rsid w:val="00DB57E6"/>
    <w:rsid w:val="00DB58BB"/>
    <w:rsid w:val="00DB5992"/>
    <w:rsid w:val="00DB5A16"/>
    <w:rsid w:val="00DB5B34"/>
    <w:rsid w:val="00DB5BC1"/>
    <w:rsid w:val="00DB5BF2"/>
    <w:rsid w:val="00DB5BFB"/>
    <w:rsid w:val="00DB5C90"/>
    <w:rsid w:val="00DB5E37"/>
    <w:rsid w:val="00DB609C"/>
    <w:rsid w:val="00DB6170"/>
    <w:rsid w:val="00DB61AE"/>
    <w:rsid w:val="00DB6364"/>
    <w:rsid w:val="00DB63CA"/>
    <w:rsid w:val="00DB63EF"/>
    <w:rsid w:val="00DB64C5"/>
    <w:rsid w:val="00DB666C"/>
    <w:rsid w:val="00DB6678"/>
    <w:rsid w:val="00DB677C"/>
    <w:rsid w:val="00DB67A5"/>
    <w:rsid w:val="00DB6842"/>
    <w:rsid w:val="00DB68E8"/>
    <w:rsid w:val="00DB6945"/>
    <w:rsid w:val="00DB69DD"/>
    <w:rsid w:val="00DB6D41"/>
    <w:rsid w:val="00DB6D54"/>
    <w:rsid w:val="00DB6E79"/>
    <w:rsid w:val="00DB6F8B"/>
    <w:rsid w:val="00DB6FBF"/>
    <w:rsid w:val="00DB7040"/>
    <w:rsid w:val="00DB71AA"/>
    <w:rsid w:val="00DB71ED"/>
    <w:rsid w:val="00DB7290"/>
    <w:rsid w:val="00DB7318"/>
    <w:rsid w:val="00DB74F2"/>
    <w:rsid w:val="00DB7526"/>
    <w:rsid w:val="00DB75DC"/>
    <w:rsid w:val="00DB7809"/>
    <w:rsid w:val="00DB7824"/>
    <w:rsid w:val="00DB7AE2"/>
    <w:rsid w:val="00DB7B0E"/>
    <w:rsid w:val="00DB7EEC"/>
    <w:rsid w:val="00DC005A"/>
    <w:rsid w:val="00DC0189"/>
    <w:rsid w:val="00DC0387"/>
    <w:rsid w:val="00DC049E"/>
    <w:rsid w:val="00DC06C2"/>
    <w:rsid w:val="00DC073D"/>
    <w:rsid w:val="00DC0951"/>
    <w:rsid w:val="00DC0CC0"/>
    <w:rsid w:val="00DC0D1F"/>
    <w:rsid w:val="00DC0EC4"/>
    <w:rsid w:val="00DC0ECF"/>
    <w:rsid w:val="00DC0F33"/>
    <w:rsid w:val="00DC0F50"/>
    <w:rsid w:val="00DC1028"/>
    <w:rsid w:val="00DC104E"/>
    <w:rsid w:val="00DC114A"/>
    <w:rsid w:val="00DC1251"/>
    <w:rsid w:val="00DC12BD"/>
    <w:rsid w:val="00DC132A"/>
    <w:rsid w:val="00DC159A"/>
    <w:rsid w:val="00DC169E"/>
    <w:rsid w:val="00DC171F"/>
    <w:rsid w:val="00DC188D"/>
    <w:rsid w:val="00DC1C89"/>
    <w:rsid w:val="00DC1E3E"/>
    <w:rsid w:val="00DC1EEF"/>
    <w:rsid w:val="00DC2095"/>
    <w:rsid w:val="00DC217F"/>
    <w:rsid w:val="00DC2216"/>
    <w:rsid w:val="00DC2229"/>
    <w:rsid w:val="00DC2544"/>
    <w:rsid w:val="00DC2778"/>
    <w:rsid w:val="00DC27F9"/>
    <w:rsid w:val="00DC2861"/>
    <w:rsid w:val="00DC299D"/>
    <w:rsid w:val="00DC2A0A"/>
    <w:rsid w:val="00DC2C91"/>
    <w:rsid w:val="00DC2C9D"/>
    <w:rsid w:val="00DC2E9B"/>
    <w:rsid w:val="00DC2EE2"/>
    <w:rsid w:val="00DC30EA"/>
    <w:rsid w:val="00DC312C"/>
    <w:rsid w:val="00DC3514"/>
    <w:rsid w:val="00DC35D1"/>
    <w:rsid w:val="00DC35E7"/>
    <w:rsid w:val="00DC371B"/>
    <w:rsid w:val="00DC37AD"/>
    <w:rsid w:val="00DC38F5"/>
    <w:rsid w:val="00DC3967"/>
    <w:rsid w:val="00DC3C2C"/>
    <w:rsid w:val="00DC3E85"/>
    <w:rsid w:val="00DC3EE2"/>
    <w:rsid w:val="00DC4390"/>
    <w:rsid w:val="00DC440D"/>
    <w:rsid w:val="00DC48C7"/>
    <w:rsid w:val="00DC4B73"/>
    <w:rsid w:val="00DC4C07"/>
    <w:rsid w:val="00DC4CC0"/>
    <w:rsid w:val="00DC4D97"/>
    <w:rsid w:val="00DC4ED7"/>
    <w:rsid w:val="00DC5037"/>
    <w:rsid w:val="00DC51EB"/>
    <w:rsid w:val="00DC5B24"/>
    <w:rsid w:val="00DC5C18"/>
    <w:rsid w:val="00DC5D9C"/>
    <w:rsid w:val="00DC5DBA"/>
    <w:rsid w:val="00DC6377"/>
    <w:rsid w:val="00DC637D"/>
    <w:rsid w:val="00DC677B"/>
    <w:rsid w:val="00DC6788"/>
    <w:rsid w:val="00DC69F5"/>
    <w:rsid w:val="00DC6BCA"/>
    <w:rsid w:val="00DC6BEC"/>
    <w:rsid w:val="00DC6DED"/>
    <w:rsid w:val="00DC6E79"/>
    <w:rsid w:val="00DC6E88"/>
    <w:rsid w:val="00DC6F98"/>
    <w:rsid w:val="00DC7277"/>
    <w:rsid w:val="00DC7476"/>
    <w:rsid w:val="00DC776A"/>
    <w:rsid w:val="00DC77AC"/>
    <w:rsid w:val="00DC77C8"/>
    <w:rsid w:val="00DC7801"/>
    <w:rsid w:val="00DC78E1"/>
    <w:rsid w:val="00DC7993"/>
    <w:rsid w:val="00DC7BDB"/>
    <w:rsid w:val="00DC7C6E"/>
    <w:rsid w:val="00DC7C83"/>
    <w:rsid w:val="00DC7D3C"/>
    <w:rsid w:val="00DC7DD7"/>
    <w:rsid w:val="00DC7EEE"/>
    <w:rsid w:val="00DD00E2"/>
    <w:rsid w:val="00DD0147"/>
    <w:rsid w:val="00DD0158"/>
    <w:rsid w:val="00DD0165"/>
    <w:rsid w:val="00DD03BC"/>
    <w:rsid w:val="00DD05F1"/>
    <w:rsid w:val="00DD0637"/>
    <w:rsid w:val="00DD06E0"/>
    <w:rsid w:val="00DD07AC"/>
    <w:rsid w:val="00DD0DE8"/>
    <w:rsid w:val="00DD0E56"/>
    <w:rsid w:val="00DD0F40"/>
    <w:rsid w:val="00DD1017"/>
    <w:rsid w:val="00DD10D0"/>
    <w:rsid w:val="00DD118E"/>
    <w:rsid w:val="00DD11D7"/>
    <w:rsid w:val="00DD134F"/>
    <w:rsid w:val="00DD1353"/>
    <w:rsid w:val="00DD13D1"/>
    <w:rsid w:val="00DD1604"/>
    <w:rsid w:val="00DD162D"/>
    <w:rsid w:val="00DD184C"/>
    <w:rsid w:val="00DD187F"/>
    <w:rsid w:val="00DD1A6A"/>
    <w:rsid w:val="00DD1B33"/>
    <w:rsid w:val="00DD1CDD"/>
    <w:rsid w:val="00DD1CE4"/>
    <w:rsid w:val="00DD1EE9"/>
    <w:rsid w:val="00DD2174"/>
    <w:rsid w:val="00DD2180"/>
    <w:rsid w:val="00DD24A5"/>
    <w:rsid w:val="00DD2572"/>
    <w:rsid w:val="00DD275B"/>
    <w:rsid w:val="00DD2A71"/>
    <w:rsid w:val="00DD2AB2"/>
    <w:rsid w:val="00DD2B19"/>
    <w:rsid w:val="00DD2CB6"/>
    <w:rsid w:val="00DD2D2D"/>
    <w:rsid w:val="00DD2D91"/>
    <w:rsid w:val="00DD2EC7"/>
    <w:rsid w:val="00DD2FD5"/>
    <w:rsid w:val="00DD30E4"/>
    <w:rsid w:val="00DD31CD"/>
    <w:rsid w:val="00DD3699"/>
    <w:rsid w:val="00DD37A3"/>
    <w:rsid w:val="00DD37CF"/>
    <w:rsid w:val="00DD38AF"/>
    <w:rsid w:val="00DD3F8A"/>
    <w:rsid w:val="00DD40B0"/>
    <w:rsid w:val="00DD4260"/>
    <w:rsid w:val="00DD438C"/>
    <w:rsid w:val="00DD44EE"/>
    <w:rsid w:val="00DD48EE"/>
    <w:rsid w:val="00DD4927"/>
    <w:rsid w:val="00DD4BAC"/>
    <w:rsid w:val="00DD4C17"/>
    <w:rsid w:val="00DD4CFC"/>
    <w:rsid w:val="00DD4E20"/>
    <w:rsid w:val="00DD4EB1"/>
    <w:rsid w:val="00DD53F2"/>
    <w:rsid w:val="00DD5A96"/>
    <w:rsid w:val="00DD5D99"/>
    <w:rsid w:val="00DD611A"/>
    <w:rsid w:val="00DD61A3"/>
    <w:rsid w:val="00DD61FD"/>
    <w:rsid w:val="00DD629D"/>
    <w:rsid w:val="00DD640F"/>
    <w:rsid w:val="00DD6593"/>
    <w:rsid w:val="00DD6759"/>
    <w:rsid w:val="00DD68D3"/>
    <w:rsid w:val="00DD6BCE"/>
    <w:rsid w:val="00DD6C0B"/>
    <w:rsid w:val="00DD6DC5"/>
    <w:rsid w:val="00DD7094"/>
    <w:rsid w:val="00DD76B6"/>
    <w:rsid w:val="00DD7791"/>
    <w:rsid w:val="00DD79F9"/>
    <w:rsid w:val="00DD7D27"/>
    <w:rsid w:val="00DE016F"/>
    <w:rsid w:val="00DE0172"/>
    <w:rsid w:val="00DE01E3"/>
    <w:rsid w:val="00DE023F"/>
    <w:rsid w:val="00DE02B3"/>
    <w:rsid w:val="00DE06AB"/>
    <w:rsid w:val="00DE08B5"/>
    <w:rsid w:val="00DE0B11"/>
    <w:rsid w:val="00DE0D8E"/>
    <w:rsid w:val="00DE0E36"/>
    <w:rsid w:val="00DE0E51"/>
    <w:rsid w:val="00DE0F56"/>
    <w:rsid w:val="00DE18A6"/>
    <w:rsid w:val="00DE19B3"/>
    <w:rsid w:val="00DE1A27"/>
    <w:rsid w:val="00DE1B7F"/>
    <w:rsid w:val="00DE1D21"/>
    <w:rsid w:val="00DE1E39"/>
    <w:rsid w:val="00DE1E67"/>
    <w:rsid w:val="00DE2186"/>
    <w:rsid w:val="00DE2371"/>
    <w:rsid w:val="00DE2443"/>
    <w:rsid w:val="00DE2461"/>
    <w:rsid w:val="00DE2521"/>
    <w:rsid w:val="00DE2692"/>
    <w:rsid w:val="00DE2C6B"/>
    <w:rsid w:val="00DE2CF3"/>
    <w:rsid w:val="00DE2DBA"/>
    <w:rsid w:val="00DE2ED6"/>
    <w:rsid w:val="00DE2FD9"/>
    <w:rsid w:val="00DE2FDB"/>
    <w:rsid w:val="00DE301B"/>
    <w:rsid w:val="00DE30C4"/>
    <w:rsid w:val="00DE32A0"/>
    <w:rsid w:val="00DE33D2"/>
    <w:rsid w:val="00DE3467"/>
    <w:rsid w:val="00DE3653"/>
    <w:rsid w:val="00DE3735"/>
    <w:rsid w:val="00DE38C3"/>
    <w:rsid w:val="00DE396E"/>
    <w:rsid w:val="00DE3D0A"/>
    <w:rsid w:val="00DE3DAF"/>
    <w:rsid w:val="00DE3F41"/>
    <w:rsid w:val="00DE3FD3"/>
    <w:rsid w:val="00DE4181"/>
    <w:rsid w:val="00DE41D9"/>
    <w:rsid w:val="00DE4331"/>
    <w:rsid w:val="00DE44DC"/>
    <w:rsid w:val="00DE44E5"/>
    <w:rsid w:val="00DE44FB"/>
    <w:rsid w:val="00DE47F8"/>
    <w:rsid w:val="00DE4930"/>
    <w:rsid w:val="00DE4AC4"/>
    <w:rsid w:val="00DE4B1E"/>
    <w:rsid w:val="00DE4B8E"/>
    <w:rsid w:val="00DE4E66"/>
    <w:rsid w:val="00DE5640"/>
    <w:rsid w:val="00DE58A5"/>
    <w:rsid w:val="00DE5911"/>
    <w:rsid w:val="00DE596E"/>
    <w:rsid w:val="00DE5AD4"/>
    <w:rsid w:val="00DE5BF7"/>
    <w:rsid w:val="00DE5CE3"/>
    <w:rsid w:val="00DE5D36"/>
    <w:rsid w:val="00DE5FD4"/>
    <w:rsid w:val="00DE6126"/>
    <w:rsid w:val="00DE61E1"/>
    <w:rsid w:val="00DE623C"/>
    <w:rsid w:val="00DE6372"/>
    <w:rsid w:val="00DE63EA"/>
    <w:rsid w:val="00DE65D3"/>
    <w:rsid w:val="00DE6620"/>
    <w:rsid w:val="00DE67F2"/>
    <w:rsid w:val="00DE681E"/>
    <w:rsid w:val="00DE685B"/>
    <w:rsid w:val="00DE68D2"/>
    <w:rsid w:val="00DE6BC4"/>
    <w:rsid w:val="00DE6C50"/>
    <w:rsid w:val="00DE6D36"/>
    <w:rsid w:val="00DE6DFB"/>
    <w:rsid w:val="00DE6EAF"/>
    <w:rsid w:val="00DE707A"/>
    <w:rsid w:val="00DE74BC"/>
    <w:rsid w:val="00DE7638"/>
    <w:rsid w:val="00DE76E0"/>
    <w:rsid w:val="00DE7713"/>
    <w:rsid w:val="00DE784E"/>
    <w:rsid w:val="00DE7A1C"/>
    <w:rsid w:val="00DE7ACB"/>
    <w:rsid w:val="00DE7E3B"/>
    <w:rsid w:val="00DE7F1A"/>
    <w:rsid w:val="00DF021E"/>
    <w:rsid w:val="00DF0221"/>
    <w:rsid w:val="00DF0422"/>
    <w:rsid w:val="00DF0623"/>
    <w:rsid w:val="00DF06FE"/>
    <w:rsid w:val="00DF0945"/>
    <w:rsid w:val="00DF0AB0"/>
    <w:rsid w:val="00DF0ED5"/>
    <w:rsid w:val="00DF0EEE"/>
    <w:rsid w:val="00DF0FDC"/>
    <w:rsid w:val="00DF1165"/>
    <w:rsid w:val="00DF151C"/>
    <w:rsid w:val="00DF19FD"/>
    <w:rsid w:val="00DF1A32"/>
    <w:rsid w:val="00DF1A38"/>
    <w:rsid w:val="00DF1AAB"/>
    <w:rsid w:val="00DF1EEC"/>
    <w:rsid w:val="00DF1FF3"/>
    <w:rsid w:val="00DF20C3"/>
    <w:rsid w:val="00DF2151"/>
    <w:rsid w:val="00DF2258"/>
    <w:rsid w:val="00DF22D8"/>
    <w:rsid w:val="00DF232D"/>
    <w:rsid w:val="00DF23A4"/>
    <w:rsid w:val="00DF266E"/>
    <w:rsid w:val="00DF26A3"/>
    <w:rsid w:val="00DF2942"/>
    <w:rsid w:val="00DF2A50"/>
    <w:rsid w:val="00DF2AE0"/>
    <w:rsid w:val="00DF2B06"/>
    <w:rsid w:val="00DF2CC9"/>
    <w:rsid w:val="00DF2D3D"/>
    <w:rsid w:val="00DF2D4B"/>
    <w:rsid w:val="00DF2E34"/>
    <w:rsid w:val="00DF30FA"/>
    <w:rsid w:val="00DF3593"/>
    <w:rsid w:val="00DF3613"/>
    <w:rsid w:val="00DF3687"/>
    <w:rsid w:val="00DF3950"/>
    <w:rsid w:val="00DF3A8B"/>
    <w:rsid w:val="00DF3B58"/>
    <w:rsid w:val="00DF3D76"/>
    <w:rsid w:val="00DF3F43"/>
    <w:rsid w:val="00DF4032"/>
    <w:rsid w:val="00DF4095"/>
    <w:rsid w:val="00DF48DF"/>
    <w:rsid w:val="00DF492B"/>
    <w:rsid w:val="00DF4971"/>
    <w:rsid w:val="00DF49EE"/>
    <w:rsid w:val="00DF4A1D"/>
    <w:rsid w:val="00DF4E63"/>
    <w:rsid w:val="00DF50E2"/>
    <w:rsid w:val="00DF50E6"/>
    <w:rsid w:val="00DF5164"/>
    <w:rsid w:val="00DF518A"/>
    <w:rsid w:val="00DF548B"/>
    <w:rsid w:val="00DF54D4"/>
    <w:rsid w:val="00DF56D9"/>
    <w:rsid w:val="00DF57B8"/>
    <w:rsid w:val="00DF5858"/>
    <w:rsid w:val="00DF5F1F"/>
    <w:rsid w:val="00DF5F56"/>
    <w:rsid w:val="00DF6163"/>
    <w:rsid w:val="00DF6330"/>
    <w:rsid w:val="00DF6331"/>
    <w:rsid w:val="00DF63A5"/>
    <w:rsid w:val="00DF650B"/>
    <w:rsid w:val="00DF6727"/>
    <w:rsid w:val="00DF67FC"/>
    <w:rsid w:val="00DF6DE6"/>
    <w:rsid w:val="00DF6F7F"/>
    <w:rsid w:val="00DF70A4"/>
    <w:rsid w:val="00DF7302"/>
    <w:rsid w:val="00DF731B"/>
    <w:rsid w:val="00DF7567"/>
    <w:rsid w:val="00DF76E7"/>
    <w:rsid w:val="00DF7A2B"/>
    <w:rsid w:val="00DF7B96"/>
    <w:rsid w:val="00DF7BC1"/>
    <w:rsid w:val="00DF7BE4"/>
    <w:rsid w:val="00DF7D25"/>
    <w:rsid w:val="00DF7F44"/>
    <w:rsid w:val="00E00042"/>
    <w:rsid w:val="00E001B4"/>
    <w:rsid w:val="00E00204"/>
    <w:rsid w:val="00E00508"/>
    <w:rsid w:val="00E0058C"/>
    <w:rsid w:val="00E006BE"/>
    <w:rsid w:val="00E00785"/>
    <w:rsid w:val="00E007FE"/>
    <w:rsid w:val="00E01144"/>
    <w:rsid w:val="00E01689"/>
    <w:rsid w:val="00E016A8"/>
    <w:rsid w:val="00E01A3D"/>
    <w:rsid w:val="00E01ACB"/>
    <w:rsid w:val="00E01BE4"/>
    <w:rsid w:val="00E01E26"/>
    <w:rsid w:val="00E01F3C"/>
    <w:rsid w:val="00E01FDA"/>
    <w:rsid w:val="00E0206A"/>
    <w:rsid w:val="00E026BF"/>
    <w:rsid w:val="00E026D6"/>
    <w:rsid w:val="00E02728"/>
    <w:rsid w:val="00E0277F"/>
    <w:rsid w:val="00E02A2E"/>
    <w:rsid w:val="00E02FA0"/>
    <w:rsid w:val="00E030B6"/>
    <w:rsid w:val="00E03437"/>
    <w:rsid w:val="00E034AC"/>
    <w:rsid w:val="00E034AF"/>
    <w:rsid w:val="00E037B3"/>
    <w:rsid w:val="00E039D0"/>
    <w:rsid w:val="00E04123"/>
    <w:rsid w:val="00E045A7"/>
    <w:rsid w:val="00E04726"/>
    <w:rsid w:val="00E0480A"/>
    <w:rsid w:val="00E04836"/>
    <w:rsid w:val="00E0484A"/>
    <w:rsid w:val="00E04CED"/>
    <w:rsid w:val="00E05148"/>
    <w:rsid w:val="00E05252"/>
    <w:rsid w:val="00E052B2"/>
    <w:rsid w:val="00E05365"/>
    <w:rsid w:val="00E053F7"/>
    <w:rsid w:val="00E05482"/>
    <w:rsid w:val="00E05516"/>
    <w:rsid w:val="00E058E6"/>
    <w:rsid w:val="00E05B81"/>
    <w:rsid w:val="00E05D38"/>
    <w:rsid w:val="00E05E41"/>
    <w:rsid w:val="00E05F40"/>
    <w:rsid w:val="00E060A3"/>
    <w:rsid w:val="00E060F2"/>
    <w:rsid w:val="00E0639B"/>
    <w:rsid w:val="00E063D7"/>
    <w:rsid w:val="00E06401"/>
    <w:rsid w:val="00E06432"/>
    <w:rsid w:val="00E0643E"/>
    <w:rsid w:val="00E06444"/>
    <w:rsid w:val="00E0645B"/>
    <w:rsid w:val="00E064CD"/>
    <w:rsid w:val="00E064D7"/>
    <w:rsid w:val="00E0662C"/>
    <w:rsid w:val="00E06674"/>
    <w:rsid w:val="00E0671B"/>
    <w:rsid w:val="00E0675E"/>
    <w:rsid w:val="00E068E4"/>
    <w:rsid w:val="00E06B95"/>
    <w:rsid w:val="00E06EFB"/>
    <w:rsid w:val="00E06FCB"/>
    <w:rsid w:val="00E07087"/>
    <w:rsid w:val="00E07236"/>
    <w:rsid w:val="00E0751D"/>
    <w:rsid w:val="00E076FB"/>
    <w:rsid w:val="00E07A8D"/>
    <w:rsid w:val="00E07B91"/>
    <w:rsid w:val="00E07BBF"/>
    <w:rsid w:val="00E07EFA"/>
    <w:rsid w:val="00E07F97"/>
    <w:rsid w:val="00E10041"/>
    <w:rsid w:val="00E1007A"/>
    <w:rsid w:val="00E10095"/>
    <w:rsid w:val="00E101AA"/>
    <w:rsid w:val="00E104A4"/>
    <w:rsid w:val="00E108FF"/>
    <w:rsid w:val="00E10976"/>
    <w:rsid w:val="00E109DB"/>
    <w:rsid w:val="00E109EA"/>
    <w:rsid w:val="00E10B6C"/>
    <w:rsid w:val="00E10B8D"/>
    <w:rsid w:val="00E10DCD"/>
    <w:rsid w:val="00E11133"/>
    <w:rsid w:val="00E11160"/>
    <w:rsid w:val="00E1130B"/>
    <w:rsid w:val="00E1133F"/>
    <w:rsid w:val="00E1135E"/>
    <w:rsid w:val="00E1151E"/>
    <w:rsid w:val="00E11B40"/>
    <w:rsid w:val="00E11C09"/>
    <w:rsid w:val="00E11CD6"/>
    <w:rsid w:val="00E11D15"/>
    <w:rsid w:val="00E11D31"/>
    <w:rsid w:val="00E11DAD"/>
    <w:rsid w:val="00E11E83"/>
    <w:rsid w:val="00E11F39"/>
    <w:rsid w:val="00E11F6B"/>
    <w:rsid w:val="00E11F71"/>
    <w:rsid w:val="00E11FDB"/>
    <w:rsid w:val="00E12104"/>
    <w:rsid w:val="00E12227"/>
    <w:rsid w:val="00E122B6"/>
    <w:rsid w:val="00E124A8"/>
    <w:rsid w:val="00E124E5"/>
    <w:rsid w:val="00E1275B"/>
    <w:rsid w:val="00E12824"/>
    <w:rsid w:val="00E12FCD"/>
    <w:rsid w:val="00E13043"/>
    <w:rsid w:val="00E13269"/>
    <w:rsid w:val="00E13385"/>
    <w:rsid w:val="00E133A8"/>
    <w:rsid w:val="00E13477"/>
    <w:rsid w:val="00E134C7"/>
    <w:rsid w:val="00E13606"/>
    <w:rsid w:val="00E13671"/>
    <w:rsid w:val="00E1387E"/>
    <w:rsid w:val="00E139B8"/>
    <w:rsid w:val="00E13A42"/>
    <w:rsid w:val="00E13C21"/>
    <w:rsid w:val="00E13C99"/>
    <w:rsid w:val="00E13EF5"/>
    <w:rsid w:val="00E14101"/>
    <w:rsid w:val="00E14112"/>
    <w:rsid w:val="00E1412E"/>
    <w:rsid w:val="00E14242"/>
    <w:rsid w:val="00E144B5"/>
    <w:rsid w:val="00E1457E"/>
    <w:rsid w:val="00E14944"/>
    <w:rsid w:val="00E14AA2"/>
    <w:rsid w:val="00E14B01"/>
    <w:rsid w:val="00E14BBC"/>
    <w:rsid w:val="00E14D7B"/>
    <w:rsid w:val="00E15124"/>
    <w:rsid w:val="00E15318"/>
    <w:rsid w:val="00E156D8"/>
    <w:rsid w:val="00E15931"/>
    <w:rsid w:val="00E15B5B"/>
    <w:rsid w:val="00E15C26"/>
    <w:rsid w:val="00E15D0D"/>
    <w:rsid w:val="00E15D53"/>
    <w:rsid w:val="00E1627C"/>
    <w:rsid w:val="00E16357"/>
    <w:rsid w:val="00E16463"/>
    <w:rsid w:val="00E164AA"/>
    <w:rsid w:val="00E165A3"/>
    <w:rsid w:val="00E165B4"/>
    <w:rsid w:val="00E16806"/>
    <w:rsid w:val="00E16AAB"/>
    <w:rsid w:val="00E16BDE"/>
    <w:rsid w:val="00E16C07"/>
    <w:rsid w:val="00E16ECD"/>
    <w:rsid w:val="00E16F6B"/>
    <w:rsid w:val="00E17135"/>
    <w:rsid w:val="00E173F4"/>
    <w:rsid w:val="00E176B7"/>
    <w:rsid w:val="00E179CC"/>
    <w:rsid w:val="00E20015"/>
    <w:rsid w:val="00E20304"/>
    <w:rsid w:val="00E20857"/>
    <w:rsid w:val="00E20944"/>
    <w:rsid w:val="00E209FD"/>
    <w:rsid w:val="00E20BBF"/>
    <w:rsid w:val="00E20ED2"/>
    <w:rsid w:val="00E21054"/>
    <w:rsid w:val="00E21112"/>
    <w:rsid w:val="00E21246"/>
    <w:rsid w:val="00E212D2"/>
    <w:rsid w:val="00E2137C"/>
    <w:rsid w:val="00E213DA"/>
    <w:rsid w:val="00E2158C"/>
    <w:rsid w:val="00E216AA"/>
    <w:rsid w:val="00E21972"/>
    <w:rsid w:val="00E219CD"/>
    <w:rsid w:val="00E21C16"/>
    <w:rsid w:val="00E21C58"/>
    <w:rsid w:val="00E21EC5"/>
    <w:rsid w:val="00E22082"/>
    <w:rsid w:val="00E222D3"/>
    <w:rsid w:val="00E2258A"/>
    <w:rsid w:val="00E2263F"/>
    <w:rsid w:val="00E2275C"/>
    <w:rsid w:val="00E22760"/>
    <w:rsid w:val="00E2276E"/>
    <w:rsid w:val="00E22877"/>
    <w:rsid w:val="00E22987"/>
    <w:rsid w:val="00E22B6E"/>
    <w:rsid w:val="00E22D65"/>
    <w:rsid w:val="00E22D8B"/>
    <w:rsid w:val="00E22FD5"/>
    <w:rsid w:val="00E23768"/>
    <w:rsid w:val="00E23803"/>
    <w:rsid w:val="00E23AF2"/>
    <w:rsid w:val="00E23C97"/>
    <w:rsid w:val="00E23DC6"/>
    <w:rsid w:val="00E23DF6"/>
    <w:rsid w:val="00E23FD4"/>
    <w:rsid w:val="00E2434C"/>
    <w:rsid w:val="00E2450E"/>
    <w:rsid w:val="00E24580"/>
    <w:rsid w:val="00E24700"/>
    <w:rsid w:val="00E2478E"/>
    <w:rsid w:val="00E24A55"/>
    <w:rsid w:val="00E24C95"/>
    <w:rsid w:val="00E24D86"/>
    <w:rsid w:val="00E24E2E"/>
    <w:rsid w:val="00E24E9E"/>
    <w:rsid w:val="00E25207"/>
    <w:rsid w:val="00E254E4"/>
    <w:rsid w:val="00E256D4"/>
    <w:rsid w:val="00E259F2"/>
    <w:rsid w:val="00E25A9E"/>
    <w:rsid w:val="00E25CD4"/>
    <w:rsid w:val="00E25D93"/>
    <w:rsid w:val="00E25E3F"/>
    <w:rsid w:val="00E26041"/>
    <w:rsid w:val="00E26092"/>
    <w:rsid w:val="00E261D1"/>
    <w:rsid w:val="00E26239"/>
    <w:rsid w:val="00E26491"/>
    <w:rsid w:val="00E266C7"/>
    <w:rsid w:val="00E267B7"/>
    <w:rsid w:val="00E26A98"/>
    <w:rsid w:val="00E26BFA"/>
    <w:rsid w:val="00E26E88"/>
    <w:rsid w:val="00E26ECB"/>
    <w:rsid w:val="00E270AF"/>
    <w:rsid w:val="00E27151"/>
    <w:rsid w:val="00E27423"/>
    <w:rsid w:val="00E274A7"/>
    <w:rsid w:val="00E27556"/>
    <w:rsid w:val="00E2769D"/>
    <w:rsid w:val="00E2770F"/>
    <w:rsid w:val="00E27725"/>
    <w:rsid w:val="00E278F4"/>
    <w:rsid w:val="00E27AF0"/>
    <w:rsid w:val="00E27CAB"/>
    <w:rsid w:val="00E300D0"/>
    <w:rsid w:val="00E3065A"/>
    <w:rsid w:val="00E306B4"/>
    <w:rsid w:val="00E306BB"/>
    <w:rsid w:val="00E30A03"/>
    <w:rsid w:val="00E310A5"/>
    <w:rsid w:val="00E311A5"/>
    <w:rsid w:val="00E314AD"/>
    <w:rsid w:val="00E314B4"/>
    <w:rsid w:val="00E31567"/>
    <w:rsid w:val="00E316D3"/>
    <w:rsid w:val="00E3174F"/>
    <w:rsid w:val="00E3178D"/>
    <w:rsid w:val="00E31940"/>
    <w:rsid w:val="00E31986"/>
    <w:rsid w:val="00E31D05"/>
    <w:rsid w:val="00E320BE"/>
    <w:rsid w:val="00E32114"/>
    <w:rsid w:val="00E321DD"/>
    <w:rsid w:val="00E32693"/>
    <w:rsid w:val="00E32DB5"/>
    <w:rsid w:val="00E32E74"/>
    <w:rsid w:val="00E32ECF"/>
    <w:rsid w:val="00E330E6"/>
    <w:rsid w:val="00E33314"/>
    <w:rsid w:val="00E333B4"/>
    <w:rsid w:val="00E333F2"/>
    <w:rsid w:val="00E3383B"/>
    <w:rsid w:val="00E33CF1"/>
    <w:rsid w:val="00E33FA9"/>
    <w:rsid w:val="00E340B7"/>
    <w:rsid w:val="00E343A4"/>
    <w:rsid w:val="00E3442B"/>
    <w:rsid w:val="00E344CA"/>
    <w:rsid w:val="00E34643"/>
    <w:rsid w:val="00E34959"/>
    <w:rsid w:val="00E34BB6"/>
    <w:rsid w:val="00E34BCA"/>
    <w:rsid w:val="00E34D69"/>
    <w:rsid w:val="00E34E8D"/>
    <w:rsid w:val="00E34F3B"/>
    <w:rsid w:val="00E34FA2"/>
    <w:rsid w:val="00E35295"/>
    <w:rsid w:val="00E3530C"/>
    <w:rsid w:val="00E353BF"/>
    <w:rsid w:val="00E3553F"/>
    <w:rsid w:val="00E35698"/>
    <w:rsid w:val="00E35F38"/>
    <w:rsid w:val="00E36074"/>
    <w:rsid w:val="00E361F5"/>
    <w:rsid w:val="00E3621A"/>
    <w:rsid w:val="00E362B5"/>
    <w:rsid w:val="00E3630D"/>
    <w:rsid w:val="00E3658B"/>
    <w:rsid w:val="00E3679E"/>
    <w:rsid w:val="00E367DC"/>
    <w:rsid w:val="00E368BB"/>
    <w:rsid w:val="00E36927"/>
    <w:rsid w:val="00E3697D"/>
    <w:rsid w:val="00E3698A"/>
    <w:rsid w:val="00E36A5B"/>
    <w:rsid w:val="00E36DD4"/>
    <w:rsid w:val="00E36E6F"/>
    <w:rsid w:val="00E36EB6"/>
    <w:rsid w:val="00E3710D"/>
    <w:rsid w:val="00E3735B"/>
    <w:rsid w:val="00E374D4"/>
    <w:rsid w:val="00E3767D"/>
    <w:rsid w:val="00E377B6"/>
    <w:rsid w:val="00E37911"/>
    <w:rsid w:val="00E37AF7"/>
    <w:rsid w:val="00E37B67"/>
    <w:rsid w:val="00E37E38"/>
    <w:rsid w:val="00E37E8C"/>
    <w:rsid w:val="00E40165"/>
    <w:rsid w:val="00E4016F"/>
    <w:rsid w:val="00E402E6"/>
    <w:rsid w:val="00E404CB"/>
    <w:rsid w:val="00E405A7"/>
    <w:rsid w:val="00E40DAF"/>
    <w:rsid w:val="00E40E66"/>
    <w:rsid w:val="00E40F5B"/>
    <w:rsid w:val="00E417E2"/>
    <w:rsid w:val="00E4180B"/>
    <w:rsid w:val="00E41C08"/>
    <w:rsid w:val="00E41D25"/>
    <w:rsid w:val="00E41E9B"/>
    <w:rsid w:val="00E41F2B"/>
    <w:rsid w:val="00E41F54"/>
    <w:rsid w:val="00E42229"/>
    <w:rsid w:val="00E42545"/>
    <w:rsid w:val="00E42804"/>
    <w:rsid w:val="00E42988"/>
    <w:rsid w:val="00E42D82"/>
    <w:rsid w:val="00E43178"/>
    <w:rsid w:val="00E431D0"/>
    <w:rsid w:val="00E432CA"/>
    <w:rsid w:val="00E4333E"/>
    <w:rsid w:val="00E43438"/>
    <w:rsid w:val="00E4357F"/>
    <w:rsid w:val="00E43774"/>
    <w:rsid w:val="00E4393E"/>
    <w:rsid w:val="00E43B39"/>
    <w:rsid w:val="00E43F72"/>
    <w:rsid w:val="00E43FDD"/>
    <w:rsid w:val="00E441E4"/>
    <w:rsid w:val="00E442FD"/>
    <w:rsid w:val="00E44436"/>
    <w:rsid w:val="00E4450A"/>
    <w:rsid w:val="00E4466F"/>
    <w:rsid w:val="00E4474C"/>
    <w:rsid w:val="00E44785"/>
    <w:rsid w:val="00E44D5D"/>
    <w:rsid w:val="00E44DD7"/>
    <w:rsid w:val="00E44DE6"/>
    <w:rsid w:val="00E44E4F"/>
    <w:rsid w:val="00E45040"/>
    <w:rsid w:val="00E4504B"/>
    <w:rsid w:val="00E4511E"/>
    <w:rsid w:val="00E45162"/>
    <w:rsid w:val="00E4535E"/>
    <w:rsid w:val="00E453DB"/>
    <w:rsid w:val="00E457DE"/>
    <w:rsid w:val="00E459DF"/>
    <w:rsid w:val="00E459E1"/>
    <w:rsid w:val="00E461C3"/>
    <w:rsid w:val="00E46235"/>
    <w:rsid w:val="00E46465"/>
    <w:rsid w:val="00E464FE"/>
    <w:rsid w:val="00E466E2"/>
    <w:rsid w:val="00E4678E"/>
    <w:rsid w:val="00E46799"/>
    <w:rsid w:val="00E4696B"/>
    <w:rsid w:val="00E46A9D"/>
    <w:rsid w:val="00E46B34"/>
    <w:rsid w:val="00E46BD1"/>
    <w:rsid w:val="00E46C00"/>
    <w:rsid w:val="00E46C05"/>
    <w:rsid w:val="00E46C0A"/>
    <w:rsid w:val="00E46D57"/>
    <w:rsid w:val="00E46EC1"/>
    <w:rsid w:val="00E46FA9"/>
    <w:rsid w:val="00E46FBA"/>
    <w:rsid w:val="00E4736C"/>
    <w:rsid w:val="00E4738F"/>
    <w:rsid w:val="00E475CF"/>
    <w:rsid w:val="00E4777B"/>
    <w:rsid w:val="00E47852"/>
    <w:rsid w:val="00E479EA"/>
    <w:rsid w:val="00E47CC7"/>
    <w:rsid w:val="00E47D40"/>
    <w:rsid w:val="00E47F20"/>
    <w:rsid w:val="00E47F2D"/>
    <w:rsid w:val="00E50039"/>
    <w:rsid w:val="00E500C0"/>
    <w:rsid w:val="00E5031E"/>
    <w:rsid w:val="00E50340"/>
    <w:rsid w:val="00E503BE"/>
    <w:rsid w:val="00E50446"/>
    <w:rsid w:val="00E50619"/>
    <w:rsid w:val="00E506FD"/>
    <w:rsid w:val="00E5071A"/>
    <w:rsid w:val="00E507AD"/>
    <w:rsid w:val="00E50A46"/>
    <w:rsid w:val="00E5103A"/>
    <w:rsid w:val="00E51129"/>
    <w:rsid w:val="00E511A6"/>
    <w:rsid w:val="00E51206"/>
    <w:rsid w:val="00E51227"/>
    <w:rsid w:val="00E51252"/>
    <w:rsid w:val="00E5132B"/>
    <w:rsid w:val="00E51395"/>
    <w:rsid w:val="00E51397"/>
    <w:rsid w:val="00E513E7"/>
    <w:rsid w:val="00E5160D"/>
    <w:rsid w:val="00E51937"/>
    <w:rsid w:val="00E51CE1"/>
    <w:rsid w:val="00E51D9D"/>
    <w:rsid w:val="00E51F4A"/>
    <w:rsid w:val="00E51FBC"/>
    <w:rsid w:val="00E52162"/>
    <w:rsid w:val="00E521AB"/>
    <w:rsid w:val="00E521DE"/>
    <w:rsid w:val="00E522FD"/>
    <w:rsid w:val="00E527E8"/>
    <w:rsid w:val="00E52814"/>
    <w:rsid w:val="00E528D1"/>
    <w:rsid w:val="00E52901"/>
    <w:rsid w:val="00E52DC9"/>
    <w:rsid w:val="00E53375"/>
    <w:rsid w:val="00E533C2"/>
    <w:rsid w:val="00E5350F"/>
    <w:rsid w:val="00E536E7"/>
    <w:rsid w:val="00E536F6"/>
    <w:rsid w:val="00E5375E"/>
    <w:rsid w:val="00E53838"/>
    <w:rsid w:val="00E53887"/>
    <w:rsid w:val="00E538F2"/>
    <w:rsid w:val="00E53929"/>
    <w:rsid w:val="00E53A79"/>
    <w:rsid w:val="00E53D54"/>
    <w:rsid w:val="00E53DB2"/>
    <w:rsid w:val="00E53FAF"/>
    <w:rsid w:val="00E54042"/>
    <w:rsid w:val="00E5409C"/>
    <w:rsid w:val="00E540A1"/>
    <w:rsid w:val="00E54103"/>
    <w:rsid w:val="00E5417F"/>
    <w:rsid w:val="00E542A2"/>
    <w:rsid w:val="00E54350"/>
    <w:rsid w:val="00E544C1"/>
    <w:rsid w:val="00E549DB"/>
    <w:rsid w:val="00E54C76"/>
    <w:rsid w:val="00E54CFE"/>
    <w:rsid w:val="00E54D56"/>
    <w:rsid w:val="00E54D58"/>
    <w:rsid w:val="00E54FCA"/>
    <w:rsid w:val="00E55052"/>
    <w:rsid w:val="00E551FE"/>
    <w:rsid w:val="00E5533B"/>
    <w:rsid w:val="00E554AD"/>
    <w:rsid w:val="00E55639"/>
    <w:rsid w:val="00E55705"/>
    <w:rsid w:val="00E55846"/>
    <w:rsid w:val="00E55BBD"/>
    <w:rsid w:val="00E55CFA"/>
    <w:rsid w:val="00E560EE"/>
    <w:rsid w:val="00E5616B"/>
    <w:rsid w:val="00E561B7"/>
    <w:rsid w:val="00E5624D"/>
    <w:rsid w:val="00E56555"/>
    <w:rsid w:val="00E56AA9"/>
    <w:rsid w:val="00E56B34"/>
    <w:rsid w:val="00E56B50"/>
    <w:rsid w:val="00E56CA6"/>
    <w:rsid w:val="00E56DF2"/>
    <w:rsid w:val="00E56EE4"/>
    <w:rsid w:val="00E57083"/>
    <w:rsid w:val="00E570A5"/>
    <w:rsid w:val="00E57194"/>
    <w:rsid w:val="00E5730B"/>
    <w:rsid w:val="00E57330"/>
    <w:rsid w:val="00E573E2"/>
    <w:rsid w:val="00E57580"/>
    <w:rsid w:val="00E57731"/>
    <w:rsid w:val="00E57A1D"/>
    <w:rsid w:val="00E57B05"/>
    <w:rsid w:val="00E57BB2"/>
    <w:rsid w:val="00E57DCC"/>
    <w:rsid w:val="00E57EC3"/>
    <w:rsid w:val="00E57F48"/>
    <w:rsid w:val="00E6000E"/>
    <w:rsid w:val="00E6023F"/>
    <w:rsid w:val="00E6026C"/>
    <w:rsid w:val="00E602B1"/>
    <w:rsid w:val="00E603CD"/>
    <w:rsid w:val="00E604BA"/>
    <w:rsid w:val="00E606A2"/>
    <w:rsid w:val="00E606F1"/>
    <w:rsid w:val="00E607CD"/>
    <w:rsid w:val="00E6093F"/>
    <w:rsid w:val="00E60990"/>
    <w:rsid w:val="00E60A2F"/>
    <w:rsid w:val="00E60B4B"/>
    <w:rsid w:val="00E60C11"/>
    <w:rsid w:val="00E60CAA"/>
    <w:rsid w:val="00E60D66"/>
    <w:rsid w:val="00E60E1E"/>
    <w:rsid w:val="00E61109"/>
    <w:rsid w:val="00E6116B"/>
    <w:rsid w:val="00E611EA"/>
    <w:rsid w:val="00E6140E"/>
    <w:rsid w:val="00E61488"/>
    <w:rsid w:val="00E61509"/>
    <w:rsid w:val="00E6151D"/>
    <w:rsid w:val="00E6152B"/>
    <w:rsid w:val="00E615C1"/>
    <w:rsid w:val="00E61AAD"/>
    <w:rsid w:val="00E61B17"/>
    <w:rsid w:val="00E61B87"/>
    <w:rsid w:val="00E61BD3"/>
    <w:rsid w:val="00E61E15"/>
    <w:rsid w:val="00E61FD2"/>
    <w:rsid w:val="00E621C1"/>
    <w:rsid w:val="00E62227"/>
    <w:rsid w:val="00E62239"/>
    <w:rsid w:val="00E622FE"/>
    <w:rsid w:val="00E6235B"/>
    <w:rsid w:val="00E62406"/>
    <w:rsid w:val="00E62494"/>
    <w:rsid w:val="00E62513"/>
    <w:rsid w:val="00E6264F"/>
    <w:rsid w:val="00E6289C"/>
    <w:rsid w:val="00E628D7"/>
    <w:rsid w:val="00E62B29"/>
    <w:rsid w:val="00E62D70"/>
    <w:rsid w:val="00E62D7D"/>
    <w:rsid w:val="00E62FE3"/>
    <w:rsid w:val="00E63106"/>
    <w:rsid w:val="00E63467"/>
    <w:rsid w:val="00E634B9"/>
    <w:rsid w:val="00E634CC"/>
    <w:rsid w:val="00E634F9"/>
    <w:rsid w:val="00E635C4"/>
    <w:rsid w:val="00E6382B"/>
    <w:rsid w:val="00E639DB"/>
    <w:rsid w:val="00E63D92"/>
    <w:rsid w:val="00E64148"/>
    <w:rsid w:val="00E64206"/>
    <w:rsid w:val="00E643AF"/>
    <w:rsid w:val="00E644F0"/>
    <w:rsid w:val="00E64679"/>
    <w:rsid w:val="00E647C4"/>
    <w:rsid w:val="00E647E7"/>
    <w:rsid w:val="00E648C3"/>
    <w:rsid w:val="00E64987"/>
    <w:rsid w:val="00E64A3F"/>
    <w:rsid w:val="00E64AD1"/>
    <w:rsid w:val="00E64C5D"/>
    <w:rsid w:val="00E64C70"/>
    <w:rsid w:val="00E64FDE"/>
    <w:rsid w:val="00E65191"/>
    <w:rsid w:val="00E65194"/>
    <w:rsid w:val="00E651FF"/>
    <w:rsid w:val="00E654B1"/>
    <w:rsid w:val="00E65540"/>
    <w:rsid w:val="00E6583F"/>
    <w:rsid w:val="00E65982"/>
    <w:rsid w:val="00E65B65"/>
    <w:rsid w:val="00E65CF7"/>
    <w:rsid w:val="00E65F56"/>
    <w:rsid w:val="00E661DD"/>
    <w:rsid w:val="00E6628B"/>
    <w:rsid w:val="00E6660D"/>
    <w:rsid w:val="00E66802"/>
    <w:rsid w:val="00E66812"/>
    <w:rsid w:val="00E66C6A"/>
    <w:rsid w:val="00E66CF0"/>
    <w:rsid w:val="00E67196"/>
    <w:rsid w:val="00E673F8"/>
    <w:rsid w:val="00E674EF"/>
    <w:rsid w:val="00E67540"/>
    <w:rsid w:val="00E675EE"/>
    <w:rsid w:val="00E67661"/>
    <w:rsid w:val="00E67780"/>
    <w:rsid w:val="00E677F4"/>
    <w:rsid w:val="00E678CA"/>
    <w:rsid w:val="00E679F2"/>
    <w:rsid w:val="00E67C25"/>
    <w:rsid w:val="00E67D43"/>
    <w:rsid w:val="00E67D65"/>
    <w:rsid w:val="00E7017F"/>
    <w:rsid w:val="00E70354"/>
    <w:rsid w:val="00E7080B"/>
    <w:rsid w:val="00E709C7"/>
    <w:rsid w:val="00E70B2F"/>
    <w:rsid w:val="00E70EAA"/>
    <w:rsid w:val="00E70F8D"/>
    <w:rsid w:val="00E70FDD"/>
    <w:rsid w:val="00E7117C"/>
    <w:rsid w:val="00E7159E"/>
    <w:rsid w:val="00E71921"/>
    <w:rsid w:val="00E71969"/>
    <w:rsid w:val="00E71A1E"/>
    <w:rsid w:val="00E71C1B"/>
    <w:rsid w:val="00E71DC1"/>
    <w:rsid w:val="00E71E88"/>
    <w:rsid w:val="00E71E8C"/>
    <w:rsid w:val="00E72193"/>
    <w:rsid w:val="00E722D9"/>
    <w:rsid w:val="00E72735"/>
    <w:rsid w:val="00E72758"/>
    <w:rsid w:val="00E728E1"/>
    <w:rsid w:val="00E72969"/>
    <w:rsid w:val="00E729C3"/>
    <w:rsid w:val="00E72D41"/>
    <w:rsid w:val="00E72EE6"/>
    <w:rsid w:val="00E73018"/>
    <w:rsid w:val="00E73029"/>
    <w:rsid w:val="00E73263"/>
    <w:rsid w:val="00E732FC"/>
    <w:rsid w:val="00E73687"/>
    <w:rsid w:val="00E738BE"/>
    <w:rsid w:val="00E73902"/>
    <w:rsid w:val="00E73A17"/>
    <w:rsid w:val="00E73A34"/>
    <w:rsid w:val="00E73C38"/>
    <w:rsid w:val="00E73FB0"/>
    <w:rsid w:val="00E74225"/>
    <w:rsid w:val="00E745CC"/>
    <w:rsid w:val="00E745E8"/>
    <w:rsid w:val="00E746B4"/>
    <w:rsid w:val="00E746E1"/>
    <w:rsid w:val="00E747CF"/>
    <w:rsid w:val="00E74918"/>
    <w:rsid w:val="00E7498D"/>
    <w:rsid w:val="00E74A60"/>
    <w:rsid w:val="00E74A71"/>
    <w:rsid w:val="00E74AE7"/>
    <w:rsid w:val="00E74C6C"/>
    <w:rsid w:val="00E74E19"/>
    <w:rsid w:val="00E74FD5"/>
    <w:rsid w:val="00E752E0"/>
    <w:rsid w:val="00E75479"/>
    <w:rsid w:val="00E755E3"/>
    <w:rsid w:val="00E75686"/>
    <w:rsid w:val="00E75731"/>
    <w:rsid w:val="00E757C7"/>
    <w:rsid w:val="00E75915"/>
    <w:rsid w:val="00E75944"/>
    <w:rsid w:val="00E75AB2"/>
    <w:rsid w:val="00E75D18"/>
    <w:rsid w:val="00E75D73"/>
    <w:rsid w:val="00E75E71"/>
    <w:rsid w:val="00E75E9C"/>
    <w:rsid w:val="00E76034"/>
    <w:rsid w:val="00E762F4"/>
    <w:rsid w:val="00E764B2"/>
    <w:rsid w:val="00E764BC"/>
    <w:rsid w:val="00E76544"/>
    <w:rsid w:val="00E76575"/>
    <w:rsid w:val="00E765A5"/>
    <w:rsid w:val="00E76671"/>
    <w:rsid w:val="00E7669A"/>
    <w:rsid w:val="00E76AB5"/>
    <w:rsid w:val="00E76B9E"/>
    <w:rsid w:val="00E76C26"/>
    <w:rsid w:val="00E76DF4"/>
    <w:rsid w:val="00E7764A"/>
    <w:rsid w:val="00E776DA"/>
    <w:rsid w:val="00E77713"/>
    <w:rsid w:val="00E77855"/>
    <w:rsid w:val="00E77886"/>
    <w:rsid w:val="00E77A11"/>
    <w:rsid w:val="00E77A67"/>
    <w:rsid w:val="00E77AA5"/>
    <w:rsid w:val="00E77BFD"/>
    <w:rsid w:val="00E77E4F"/>
    <w:rsid w:val="00E77F89"/>
    <w:rsid w:val="00E80203"/>
    <w:rsid w:val="00E8048F"/>
    <w:rsid w:val="00E80537"/>
    <w:rsid w:val="00E805C1"/>
    <w:rsid w:val="00E806CD"/>
    <w:rsid w:val="00E807B0"/>
    <w:rsid w:val="00E80802"/>
    <w:rsid w:val="00E809A0"/>
    <w:rsid w:val="00E80B84"/>
    <w:rsid w:val="00E811C0"/>
    <w:rsid w:val="00E811D8"/>
    <w:rsid w:val="00E81368"/>
    <w:rsid w:val="00E817F2"/>
    <w:rsid w:val="00E8180C"/>
    <w:rsid w:val="00E81868"/>
    <w:rsid w:val="00E818F1"/>
    <w:rsid w:val="00E81971"/>
    <w:rsid w:val="00E81A04"/>
    <w:rsid w:val="00E81B78"/>
    <w:rsid w:val="00E81C9F"/>
    <w:rsid w:val="00E81CA0"/>
    <w:rsid w:val="00E81DCB"/>
    <w:rsid w:val="00E8219D"/>
    <w:rsid w:val="00E821B6"/>
    <w:rsid w:val="00E8221A"/>
    <w:rsid w:val="00E82527"/>
    <w:rsid w:val="00E82602"/>
    <w:rsid w:val="00E829D7"/>
    <w:rsid w:val="00E82B02"/>
    <w:rsid w:val="00E82B5C"/>
    <w:rsid w:val="00E83028"/>
    <w:rsid w:val="00E831F9"/>
    <w:rsid w:val="00E833FA"/>
    <w:rsid w:val="00E8347B"/>
    <w:rsid w:val="00E8351A"/>
    <w:rsid w:val="00E8394A"/>
    <w:rsid w:val="00E83BDC"/>
    <w:rsid w:val="00E83C49"/>
    <w:rsid w:val="00E83CAD"/>
    <w:rsid w:val="00E83D21"/>
    <w:rsid w:val="00E83F38"/>
    <w:rsid w:val="00E840A2"/>
    <w:rsid w:val="00E8414F"/>
    <w:rsid w:val="00E8419D"/>
    <w:rsid w:val="00E842B6"/>
    <w:rsid w:val="00E84463"/>
    <w:rsid w:val="00E845E1"/>
    <w:rsid w:val="00E84602"/>
    <w:rsid w:val="00E84A1B"/>
    <w:rsid w:val="00E84A87"/>
    <w:rsid w:val="00E84B69"/>
    <w:rsid w:val="00E84D3C"/>
    <w:rsid w:val="00E84D74"/>
    <w:rsid w:val="00E84EAC"/>
    <w:rsid w:val="00E85012"/>
    <w:rsid w:val="00E85212"/>
    <w:rsid w:val="00E852CF"/>
    <w:rsid w:val="00E852FD"/>
    <w:rsid w:val="00E85348"/>
    <w:rsid w:val="00E854D0"/>
    <w:rsid w:val="00E856D2"/>
    <w:rsid w:val="00E856EC"/>
    <w:rsid w:val="00E856F2"/>
    <w:rsid w:val="00E8586A"/>
    <w:rsid w:val="00E858BF"/>
    <w:rsid w:val="00E858F7"/>
    <w:rsid w:val="00E859C9"/>
    <w:rsid w:val="00E85AE0"/>
    <w:rsid w:val="00E85AEA"/>
    <w:rsid w:val="00E85BBC"/>
    <w:rsid w:val="00E85D68"/>
    <w:rsid w:val="00E85EF8"/>
    <w:rsid w:val="00E860C6"/>
    <w:rsid w:val="00E865A4"/>
    <w:rsid w:val="00E865B0"/>
    <w:rsid w:val="00E8666D"/>
    <w:rsid w:val="00E86937"/>
    <w:rsid w:val="00E869D9"/>
    <w:rsid w:val="00E86E1F"/>
    <w:rsid w:val="00E872CE"/>
    <w:rsid w:val="00E87507"/>
    <w:rsid w:val="00E87547"/>
    <w:rsid w:val="00E875ED"/>
    <w:rsid w:val="00E87665"/>
    <w:rsid w:val="00E87686"/>
    <w:rsid w:val="00E876ED"/>
    <w:rsid w:val="00E876EE"/>
    <w:rsid w:val="00E87741"/>
    <w:rsid w:val="00E87D9A"/>
    <w:rsid w:val="00E90046"/>
    <w:rsid w:val="00E900E0"/>
    <w:rsid w:val="00E901AF"/>
    <w:rsid w:val="00E90242"/>
    <w:rsid w:val="00E90382"/>
    <w:rsid w:val="00E90387"/>
    <w:rsid w:val="00E9045C"/>
    <w:rsid w:val="00E90781"/>
    <w:rsid w:val="00E9096B"/>
    <w:rsid w:val="00E90A75"/>
    <w:rsid w:val="00E90B7B"/>
    <w:rsid w:val="00E90E1F"/>
    <w:rsid w:val="00E90E6C"/>
    <w:rsid w:val="00E90EFE"/>
    <w:rsid w:val="00E90FC3"/>
    <w:rsid w:val="00E90FF0"/>
    <w:rsid w:val="00E9108B"/>
    <w:rsid w:val="00E9111E"/>
    <w:rsid w:val="00E912D6"/>
    <w:rsid w:val="00E912EB"/>
    <w:rsid w:val="00E91311"/>
    <w:rsid w:val="00E91644"/>
    <w:rsid w:val="00E9172A"/>
    <w:rsid w:val="00E91802"/>
    <w:rsid w:val="00E91B66"/>
    <w:rsid w:val="00E91D37"/>
    <w:rsid w:val="00E91E7E"/>
    <w:rsid w:val="00E92000"/>
    <w:rsid w:val="00E920C3"/>
    <w:rsid w:val="00E9218E"/>
    <w:rsid w:val="00E92305"/>
    <w:rsid w:val="00E92309"/>
    <w:rsid w:val="00E924E9"/>
    <w:rsid w:val="00E9255B"/>
    <w:rsid w:val="00E92685"/>
    <w:rsid w:val="00E9274B"/>
    <w:rsid w:val="00E9288E"/>
    <w:rsid w:val="00E9295E"/>
    <w:rsid w:val="00E92A33"/>
    <w:rsid w:val="00E92B27"/>
    <w:rsid w:val="00E92DEA"/>
    <w:rsid w:val="00E930DA"/>
    <w:rsid w:val="00E9317A"/>
    <w:rsid w:val="00E9354C"/>
    <w:rsid w:val="00E935A1"/>
    <w:rsid w:val="00E93665"/>
    <w:rsid w:val="00E937F0"/>
    <w:rsid w:val="00E93AF6"/>
    <w:rsid w:val="00E93BFC"/>
    <w:rsid w:val="00E93EA2"/>
    <w:rsid w:val="00E93ED6"/>
    <w:rsid w:val="00E94190"/>
    <w:rsid w:val="00E94294"/>
    <w:rsid w:val="00E94511"/>
    <w:rsid w:val="00E94576"/>
    <w:rsid w:val="00E94597"/>
    <w:rsid w:val="00E948EA"/>
    <w:rsid w:val="00E9492C"/>
    <w:rsid w:val="00E94B69"/>
    <w:rsid w:val="00E94BAC"/>
    <w:rsid w:val="00E94D7D"/>
    <w:rsid w:val="00E94E89"/>
    <w:rsid w:val="00E94EA5"/>
    <w:rsid w:val="00E95065"/>
    <w:rsid w:val="00E9545A"/>
    <w:rsid w:val="00E957A0"/>
    <w:rsid w:val="00E957EC"/>
    <w:rsid w:val="00E95913"/>
    <w:rsid w:val="00E95A74"/>
    <w:rsid w:val="00E95A88"/>
    <w:rsid w:val="00E95BCF"/>
    <w:rsid w:val="00E96081"/>
    <w:rsid w:val="00E960FF"/>
    <w:rsid w:val="00E9624A"/>
    <w:rsid w:val="00E963E3"/>
    <w:rsid w:val="00E96946"/>
    <w:rsid w:val="00E96954"/>
    <w:rsid w:val="00E96AEE"/>
    <w:rsid w:val="00E96C03"/>
    <w:rsid w:val="00E96CB4"/>
    <w:rsid w:val="00E96FCC"/>
    <w:rsid w:val="00E9732A"/>
    <w:rsid w:val="00E974AB"/>
    <w:rsid w:val="00E97528"/>
    <w:rsid w:val="00E975B8"/>
    <w:rsid w:val="00E97661"/>
    <w:rsid w:val="00E97F28"/>
    <w:rsid w:val="00EA0085"/>
    <w:rsid w:val="00EA0167"/>
    <w:rsid w:val="00EA03F2"/>
    <w:rsid w:val="00EA0578"/>
    <w:rsid w:val="00EA0676"/>
    <w:rsid w:val="00EA0687"/>
    <w:rsid w:val="00EA0757"/>
    <w:rsid w:val="00EA075E"/>
    <w:rsid w:val="00EA090F"/>
    <w:rsid w:val="00EA09AD"/>
    <w:rsid w:val="00EA0A98"/>
    <w:rsid w:val="00EA0E28"/>
    <w:rsid w:val="00EA0F5E"/>
    <w:rsid w:val="00EA12D1"/>
    <w:rsid w:val="00EA14A4"/>
    <w:rsid w:val="00EA14C7"/>
    <w:rsid w:val="00EA1590"/>
    <w:rsid w:val="00EA1619"/>
    <w:rsid w:val="00EA165D"/>
    <w:rsid w:val="00EA16DB"/>
    <w:rsid w:val="00EA18C2"/>
    <w:rsid w:val="00EA18E5"/>
    <w:rsid w:val="00EA1A03"/>
    <w:rsid w:val="00EA1AC4"/>
    <w:rsid w:val="00EA1B93"/>
    <w:rsid w:val="00EA1E0C"/>
    <w:rsid w:val="00EA1F04"/>
    <w:rsid w:val="00EA1F57"/>
    <w:rsid w:val="00EA1F7C"/>
    <w:rsid w:val="00EA20CC"/>
    <w:rsid w:val="00EA21A3"/>
    <w:rsid w:val="00EA225A"/>
    <w:rsid w:val="00EA22CB"/>
    <w:rsid w:val="00EA2515"/>
    <w:rsid w:val="00EA2652"/>
    <w:rsid w:val="00EA28A5"/>
    <w:rsid w:val="00EA29C0"/>
    <w:rsid w:val="00EA29C8"/>
    <w:rsid w:val="00EA2CF4"/>
    <w:rsid w:val="00EA2D6A"/>
    <w:rsid w:val="00EA2ED8"/>
    <w:rsid w:val="00EA30A6"/>
    <w:rsid w:val="00EA31BC"/>
    <w:rsid w:val="00EA31EE"/>
    <w:rsid w:val="00EA3408"/>
    <w:rsid w:val="00EA3571"/>
    <w:rsid w:val="00EA368D"/>
    <w:rsid w:val="00EA373C"/>
    <w:rsid w:val="00EA3790"/>
    <w:rsid w:val="00EA38A0"/>
    <w:rsid w:val="00EA398B"/>
    <w:rsid w:val="00EA3A7D"/>
    <w:rsid w:val="00EA3C0E"/>
    <w:rsid w:val="00EA3D57"/>
    <w:rsid w:val="00EA3F86"/>
    <w:rsid w:val="00EA4044"/>
    <w:rsid w:val="00EA4219"/>
    <w:rsid w:val="00EA4327"/>
    <w:rsid w:val="00EA44F6"/>
    <w:rsid w:val="00EA4550"/>
    <w:rsid w:val="00EA4589"/>
    <w:rsid w:val="00EA474B"/>
    <w:rsid w:val="00EA476F"/>
    <w:rsid w:val="00EA497F"/>
    <w:rsid w:val="00EA4ABD"/>
    <w:rsid w:val="00EA4C98"/>
    <w:rsid w:val="00EA4D54"/>
    <w:rsid w:val="00EA515C"/>
    <w:rsid w:val="00EA5279"/>
    <w:rsid w:val="00EA56B4"/>
    <w:rsid w:val="00EA5722"/>
    <w:rsid w:val="00EA5AA7"/>
    <w:rsid w:val="00EA5D88"/>
    <w:rsid w:val="00EA5DF8"/>
    <w:rsid w:val="00EA6329"/>
    <w:rsid w:val="00EA6346"/>
    <w:rsid w:val="00EA63CC"/>
    <w:rsid w:val="00EA6449"/>
    <w:rsid w:val="00EA6734"/>
    <w:rsid w:val="00EA6787"/>
    <w:rsid w:val="00EA68C0"/>
    <w:rsid w:val="00EA68F4"/>
    <w:rsid w:val="00EA698E"/>
    <w:rsid w:val="00EA6B48"/>
    <w:rsid w:val="00EA6D27"/>
    <w:rsid w:val="00EA6DBD"/>
    <w:rsid w:val="00EA719C"/>
    <w:rsid w:val="00EA71AA"/>
    <w:rsid w:val="00EA723E"/>
    <w:rsid w:val="00EA7490"/>
    <w:rsid w:val="00EA7C00"/>
    <w:rsid w:val="00EA7D1F"/>
    <w:rsid w:val="00EA7EAA"/>
    <w:rsid w:val="00EB0B07"/>
    <w:rsid w:val="00EB0B79"/>
    <w:rsid w:val="00EB0CF0"/>
    <w:rsid w:val="00EB0E50"/>
    <w:rsid w:val="00EB1005"/>
    <w:rsid w:val="00EB11C4"/>
    <w:rsid w:val="00EB1238"/>
    <w:rsid w:val="00EB12CB"/>
    <w:rsid w:val="00EB135E"/>
    <w:rsid w:val="00EB166A"/>
    <w:rsid w:val="00EB19C0"/>
    <w:rsid w:val="00EB1A7A"/>
    <w:rsid w:val="00EB1ADA"/>
    <w:rsid w:val="00EB212B"/>
    <w:rsid w:val="00EB212F"/>
    <w:rsid w:val="00EB23B4"/>
    <w:rsid w:val="00EB24DB"/>
    <w:rsid w:val="00EB275F"/>
    <w:rsid w:val="00EB2874"/>
    <w:rsid w:val="00EB2894"/>
    <w:rsid w:val="00EB29B3"/>
    <w:rsid w:val="00EB2C4C"/>
    <w:rsid w:val="00EB2C5F"/>
    <w:rsid w:val="00EB2CBF"/>
    <w:rsid w:val="00EB2D68"/>
    <w:rsid w:val="00EB2DB5"/>
    <w:rsid w:val="00EB2F06"/>
    <w:rsid w:val="00EB300D"/>
    <w:rsid w:val="00EB340B"/>
    <w:rsid w:val="00EB34BC"/>
    <w:rsid w:val="00EB3543"/>
    <w:rsid w:val="00EB39CD"/>
    <w:rsid w:val="00EB3A4E"/>
    <w:rsid w:val="00EB3D63"/>
    <w:rsid w:val="00EB3D86"/>
    <w:rsid w:val="00EB3E86"/>
    <w:rsid w:val="00EB3F14"/>
    <w:rsid w:val="00EB4014"/>
    <w:rsid w:val="00EB4017"/>
    <w:rsid w:val="00EB419F"/>
    <w:rsid w:val="00EB41BA"/>
    <w:rsid w:val="00EB42A6"/>
    <w:rsid w:val="00EB431F"/>
    <w:rsid w:val="00EB4776"/>
    <w:rsid w:val="00EB4882"/>
    <w:rsid w:val="00EB499C"/>
    <w:rsid w:val="00EB49DE"/>
    <w:rsid w:val="00EB4BFF"/>
    <w:rsid w:val="00EB4C86"/>
    <w:rsid w:val="00EB4D6F"/>
    <w:rsid w:val="00EB4DB2"/>
    <w:rsid w:val="00EB4E00"/>
    <w:rsid w:val="00EB4F4C"/>
    <w:rsid w:val="00EB4FEF"/>
    <w:rsid w:val="00EB510F"/>
    <w:rsid w:val="00EB51F6"/>
    <w:rsid w:val="00EB53DD"/>
    <w:rsid w:val="00EB5640"/>
    <w:rsid w:val="00EB5852"/>
    <w:rsid w:val="00EB5A19"/>
    <w:rsid w:val="00EB5AB4"/>
    <w:rsid w:val="00EB5B5E"/>
    <w:rsid w:val="00EB5C96"/>
    <w:rsid w:val="00EB5CEF"/>
    <w:rsid w:val="00EB5DD3"/>
    <w:rsid w:val="00EB5EFC"/>
    <w:rsid w:val="00EB5F09"/>
    <w:rsid w:val="00EB61CA"/>
    <w:rsid w:val="00EB634D"/>
    <w:rsid w:val="00EB64A1"/>
    <w:rsid w:val="00EB68BE"/>
    <w:rsid w:val="00EB6BD8"/>
    <w:rsid w:val="00EB6F0F"/>
    <w:rsid w:val="00EB6F99"/>
    <w:rsid w:val="00EB6FD7"/>
    <w:rsid w:val="00EB70AE"/>
    <w:rsid w:val="00EB71E7"/>
    <w:rsid w:val="00EB7322"/>
    <w:rsid w:val="00EB74A6"/>
    <w:rsid w:val="00EB7624"/>
    <w:rsid w:val="00EB76AC"/>
    <w:rsid w:val="00EB76C5"/>
    <w:rsid w:val="00EB7877"/>
    <w:rsid w:val="00EB78C7"/>
    <w:rsid w:val="00EB7C4F"/>
    <w:rsid w:val="00EB7CB9"/>
    <w:rsid w:val="00EB7D63"/>
    <w:rsid w:val="00EB7FDA"/>
    <w:rsid w:val="00EC03B4"/>
    <w:rsid w:val="00EC0712"/>
    <w:rsid w:val="00EC078C"/>
    <w:rsid w:val="00EC0845"/>
    <w:rsid w:val="00EC0A65"/>
    <w:rsid w:val="00EC0B0C"/>
    <w:rsid w:val="00EC0C92"/>
    <w:rsid w:val="00EC0F4E"/>
    <w:rsid w:val="00EC1000"/>
    <w:rsid w:val="00EC100B"/>
    <w:rsid w:val="00EC1081"/>
    <w:rsid w:val="00EC1140"/>
    <w:rsid w:val="00EC1256"/>
    <w:rsid w:val="00EC1294"/>
    <w:rsid w:val="00EC1298"/>
    <w:rsid w:val="00EC137C"/>
    <w:rsid w:val="00EC13BE"/>
    <w:rsid w:val="00EC13C7"/>
    <w:rsid w:val="00EC13FE"/>
    <w:rsid w:val="00EC1453"/>
    <w:rsid w:val="00EC1472"/>
    <w:rsid w:val="00EC1566"/>
    <w:rsid w:val="00EC15E8"/>
    <w:rsid w:val="00EC165D"/>
    <w:rsid w:val="00EC16DB"/>
    <w:rsid w:val="00EC17D5"/>
    <w:rsid w:val="00EC1CC0"/>
    <w:rsid w:val="00EC1CD1"/>
    <w:rsid w:val="00EC202F"/>
    <w:rsid w:val="00EC2164"/>
    <w:rsid w:val="00EC21F3"/>
    <w:rsid w:val="00EC225B"/>
    <w:rsid w:val="00EC28A6"/>
    <w:rsid w:val="00EC28BE"/>
    <w:rsid w:val="00EC2970"/>
    <w:rsid w:val="00EC297C"/>
    <w:rsid w:val="00EC2BB5"/>
    <w:rsid w:val="00EC2C98"/>
    <w:rsid w:val="00EC2CBD"/>
    <w:rsid w:val="00EC2CE7"/>
    <w:rsid w:val="00EC2CF3"/>
    <w:rsid w:val="00EC2F72"/>
    <w:rsid w:val="00EC30B5"/>
    <w:rsid w:val="00EC316F"/>
    <w:rsid w:val="00EC3185"/>
    <w:rsid w:val="00EC3578"/>
    <w:rsid w:val="00EC35CC"/>
    <w:rsid w:val="00EC3617"/>
    <w:rsid w:val="00EC370B"/>
    <w:rsid w:val="00EC383B"/>
    <w:rsid w:val="00EC3911"/>
    <w:rsid w:val="00EC3AB2"/>
    <w:rsid w:val="00EC3B0F"/>
    <w:rsid w:val="00EC3B1E"/>
    <w:rsid w:val="00EC3BDD"/>
    <w:rsid w:val="00EC3D46"/>
    <w:rsid w:val="00EC3FDB"/>
    <w:rsid w:val="00EC40E2"/>
    <w:rsid w:val="00EC42E3"/>
    <w:rsid w:val="00EC46D2"/>
    <w:rsid w:val="00EC47E2"/>
    <w:rsid w:val="00EC47EE"/>
    <w:rsid w:val="00EC47FE"/>
    <w:rsid w:val="00EC4942"/>
    <w:rsid w:val="00EC4A0B"/>
    <w:rsid w:val="00EC4B74"/>
    <w:rsid w:val="00EC4B94"/>
    <w:rsid w:val="00EC4BF1"/>
    <w:rsid w:val="00EC4CFE"/>
    <w:rsid w:val="00EC4DD0"/>
    <w:rsid w:val="00EC4F44"/>
    <w:rsid w:val="00EC51F0"/>
    <w:rsid w:val="00EC53DA"/>
    <w:rsid w:val="00EC56CD"/>
    <w:rsid w:val="00EC5888"/>
    <w:rsid w:val="00EC5914"/>
    <w:rsid w:val="00EC59BC"/>
    <w:rsid w:val="00EC5A26"/>
    <w:rsid w:val="00EC5C7C"/>
    <w:rsid w:val="00EC5D18"/>
    <w:rsid w:val="00EC5FD6"/>
    <w:rsid w:val="00EC614A"/>
    <w:rsid w:val="00EC64AC"/>
    <w:rsid w:val="00EC65E3"/>
    <w:rsid w:val="00EC675A"/>
    <w:rsid w:val="00EC6986"/>
    <w:rsid w:val="00EC6B4D"/>
    <w:rsid w:val="00EC6C37"/>
    <w:rsid w:val="00EC6CA2"/>
    <w:rsid w:val="00EC7034"/>
    <w:rsid w:val="00EC711B"/>
    <w:rsid w:val="00EC7480"/>
    <w:rsid w:val="00EC75B2"/>
    <w:rsid w:val="00EC7D24"/>
    <w:rsid w:val="00ED0037"/>
    <w:rsid w:val="00ED0355"/>
    <w:rsid w:val="00ED03DB"/>
    <w:rsid w:val="00ED05B8"/>
    <w:rsid w:val="00ED073A"/>
    <w:rsid w:val="00ED08BD"/>
    <w:rsid w:val="00ED0A1C"/>
    <w:rsid w:val="00ED0B3D"/>
    <w:rsid w:val="00ED0B86"/>
    <w:rsid w:val="00ED0BAA"/>
    <w:rsid w:val="00ED0CE4"/>
    <w:rsid w:val="00ED0EC0"/>
    <w:rsid w:val="00ED1265"/>
    <w:rsid w:val="00ED16A2"/>
    <w:rsid w:val="00ED1702"/>
    <w:rsid w:val="00ED193B"/>
    <w:rsid w:val="00ED19A7"/>
    <w:rsid w:val="00ED19BF"/>
    <w:rsid w:val="00ED1D31"/>
    <w:rsid w:val="00ED1FA3"/>
    <w:rsid w:val="00ED21B1"/>
    <w:rsid w:val="00ED226D"/>
    <w:rsid w:val="00ED232C"/>
    <w:rsid w:val="00ED2568"/>
    <w:rsid w:val="00ED25B9"/>
    <w:rsid w:val="00ED25CD"/>
    <w:rsid w:val="00ED2629"/>
    <w:rsid w:val="00ED2AC6"/>
    <w:rsid w:val="00ED2C44"/>
    <w:rsid w:val="00ED3004"/>
    <w:rsid w:val="00ED30AF"/>
    <w:rsid w:val="00ED314A"/>
    <w:rsid w:val="00ED3525"/>
    <w:rsid w:val="00ED36DA"/>
    <w:rsid w:val="00ED373B"/>
    <w:rsid w:val="00ED38C5"/>
    <w:rsid w:val="00ED3AEC"/>
    <w:rsid w:val="00ED3C43"/>
    <w:rsid w:val="00ED3C8E"/>
    <w:rsid w:val="00ED3E84"/>
    <w:rsid w:val="00ED3E9F"/>
    <w:rsid w:val="00ED4314"/>
    <w:rsid w:val="00ED464D"/>
    <w:rsid w:val="00ED469F"/>
    <w:rsid w:val="00ED46D0"/>
    <w:rsid w:val="00ED49CD"/>
    <w:rsid w:val="00ED49E7"/>
    <w:rsid w:val="00ED4A19"/>
    <w:rsid w:val="00ED4A73"/>
    <w:rsid w:val="00ED4B2D"/>
    <w:rsid w:val="00ED4FB5"/>
    <w:rsid w:val="00ED5132"/>
    <w:rsid w:val="00ED53EB"/>
    <w:rsid w:val="00ED543C"/>
    <w:rsid w:val="00ED54BA"/>
    <w:rsid w:val="00ED55A5"/>
    <w:rsid w:val="00ED561B"/>
    <w:rsid w:val="00ED564A"/>
    <w:rsid w:val="00ED5662"/>
    <w:rsid w:val="00ED57E5"/>
    <w:rsid w:val="00ED5C6E"/>
    <w:rsid w:val="00ED5E0E"/>
    <w:rsid w:val="00ED606E"/>
    <w:rsid w:val="00ED6124"/>
    <w:rsid w:val="00ED62C8"/>
    <w:rsid w:val="00ED6469"/>
    <w:rsid w:val="00ED65E2"/>
    <w:rsid w:val="00ED660F"/>
    <w:rsid w:val="00ED66D9"/>
    <w:rsid w:val="00ED67D1"/>
    <w:rsid w:val="00ED67D3"/>
    <w:rsid w:val="00ED6834"/>
    <w:rsid w:val="00ED6879"/>
    <w:rsid w:val="00ED689B"/>
    <w:rsid w:val="00ED69A5"/>
    <w:rsid w:val="00ED6A60"/>
    <w:rsid w:val="00ED6F5D"/>
    <w:rsid w:val="00ED6FCB"/>
    <w:rsid w:val="00ED71C5"/>
    <w:rsid w:val="00ED71D9"/>
    <w:rsid w:val="00ED72E1"/>
    <w:rsid w:val="00ED735F"/>
    <w:rsid w:val="00ED7659"/>
    <w:rsid w:val="00ED765E"/>
    <w:rsid w:val="00ED7817"/>
    <w:rsid w:val="00ED79C1"/>
    <w:rsid w:val="00EE015C"/>
    <w:rsid w:val="00EE02BF"/>
    <w:rsid w:val="00EE032A"/>
    <w:rsid w:val="00EE047C"/>
    <w:rsid w:val="00EE049F"/>
    <w:rsid w:val="00EE058D"/>
    <w:rsid w:val="00EE0679"/>
    <w:rsid w:val="00EE0692"/>
    <w:rsid w:val="00EE0786"/>
    <w:rsid w:val="00EE083F"/>
    <w:rsid w:val="00EE0A82"/>
    <w:rsid w:val="00EE0AB7"/>
    <w:rsid w:val="00EE0B06"/>
    <w:rsid w:val="00EE0B4F"/>
    <w:rsid w:val="00EE0DFB"/>
    <w:rsid w:val="00EE1171"/>
    <w:rsid w:val="00EE128A"/>
    <w:rsid w:val="00EE133E"/>
    <w:rsid w:val="00EE14D0"/>
    <w:rsid w:val="00EE19F6"/>
    <w:rsid w:val="00EE2096"/>
    <w:rsid w:val="00EE2267"/>
    <w:rsid w:val="00EE2288"/>
    <w:rsid w:val="00EE259E"/>
    <w:rsid w:val="00EE2B54"/>
    <w:rsid w:val="00EE2CB7"/>
    <w:rsid w:val="00EE2D16"/>
    <w:rsid w:val="00EE2EB9"/>
    <w:rsid w:val="00EE2F88"/>
    <w:rsid w:val="00EE38C9"/>
    <w:rsid w:val="00EE3909"/>
    <w:rsid w:val="00EE3952"/>
    <w:rsid w:val="00EE398A"/>
    <w:rsid w:val="00EE3EFE"/>
    <w:rsid w:val="00EE3F8B"/>
    <w:rsid w:val="00EE41A7"/>
    <w:rsid w:val="00EE4273"/>
    <w:rsid w:val="00EE42D5"/>
    <w:rsid w:val="00EE4378"/>
    <w:rsid w:val="00EE4562"/>
    <w:rsid w:val="00EE466B"/>
    <w:rsid w:val="00EE47DC"/>
    <w:rsid w:val="00EE481A"/>
    <w:rsid w:val="00EE49F7"/>
    <w:rsid w:val="00EE4E02"/>
    <w:rsid w:val="00EE50B2"/>
    <w:rsid w:val="00EE5277"/>
    <w:rsid w:val="00EE5288"/>
    <w:rsid w:val="00EE5353"/>
    <w:rsid w:val="00EE5490"/>
    <w:rsid w:val="00EE583F"/>
    <w:rsid w:val="00EE5981"/>
    <w:rsid w:val="00EE5CF2"/>
    <w:rsid w:val="00EE5DDA"/>
    <w:rsid w:val="00EE5F6F"/>
    <w:rsid w:val="00EE6145"/>
    <w:rsid w:val="00EE67CD"/>
    <w:rsid w:val="00EE680D"/>
    <w:rsid w:val="00EE6888"/>
    <w:rsid w:val="00EE69D6"/>
    <w:rsid w:val="00EE6A15"/>
    <w:rsid w:val="00EE6A3F"/>
    <w:rsid w:val="00EE6D5F"/>
    <w:rsid w:val="00EE6E2D"/>
    <w:rsid w:val="00EE6FBE"/>
    <w:rsid w:val="00EE71C8"/>
    <w:rsid w:val="00EE72AC"/>
    <w:rsid w:val="00EE72B9"/>
    <w:rsid w:val="00EE73F7"/>
    <w:rsid w:val="00EE7605"/>
    <w:rsid w:val="00EE77BD"/>
    <w:rsid w:val="00EE7DF1"/>
    <w:rsid w:val="00EE7E45"/>
    <w:rsid w:val="00EF0142"/>
    <w:rsid w:val="00EF04CA"/>
    <w:rsid w:val="00EF0510"/>
    <w:rsid w:val="00EF0705"/>
    <w:rsid w:val="00EF0717"/>
    <w:rsid w:val="00EF077B"/>
    <w:rsid w:val="00EF07E7"/>
    <w:rsid w:val="00EF09B2"/>
    <w:rsid w:val="00EF09E7"/>
    <w:rsid w:val="00EF0B3A"/>
    <w:rsid w:val="00EF0D61"/>
    <w:rsid w:val="00EF1195"/>
    <w:rsid w:val="00EF139C"/>
    <w:rsid w:val="00EF15B3"/>
    <w:rsid w:val="00EF1629"/>
    <w:rsid w:val="00EF1A3B"/>
    <w:rsid w:val="00EF1A9B"/>
    <w:rsid w:val="00EF1AA7"/>
    <w:rsid w:val="00EF1C42"/>
    <w:rsid w:val="00EF1C82"/>
    <w:rsid w:val="00EF20EB"/>
    <w:rsid w:val="00EF21F2"/>
    <w:rsid w:val="00EF230C"/>
    <w:rsid w:val="00EF2378"/>
    <w:rsid w:val="00EF237A"/>
    <w:rsid w:val="00EF2518"/>
    <w:rsid w:val="00EF264A"/>
    <w:rsid w:val="00EF2A9C"/>
    <w:rsid w:val="00EF2AEF"/>
    <w:rsid w:val="00EF2C1E"/>
    <w:rsid w:val="00EF2E18"/>
    <w:rsid w:val="00EF334C"/>
    <w:rsid w:val="00EF33BF"/>
    <w:rsid w:val="00EF33C8"/>
    <w:rsid w:val="00EF343D"/>
    <w:rsid w:val="00EF3609"/>
    <w:rsid w:val="00EF36F3"/>
    <w:rsid w:val="00EF38F1"/>
    <w:rsid w:val="00EF3A4E"/>
    <w:rsid w:val="00EF3A5A"/>
    <w:rsid w:val="00EF3CDE"/>
    <w:rsid w:val="00EF4136"/>
    <w:rsid w:val="00EF44A1"/>
    <w:rsid w:val="00EF46E0"/>
    <w:rsid w:val="00EF4849"/>
    <w:rsid w:val="00EF490E"/>
    <w:rsid w:val="00EF4B75"/>
    <w:rsid w:val="00EF4E3F"/>
    <w:rsid w:val="00EF4FA5"/>
    <w:rsid w:val="00EF5078"/>
    <w:rsid w:val="00EF50BC"/>
    <w:rsid w:val="00EF5126"/>
    <w:rsid w:val="00EF52A5"/>
    <w:rsid w:val="00EF52F6"/>
    <w:rsid w:val="00EF5507"/>
    <w:rsid w:val="00EF5656"/>
    <w:rsid w:val="00EF5717"/>
    <w:rsid w:val="00EF5827"/>
    <w:rsid w:val="00EF585E"/>
    <w:rsid w:val="00EF5AE3"/>
    <w:rsid w:val="00EF5D8D"/>
    <w:rsid w:val="00EF5E05"/>
    <w:rsid w:val="00EF5F8F"/>
    <w:rsid w:val="00EF5F9C"/>
    <w:rsid w:val="00EF605C"/>
    <w:rsid w:val="00EF6205"/>
    <w:rsid w:val="00EF63CD"/>
    <w:rsid w:val="00EF63ED"/>
    <w:rsid w:val="00EF66AC"/>
    <w:rsid w:val="00EF6923"/>
    <w:rsid w:val="00EF6A51"/>
    <w:rsid w:val="00EF6A7F"/>
    <w:rsid w:val="00EF6AF2"/>
    <w:rsid w:val="00EF6B1D"/>
    <w:rsid w:val="00EF6D15"/>
    <w:rsid w:val="00EF6E96"/>
    <w:rsid w:val="00EF6F2E"/>
    <w:rsid w:val="00EF7036"/>
    <w:rsid w:val="00EF7080"/>
    <w:rsid w:val="00EF709A"/>
    <w:rsid w:val="00EF7149"/>
    <w:rsid w:val="00EF717C"/>
    <w:rsid w:val="00EF7A22"/>
    <w:rsid w:val="00EF7A7D"/>
    <w:rsid w:val="00F003FC"/>
    <w:rsid w:val="00F00613"/>
    <w:rsid w:val="00F0080F"/>
    <w:rsid w:val="00F00A96"/>
    <w:rsid w:val="00F00B12"/>
    <w:rsid w:val="00F00BB6"/>
    <w:rsid w:val="00F00BF3"/>
    <w:rsid w:val="00F00C88"/>
    <w:rsid w:val="00F00DAD"/>
    <w:rsid w:val="00F01168"/>
    <w:rsid w:val="00F01210"/>
    <w:rsid w:val="00F01532"/>
    <w:rsid w:val="00F01809"/>
    <w:rsid w:val="00F0199D"/>
    <w:rsid w:val="00F01AE0"/>
    <w:rsid w:val="00F01AFD"/>
    <w:rsid w:val="00F01C0F"/>
    <w:rsid w:val="00F01CE0"/>
    <w:rsid w:val="00F01E6B"/>
    <w:rsid w:val="00F01F3B"/>
    <w:rsid w:val="00F02019"/>
    <w:rsid w:val="00F020CA"/>
    <w:rsid w:val="00F02417"/>
    <w:rsid w:val="00F024EC"/>
    <w:rsid w:val="00F0280B"/>
    <w:rsid w:val="00F02911"/>
    <w:rsid w:val="00F02A80"/>
    <w:rsid w:val="00F02AA7"/>
    <w:rsid w:val="00F02B26"/>
    <w:rsid w:val="00F02B85"/>
    <w:rsid w:val="00F02C41"/>
    <w:rsid w:val="00F02EB6"/>
    <w:rsid w:val="00F030C0"/>
    <w:rsid w:val="00F0332C"/>
    <w:rsid w:val="00F0343F"/>
    <w:rsid w:val="00F0355E"/>
    <w:rsid w:val="00F03A80"/>
    <w:rsid w:val="00F03B0B"/>
    <w:rsid w:val="00F03CBD"/>
    <w:rsid w:val="00F03D62"/>
    <w:rsid w:val="00F03EB9"/>
    <w:rsid w:val="00F04061"/>
    <w:rsid w:val="00F042BD"/>
    <w:rsid w:val="00F0436F"/>
    <w:rsid w:val="00F045FD"/>
    <w:rsid w:val="00F04A10"/>
    <w:rsid w:val="00F04A32"/>
    <w:rsid w:val="00F04A74"/>
    <w:rsid w:val="00F04B91"/>
    <w:rsid w:val="00F04BD7"/>
    <w:rsid w:val="00F04BE6"/>
    <w:rsid w:val="00F04FC4"/>
    <w:rsid w:val="00F051E6"/>
    <w:rsid w:val="00F0549D"/>
    <w:rsid w:val="00F0575B"/>
    <w:rsid w:val="00F057CD"/>
    <w:rsid w:val="00F059A5"/>
    <w:rsid w:val="00F05AF9"/>
    <w:rsid w:val="00F05B40"/>
    <w:rsid w:val="00F05BD8"/>
    <w:rsid w:val="00F05D96"/>
    <w:rsid w:val="00F05FC3"/>
    <w:rsid w:val="00F05FD4"/>
    <w:rsid w:val="00F06067"/>
    <w:rsid w:val="00F062B7"/>
    <w:rsid w:val="00F06357"/>
    <w:rsid w:val="00F06521"/>
    <w:rsid w:val="00F06578"/>
    <w:rsid w:val="00F06683"/>
    <w:rsid w:val="00F067CC"/>
    <w:rsid w:val="00F0688D"/>
    <w:rsid w:val="00F06954"/>
    <w:rsid w:val="00F06A92"/>
    <w:rsid w:val="00F07131"/>
    <w:rsid w:val="00F07453"/>
    <w:rsid w:val="00F079BD"/>
    <w:rsid w:val="00F07A92"/>
    <w:rsid w:val="00F07D75"/>
    <w:rsid w:val="00F07E3B"/>
    <w:rsid w:val="00F07F5A"/>
    <w:rsid w:val="00F07FBD"/>
    <w:rsid w:val="00F101B1"/>
    <w:rsid w:val="00F1030A"/>
    <w:rsid w:val="00F10695"/>
    <w:rsid w:val="00F1093A"/>
    <w:rsid w:val="00F10BF3"/>
    <w:rsid w:val="00F1100D"/>
    <w:rsid w:val="00F1110E"/>
    <w:rsid w:val="00F111D1"/>
    <w:rsid w:val="00F1133E"/>
    <w:rsid w:val="00F11470"/>
    <w:rsid w:val="00F11881"/>
    <w:rsid w:val="00F119CC"/>
    <w:rsid w:val="00F11B6E"/>
    <w:rsid w:val="00F11D3F"/>
    <w:rsid w:val="00F11F2A"/>
    <w:rsid w:val="00F12423"/>
    <w:rsid w:val="00F12791"/>
    <w:rsid w:val="00F127D1"/>
    <w:rsid w:val="00F128E2"/>
    <w:rsid w:val="00F12B15"/>
    <w:rsid w:val="00F12C5C"/>
    <w:rsid w:val="00F12F00"/>
    <w:rsid w:val="00F12F63"/>
    <w:rsid w:val="00F1321D"/>
    <w:rsid w:val="00F132C0"/>
    <w:rsid w:val="00F132FA"/>
    <w:rsid w:val="00F13590"/>
    <w:rsid w:val="00F1363D"/>
    <w:rsid w:val="00F13841"/>
    <w:rsid w:val="00F13D98"/>
    <w:rsid w:val="00F14099"/>
    <w:rsid w:val="00F140B6"/>
    <w:rsid w:val="00F142CC"/>
    <w:rsid w:val="00F142CE"/>
    <w:rsid w:val="00F14387"/>
    <w:rsid w:val="00F1480C"/>
    <w:rsid w:val="00F1482B"/>
    <w:rsid w:val="00F1485A"/>
    <w:rsid w:val="00F14A5D"/>
    <w:rsid w:val="00F14FD0"/>
    <w:rsid w:val="00F1511C"/>
    <w:rsid w:val="00F153E9"/>
    <w:rsid w:val="00F15491"/>
    <w:rsid w:val="00F15505"/>
    <w:rsid w:val="00F156AB"/>
    <w:rsid w:val="00F15844"/>
    <w:rsid w:val="00F158DB"/>
    <w:rsid w:val="00F15A2D"/>
    <w:rsid w:val="00F15BE8"/>
    <w:rsid w:val="00F15E69"/>
    <w:rsid w:val="00F15EF8"/>
    <w:rsid w:val="00F1642E"/>
    <w:rsid w:val="00F16521"/>
    <w:rsid w:val="00F16675"/>
    <w:rsid w:val="00F1697D"/>
    <w:rsid w:val="00F16CD5"/>
    <w:rsid w:val="00F16CF2"/>
    <w:rsid w:val="00F16EFB"/>
    <w:rsid w:val="00F1712E"/>
    <w:rsid w:val="00F17139"/>
    <w:rsid w:val="00F175BF"/>
    <w:rsid w:val="00F176B6"/>
    <w:rsid w:val="00F1786A"/>
    <w:rsid w:val="00F17CB6"/>
    <w:rsid w:val="00F17D7F"/>
    <w:rsid w:val="00F20352"/>
    <w:rsid w:val="00F20517"/>
    <w:rsid w:val="00F206D7"/>
    <w:rsid w:val="00F207B7"/>
    <w:rsid w:val="00F20838"/>
    <w:rsid w:val="00F20A11"/>
    <w:rsid w:val="00F20F87"/>
    <w:rsid w:val="00F20FFE"/>
    <w:rsid w:val="00F2120B"/>
    <w:rsid w:val="00F2131A"/>
    <w:rsid w:val="00F2153B"/>
    <w:rsid w:val="00F2167E"/>
    <w:rsid w:val="00F219A3"/>
    <w:rsid w:val="00F21A0E"/>
    <w:rsid w:val="00F21B70"/>
    <w:rsid w:val="00F21CAD"/>
    <w:rsid w:val="00F21F2E"/>
    <w:rsid w:val="00F220BF"/>
    <w:rsid w:val="00F22167"/>
    <w:rsid w:val="00F22173"/>
    <w:rsid w:val="00F22215"/>
    <w:rsid w:val="00F2246B"/>
    <w:rsid w:val="00F2251A"/>
    <w:rsid w:val="00F22928"/>
    <w:rsid w:val="00F22AA9"/>
    <w:rsid w:val="00F22DFD"/>
    <w:rsid w:val="00F233CA"/>
    <w:rsid w:val="00F235A7"/>
    <w:rsid w:val="00F23662"/>
    <w:rsid w:val="00F238BD"/>
    <w:rsid w:val="00F23931"/>
    <w:rsid w:val="00F23E4C"/>
    <w:rsid w:val="00F23E9E"/>
    <w:rsid w:val="00F24019"/>
    <w:rsid w:val="00F24558"/>
    <w:rsid w:val="00F2458E"/>
    <w:rsid w:val="00F24677"/>
    <w:rsid w:val="00F24CEE"/>
    <w:rsid w:val="00F24D53"/>
    <w:rsid w:val="00F2513D"/>
    <w:rsid w:val="00F2520F"/>
    <w:rsid w:val="00F255EB"/>
    <w:rsid w:val="00F256AC"/>
    <w:rsid w:val="00F2579D"/>
    <w:rsid w:val="00F259FC"/>
    <w:rsid w:val="00F25C4F"/>
    <w:rsid w:val="00F25DA9"/>
    <w:rsid w:val="00F26026"/>
    <w:rsid w:val="00F26097"/>
    <w:rsid w:val="00F265D5"/>
    <w:rsid w:val="00F265F2"/>
    <w:rsid w:val="00F26867"/>
    <w:rsid w:val="00F26AD6"/>
    <w:rsid w:val="00F26DA5"/>
    <w:rsid w:val="00F26E60"/>
    <w:rsid w:val="00F26EB8"/>
    <w:rsid w:val="00F2717D"/>
    <w:rsid w:val="00F2737F"/>
    <w:rsid w:val="00F273B8"/>
    <w:rsid w:val="00F273D1"/>
    <w:rsid w:val="00F27674"/>
    <w:rsid w:val="00F2779B"/>
    <w:rsid w:val="00F27871"/>
    <w:rsid w:val="00F279EA"/>
    <w:rsid w:val="00F27A11"/>
    <w:rsid w:val="00F27C61"/>
    <w:rsid w:val="00F27DC5"/>
    <w:rsid w:val="00F27E9C"/>
    <w:rsid w:val="00F27F75"/>
    <w:rsid w:val="00F3012A"/>
    <w:rsid w:val="00F301D4"/>
    <w:rsid w:val="00F306BF"/>
    <w:rsid w:val="00F30912"/>
    <w:rsid w:val="00F30CA9"/>
    <w:rsid w:val="00F30D7C"/>
    <w:rsid w:val="00F30E06"/>
    <w:rsid w:val="00F3137D"/>
    <w:rsid w:val="00F3144B"/>
    <w:rsid w:val="00F315CB"/>
    <w:rsid w:val="00F315CD"/>
    <w:rsid w:val="00F3188E"/>
    <w:rsid w:val="00F3191E"/>
    <w:rsid w:val="00F31BAF"/>
    <w:rsid w:val="00F31C74"/>
    <w:rsid w:val="00F31DE9"/>
    <w:rsid w:val="00F31E1D"/>
    <w:rsid w:val="00F31E39"/>
    <w:rsid w:val="00F31E80"/>
    <w:rsid w:val="00F31EB5"/>
    <w:rsid w:val="00F31F4B"/>
    <w:rsid w:val="00F31F99"/>
    <w:rsid w:val="00F3201A"/>
    <w:rsid w:val="00F3208B"/>
    <w:rsid w:val="00F324FB"/>
    <w:rsid w:val="00F32615"/>
    <w:rsid w:val="00F32A9C"/>
    <w:rsid w:val="00F32AB1"/>
    <w:rsid w:val="00F32AD8"/>
    <w:rsid w:val="00F32B72"/>
    <w:rsid w:val="00F32C89"/>
    <w:rsid w:val="00F33073"/>
    <w:rsid w:val="00F3310B"/>
    <w:rsid w:val="00F3310D"/>
    <w:rsid w:val="00F33334"/>
    <w:rsid w:val="00F333EB"/>
    <w:rsid w:val="00F3378D"/>
    <w:rsid w:val="00F33823"/>
    <w:rsid w:val="00F33A44"/>
    <w:rsid w:val="00F33B61"/>
    <w:rsid w:val="00F33CC2"/>
    <w:rsid w:val="00F33D3A"/>
    <w:rsid w:val="00F33DEF"/>
    <w:rsid w:val="00F3420D"/>
    <w:rsid w:val="00F344A9"/>
    <w:rsid w:val="00F347E6"/>
    <w:rsid w:val="00F34825"/>
    <w:rsid w:val="00F34917"/>
    <w:rsid w:val="00F34A26"/>
    <w:rsid w:val="00F34C83"/>
    <w:rsid w:val="00F34F9E"/>
    <w:rsid w:val="00F35322"/>
    <w:rsid w:val="00F3541D"/>
    <w:rsid w:val="00F355E2"/>
    <w:rsid w:val="00F355ED"/>
    <w:rsid w:val="00F356C8"/>
    <w:rsid w:val="00F358FD"/>
    <w:rsid w:val="00F35AA7"/>
    <w:rsid w:val="00F35AC5"/>
    <w:rsid w:val="00F35BBE"/>
    <w:rsid w:val="00F35DF7"/>
    <w:rsid w:val="00F36203"/>
    <w:rsid w:val="00F36262"/>
    <w:rsid w:val="00F362D2"/>
    <w:rsid w:val="00F36534"/>
    <w:rsid w:val="00F36599"/>
    <w:rsid w:val="00F36796"/>
    <w:rsid w:val="00F369AD"/>
    <w:rsid w:val="00F36DE7"/>
    <w:rsid w:val="00F371BC"/>
    <w:rsid w:val="00F375C2"/>
    <w:rsid w:val="00F376EC"/>
    <w:rsid w:val="00F3778F"/>
    <w:rsid w:val="00F37954"/>
    <w:rsid w:val="00F3799F"/>
    <w:rsid w:val="00F37B1F"/>
    <w:rsid w:val="00F37BBC"/>
    <w:rsid w:val="00F37BBD"/>
    <w:rsid w:val="00F37EE6"/>
    <w:rsid w:val="00F37F03"/>
    <w:rsid w:val="00F40393"/>
    <w:rsid w:val="00F40647"/>
    <w:rsid w:val="00F4078A"/>
    <w:rsid w:val="00F40811"/>
    <w:rsid w:val="00F4081D"/>
    <w:rsid w:val="00F40AA4"/>
    <w:rsid w:val="00F40B1E"/>
    <w:rsid w:val="00F40C5E"/>
    <w:rsid w:val="00F40FA4"/>
    <w:rsid w:val="00F40FE3"/>
    <w:rsid w:val="00F410AC"/>
    <w:rsid w:val="00F41140"/>
    <w:rsid w:val="00F4123F"/>
    <w:rsid w:val="00F4133A"/>
    <w:rsid w:val="00F41351"/>
    <w:rsid w:val="00F41391"/>
    <w:rsid w:val="00F413AD"/>
    <w:rsid w:val="00F41524"/>
    <w:rsid w:val="00F4152F"/>
    <w:rsid w:val="00F417F4"/>
    <w:rsid w:val="00F418D9"/>
    <w:rsid w:val="00F41A03"/>
    <w:rsid w:val="00F41C96"/>
    <w:rsid w:val="00F41CDB"/>
    <w:rsid w:val="00F41DAC"/>
    <w:rsid w:val="00F41E71"/>
    <w:rsid w:val="00F4201D"/>
    <w:rsid w:val="00F42160"/>
    <w:rsid w:val="00F42263"/>
    <w:rsid w:val="00F4253B"/>
    <w:rsid w:val="00F42659"/>
    <w:rsid w:val="00F42889"/>
    <w:rsid w:val="00F42A41"/>
    <w:rsid w:val="00F42B5E"/>
    <w:rsid w:val="00F42BD0"/>
    <w:rsid w:val="00F42BD1"/>
    <w:rsid w:val="00F42CF5"/>
    <w:rsid w:val="00F42D60"/>
    <w:rsid w:val="00F42DAB"/>
    <w:rsid w:val="00F42F19"/>
    <w:rsid w:val="00F43108"/>
    <w:rsid w:val="00F43164"/>
    <w:rsid w:val="00F433F5"/>
    <w:rsid w:val="00F43489"/>
    <w:rsid w:val="00F4358F"/>
    <w:rsid w:val="00F436FF"/>
    <w:rsid w:val="00F43858"/>
    <w:rsid w:val="00F43908"/>
    <w:rsid w:val="00F43943"/>
    <w:rsid w:val="00F439D4"/>
    <w:rsid w:val="00F43B18"/>
    <w:rsid w:val="00F43C0A"/>
    <w:rsid w:val="00F43C5C"/>
    <w:rsid w:val="00F4400E"/>
    <w:rsid w:val="00F44075"/>
    <w:rsid w:val="00F44245"/>
    <w:rsid w:val="00F44320"/>
    <w:rsid w:val="00F44406"/>
    <w:rsid w:val="00F4469C"/>
    <w:rsid w:val="00F44837"/>
    <w:rsid w:val="00F448EE"/>
    <w:rsid w:val="00F44930"/>
    <w:rsid w:val="00F44B48"/>
    <w:rsid w:val="00F44BC3"/>
    <w:rsid w:val="00F44E8D"/>
    <w:rsid w:val="00F4511D"/>
    <w:rsid w:val="00F455D7"/>
    <w:rsid w:val="00F45632"/>
    <w:rsid w:val="00F45A0E"/>
    <w:rsid w:val="00F45A43"/>
    <w:rsid w:val="00F45EBB"/>
    <w:rsid w:val="00F45FB8"/>
    <w:rsid w:val="00F45FCF"/>
    <w:rsid w:val="00F4638A"/>
    <w:rsid w:val="00F4652A"/>
    <w:rsid w:val="00F46531"/>
    <w:rsid w:val="00F46538"/>
    <w:rsid w:val="00F46733"/>
    <w:rsid w:val="00F467C6"/>
    <w:rsid w:val="00F4697D"/>
    <w:rsid w:val="00F46AEE"/>
    <w:rsid w:val="00F46B2F"/>
    <w:rsid w:val="00F46C7C"/>
    <w:rsid w:val="00F46EFE"/>
    <w:rsid w:val="00F46F51"/>
    <w:rsid w:val="00F46F5B"/>
    <w:rsid w:val="00F4716D"/>
    <w:rsid w:val="00F4717B"/>
    <w:rsid w:val="00F471C8"/>
    <w:rsid w:val="00F471DE"/>
    <w:rsid w:val="00F47487"/>
    <w:rsid w:val="00F47639"/>
    <w:rsid w:val="00F47695"/>
    <w:rsid w:val="00F4771B"/>
    <w:rsid w:val="00F478E6"/>
    <w:rsid w:val="00F479EC"/>
    <w:rsid w:val="00F479F9"/>
    <w:rsid w:val="00F47CD5"/>
    <w:rsid w:val="00F5000C"/>
    <w:rsid w:val="00F5002D"/>
    <w:rsid w:val="00F5014E"/>
    <w:rsid w:val="00F50177"/>
    <w:rsid w:val="00F5029A"/>
    <w:rsid w:val="00F503B6"/>
    <w:rsid w:val="00F5055E"/>
    <w:rsid w:val="00F50778"/>
    <w:rsid w:val="00F5091B"/>
    <w:rsid w:val="00F50A62"/>
    <w:rsid w:val="00F50BBB"/>
    <w:rsid w:val="00F50DB9"/>
    <w:rsid w:val="00F50E0D"/>
    <w:rsid w:val="00F50FEF"/>
    <w:rsid w:val="00F51286"/>
    <w:rsid w:val="00F513B3"/>
    <w:rsid w:val="00F51448"/>
    <w:rsid w:val="00F517E4"/>
    <w:rsid w:val="00F518BD"/>
    <w:rsid w:val="00F51946"/>
    <w:rsid w:val="00F51BC0"/>
    <w:rsid w:val="00F51D2B"/>
    <w:rsid w:val="00F51DD9"/>
    <w:rsid w:val="00F51E17"/>
    <w:rsid w:val="00F51ECE"/>
    <w:rsid w:val="00F52048"/>
    <w:rsid w:val="00F520ED"/>
    <w:rsid w:val="00F5243D"/>
    <w:rsid w:val="00F52708"/>
    <w:rsid w:val="00F52798"/>
    <w:rsid w:val="00F528FD"/>
    <w:rsid w:val="00F52E04"/>
    <w:rsid w:val="00F53271"/>
    <w:rsid w:val="00F5355A"/>
    <w:rsid w:val="00F538CF"/>
    <w:rsid w:val="00F53A90"/>
    <w:rsid w:val="00F53CA1"/>
    <w:rsid w:val="00F53D87"/>
    <w:rsid w:val="00F53E52"/>
    <w:rsid w:val="00F53EF3"/>
    <w:rsid w:val="00F53F96"/>
    <w:rsid w:val="00F54083"/>
    <w:rsid w:val="00F540CE"/>
    <w:rsid w:val="00F5428F"/>
    <w:rsid w:val="00F543FC"/>
    <w:rsid w:val="00F54519"/>
    <w:rsid w:val="00F54583"/>
    <w:rsid w:val="00F5491F"/>
    <w:rsid w:val="00F5492E"/>
    <w:rsid w:val="00F5493B"/>
    <w:rsid w:val="00F54C55"/>
    <w:rsid w:val="00F5510E"/>
    <w:rsid w:val="00F55395"/>
    <w:rsid w:val="00F55567"/>
    <w:rsid w:val="00F558C9"/>
    <w:rsid w:val="00F55A70"/>
    <w:rsid w:val="00F55DB2"/>
    <w:rsid w:val="00F55E0B"/>
    <w:rsid w:val="00F55F7A"/>
    <w:rsid w:val="00F5605C"/>
    <w:rsid w:val="00F561DD"/>
    <w:rsid w:val="00F56231"/>
    <w:rsid w:val="00F565DF"/>
    <w:rsid w:val="00F56750"/>
    <w:rsid w:val="00F569B5"/>
    <w:rsid w:val="00F56A27"/>
    <w:rsid w:val="00F56AAE"/>
    <w:rsid w:val="00F56ACA"/>
    <w:rsid w:val="00F56DDF"/>
    <w:rsid w:val="00F56FAB"/>
    <w:rsid w:val="00F57121"/>
    <w:rsid w:val="00F57253"/>
    <w:rsid w:val="00F57513"/>
    <w:rsid w:val="00F5770B"/>
    <w:rsid w:val="00F57727"/>
    <w:rsid w:val="00F57DF7"/>
    <w:rsid w:val="00F57EF5"/>
    <w:rsid w:val="00F57FD2"/>
    <w:rsid w:val="00F600CE"/>
    <w:rsid w:val="00F601BC"/>
    <w:rsid w:val="00F60249"/>
    <w:rsid w:val="00F60297"/>
    <w:rsid w:val="00F603AE"/>
    <w:rsid w:val="00F6049E"/>
    <w:rsid w:val="00F6053E"/>
    <w:rsid w:val="00F60622"/>
    <w:rsid w:val="00F60884"/>
    <w:rsid w:val="00F60C06"/>
    <w:rsid w:val="00F60C5B"/>
    <w:rsid w:val="00F60D0E"/>
    <w:rsid w:val="00F60D21"/>
    <w:rsid w:val="00F60DDC"/>
    <w:rsid w:val="00F60DE8"/>
    <w:rsid w:val="00F60FBE"/>
    <w:rsid w:val="00F60FCC"/>
    <w:rsid w:val="00F60FD6"/>
    <w:rsid w:val="00F610AB"/>
    <w:rsid w:val="00F611B7"/>
    <w:rsid w:val="00F61378"/>
    <w:rsid w:val="00F6154A"/>
    <w:rsid w:val="00F615B0"/>
    <w:rsid w:val="00F61613"/>
    <w:rsid w:val="00F6168B"/>
    <w:rsid w:val="00F61855"/>
    <w:rsid w:val="00F61A84"/>
    <w:rsid w:val="00F61F02"/>
    <w:rsid w:val="00F61F32"/>
    <w:rsid w:val="00F61F6A"/>
    <w:rsid w:val="00F6224C"/>
    <w:rsid w:val="00F62385"/>
    <w:rsid w:val="00F62416"/>
    <w:rsid w:val="00F6247C"/>
    <w:rsid w:val="00F624CF"/>
    <w:rsid w:val="00F629B0"/>
    <w:rsid w:val="00F629B8"/>
    <w:rsid w:val="00F629EE"/>
    <w:rsid w:val="00F630C0"/>
    <w:rsid w:val="00F631CD"/>
    <w:rsid w:val="00F63302"/>
    <w:rsid w:val="00F6331C"/>
    <w:rsid w:val="00F6351F"/>
    <w:rsid w:val="00F63B1E"/>
    <w:rsid w:val="00F63B64"/>
    <w:rsid w:val="00F63BAA"/>
    <w:rsid w:val="00F63BCB"/>
    <w:rsid w:val="00F63C1D"/>
    <w:rsid w:val="00F63CBF"/>
    <w:rsid w:val="00F63D0A"/>
    <w:rsid w:val="00F63DF2"/>
    <w:rsid w:val="00F63F42"/>
    <w:rsid w:val="00F63F58"/>
    <w:rsid w:val="00F63F98"/>
    <w:rsid w:val="00F64191"/>
    <w:rsid w:val="00F641D0"/>
    <w:rsid w:val="00F642C5"/>
    <w:rsid w:val="00F64312"/>
    <w:rsid w:val="00F645D0"/>
    <w:rsid w:val="00F648E6"/>
    <w:rsid w:val="00F648F1"/>
    <w:rsid w:val="00F6492F"/>
    <w:rsid w:val="00F649A0"/>
    <w:rsid w:val="00F64A02"/>
    <w:rsid w:val="00F64B49"/>
    <w:rsid w:val="00F64FC5"/>
    <w:rsid w:val="00F65117"/>
    <w:rsid w:val="00F651DE"/>
    <w:rsid w:val="00F65378"/>
    <w:rsid w:val="00F6556C"/>
    <w:rsid w:val="00F65640"/>
    <w:rsid w:val="00F656DA"/>
    <w:rsid w:val="00F65964"/>
    <w:rsid w:val="00F65F8D"/>
    <w:rsid w:val="00F6605A"/>
    <w:rsid w:val="00F66064"/>
    <w:rsid w:val="00F6631E"/>
    <w:rsid w:val="00F66557"/>
    <w:rsid w:val="00F667DD"/>
    <w:rsid w:val="00F66845"/>
    <w:rsid w:val="00F668C3"/>
    <w:rsid w:val="00F66A0F"/>
    <w:rsid w:val="00F66A80"/>
    <w:rsid w:val="00F66BFC"/>
    <w:rsid w:val="00F66DED"/>
    <w:rsid w:val="00F66EBA"/>
    <w:rsid w:val="00F6720C"/>
    <w:rsid w:val="00F67448"/>
    <w:rsid w:val="00F674E0"/>
    <w:rsid w:val="00F67615"/>
    <w:rsid w:val="00F67616"/>
    <w:rsid w:val="00F67785"/>
    <w:rsid w:val="00F677DC"/>
    <w:rsid w:val="00F6793A"/>
    <w:rsid w:val="00F67CEE"/>
    <w:rsid w:val="00F70195"/>
    <w:rsid w:val="00F70304"/>
    <w:rsid w:val="00F703CC"/>
    <w:rsid w:val="00F7059C"/>
    <w:rsid w:val="00F709C5"/>
    <w:rsid w:val="00F70DCF"/>
    <w:rsid w:val="00F7107C"/>
    <w:rsid w:val="00F7135C"/>
    <w:rsid w:val="00F714A9"/>
    <w:rsid w:val="00F714C1"/>
    <w:rsid w:val="00F7168A"/>
    <w:rsid w:val="00F7178E"/>
    <w:rsid w:val="00F71BA4"/>
    <w:rsid w:val="00F71E20"/>
    <w:rsid w:val="00F71E66"/>
    <w:rsid w:val="00F71F86"/>
    <w:rsid w:val="00F7217B"/>
    <w:rsid w:val="00F7242C"/>
    <w:rsid w:val="00F724DA"/>
    <w:rsid w:val="00F725C9"/>
    <w:rsid w:val="00F72902"/>
    <w:rsid w:val="00F72AE9"/>
    <w:rsid w:val="00F72BD1"/>
    <w:rsid w:val="00F72C8D"/>
    <w:rsid w:val="00F72CAA"/>
    <w:rsid w:val="00F72E3B"/>
    <w:rsid w:val="00F73064"/>
    <w:rsid w:val="00F731A1"/>
    <w:rsid w:val="00F73595"/>
    <w:rsid w:val="00F73611"/>
    <w:rsid w:val="00F736EA"/>
    <w:rsid w:val="00F7377D"/>
    <w:rsid w:val="00F73869"/>
    <w:rsid w:val="00F73B02"/>
    <w:rsid w:val="00F73B61"/>
    <w:rsid w:val="00F73BD1"/>
    <w:rsid w:val="00F73E08"/>
    <w:rsid w:val="00F73E2C"/>
    <w:rsid w:val="00F73E79"/>
    <w:rsid w:val="00F7403D"/>
    <w:rsid w:val="00F740C9"/>
    <w:rsid w:val="00F741AE"/>
    <w:rsid w:val="00F741DF"/>
    <w:rsid w:val="00F74317"/>
    <w:rsid w:val="00F74621"/>
    <w:rsid w:val="00F7474A"/>
    <w:rsid w:val="00F748D0"/>
    <w:rsid w:val="00F74B33"/>
    <w:rsid w:val="00F74B64"/>
    <w:rsid w:val="00F74D04"/>
    <w:rsid w:val="00F74E79"/>
    <w:rsid w:val="00F75017"/>
    <w:rsid w:val="00F75790"/>
    <w:rsid w:val="00F757A8"/>
    <w:rsid w:val="00F7598F"/>
    <w:rsid w:val="00F75A4B"/>
    <w:rsid w:val="00F75BAE"/>
    <w:rsid w:val="00F75C2B"/>
    <w:rsid w:val="00F75CDC"/>
    <w:rsid w:val="00F76184"/>
    <w:rsid w:val="00F763B5"/>
    <w:rsid w:val="00F7654E"/>
    <w:rsid w:val="00F76576"/>
    <w:rsid w:val="00F765BD"/>
    <w:rsid w:val="00F767CD"/>
    <w:rsid w:val="00F76893"/>
    <w:rsid w:val="00F76945"/>
    <w:rsid w:val="00F769D3"/>
    <w:rsid w:val="00F76A2F"/>
    <w:rsid w:val="00F76A49"/>
    <w:rsid w:val="00F76CBE"/>
    <w:rsid w:val="00F76DA1"/>
    <w:rsid w:val="00F76EBC"/>
    <w:rsid w:val="00F76FF6"/>
    <w:rsid w:val="00F774A5"/>
    <w:rsid w:val="00F7782F"/>
    <w:rsid w:val="00F77934"/>
    <w:rsid w:val="00F779CB"/>
    <w:rsid w:val="00F77F66"/>
    <w:rsid w:val="00F77F8E"/>
    <w:rsid w:val="00F80080"/>
    <w:rsid w:val="00F800FF"/>
    <w:rsid w:val="00F8016E"/>
    <w:rsid w:val="00F8023A"/>
    <w:rsid w:val="00F80634"/>
    <w:rsid w:val="00F8092F"/>
    <w:rsid w:val="00F80B79"/>
    <w:rsid w:val="00F8103F"/>
    <w:rsid w:val="00F810D0"/>
    <w:rsid w:val="00F81590"/>
    <w:rsid w:val="00F81686"/>
    <w:rsid w:val="00F818B9"/>
    <w:rsid w:val="00F81DE7"/>
    <w:rsid w:val="00F81F99"/>
    <w:rsid w:val="00F82175"/>
    <w:rsid w:val="00F822A8"/>
    <w:rsid w:val="00F824BA"/>
    <w:rsid w:val="00F82534"/>
    <w:rsid w:val="00F828FE"/>
    <w:rsid w:val="00F82955"/>
    <w:rsid w:val="00F82A7C"/>
    <w:rsid w:val="00F82B25"/>
    <w:rsid w:val="00F82B33"/>
    <w:rsid w:val="00F82B6D"/>
    <w:rsid w:val="00F82E10"/>
    <w:rsid w:val="00F830CC"/>
    <w:rsid w:val="00F833AB"/>
    <w:rsid w:val="00F834D9"/>
    <w:rsid w:val="00F83A19"/>
    <w:rsid w:val="00F83A26"/>
    <w:rsid w:val="00F83A31"/>
    <w:rsid w:val="00F83B9D"/>
    <w:rsid w:val="00F83FA7"/>
    <w:rsid w:val="00F8404E"/>
    <w:rsid w:val="00F840F3"/>
    <w:rsid w:val="00F84397"/>
    <w:rsid w:val="00F845BB"/>
    <w:rsid w:val="00F846F9"/>
    <w:rsid w:val="00F84721"/>
    <w:rsid w:val="00F84797"/>
    <w:rsid w:val="00F84B05"/>
    <w:rsid w:val="00F84C27"/>
    <w:rsid w:val="00F84C41"/>
    <w:rsid w:val="00F84C99"/>
    <w:rsid w:val="00F84D0C"/>
    <w:rsid w:val="00F8525A"/>
    <w:rsid w:val="00F852D8"/>
    <w:rsid w:val="00F85301"/>
    <w:rsid w:val="00F85367"/>
    <w:rsid w:val="00F85498"/>
    <w:rsid w:val="00F85548"/>
    <w:rsid w:val="00F856E8"/>
    <w:rsid w:val="00F85817"/>
    <w:rsid w:val="00F859D9"/>
    <w:rsid w:val="00F85E4E"/>
    <w:rsid w:val="00F85F40"/>
    <w:rsid w:val="00F8646C"/>
    <w:rsid w:val="00F864F2"/>
    <w:rsid w:val="00F86575"/>
    <w:rsid w:val="00F86643"/>
    <w:rsid w:val="00F86683"/>
    <w:rsid w:val="00F8673A"/>
    <w:rsid w:val="00F86765"/>
    <w:rsid w:val="00F86820"/>
    <w:rsid w:val="00F86897"/>
    <w:rsid w:val="00F86986"/>
    <w:rsid w:val="00F86AEF"/>
    <w:rsid w:val="00F86D01"/>
    <w:rsid w:val="00F86DFA"/>
    <w:rsid w:val="00F87060"/>
    <w:rsid w:val="00F870B2"/>
    <w:rsid w:val="00F875EB"/>
    <w:rsid w:val="00F877E7"/>
    <w:rsid w:val="00F87A48"/>
    <w:rsid w:val="00F87BF0"/>
    <w:rsid w:val="00F87C3C"/>
    <w:rsid w:val="00F87E0B"/>
    <w:rsid w:val="00F9012C"/>
    <w:rsid w:val="00F90362"/>
    <w:rsid w:val="00F9087E"/>
    <w:rsid w:val="00F90A05"/>
    <w:rsid w:val="00F90A89"/>
    <w:rsid w:val="00F90B11"/>
    <w:rsid w:val="00F90B28"/>
    <w:rsid w:val="00F90B68"/>
    <w:rsid w:val="00F90BA2"/>
    <w:rsid w:val="00F90BDE"/>
    <w:rsid w:val="00F90E05"/>
    <w:rsid w:val="00F911B2"/>
    <w:rsid w:val="00F911C9"/>
    <w:rsid w:val="00F9164B"/>
    <w:rsid w:val="00F916F3"/>
    <w:rsid w:val="00F91906"/>
    <w:rsid w:val="00F91958"/>
    <w:rsid w:val="00F91D86"/>
    <w:rsid w:val="00F91EC5"/>
    <w:rsid w:val="00F91F5C"/>
    <w:rsid w:val="00F9205D"/>
    <w:rsid w:val="00F92107"/>
    <w:rsid w:val="00F92145"/>
    <w:rsid w:val="00F92464"/>
    <w:rsid w:val="00F925E8"/>
    <w:rsid w:val="00F927C5"/>
    <w:rsid w:val="00F92CE4"/>
    <w:rsid w:val="00F92D0B"/>
    <w:rsid w:val="00F93057"/>
    <w:rsid w:val="00F931EC"/>
    <w:rsid w:val="00F93304"/>
    <w:rsid w:val="00F933A5"/>
    <w:rsid w:val="00F93469"/>
    <w:rsid w:val="00F934B8"/>
    <w:rsid w:val="00F9352F"/>
    <w:rsid w:val="00F93722"/>
    <w:rsid w:val="00F93BB8"/>
    <w:rsid w:val="00F93E34"/>
    <w:rsid w:val="00F93E37"/>
    <w:rsid w:val="00F94250"/>
    <w:rsid w:val="00F94258"/>
    <w:rsid w:val="00F9440F"/>
    <w:rsid w:val="00F944FB"/>
    <w:rsid w:val="00F94744"/>
    <w:rsid w:val="00F94750"/>
    <w:rsid w:val="00F947A0"/>
    <w:rsid w:val="00F951D6"/>
    <w:rsid w:val="00F952CC"/>
    <w:rsid w:val="00F952FB"/>
    <w:rsid w:val="00F9538E"/>
    <w:rsid w:val="00F953A8"/>
    <w:rsid w:val="00F953F3"/>
    <w:rsid w:val="00F9540E"/>
    <w:rsid w:val="00F9566A"/>
    <w:rsid w:val="00F95A61"/>
    <w:rsid w:val="00F95AE9"/>
    <w:rsid w:val="00F95B78"/>
    <w:rsid w:val="00F95F25"/>
    <w:rsid w:val="00F96047"/>
    <w:rsid w:val="00F9604C"/>
    <w:rsid w:val="00F961D6"/>
    <w:rsid w:val="00F962A9"/>
    <w:rsid w:val="00F9636C"/>
    <w:rsid w:val="00F965D4"/>
    <w:rsid w:val="00F96B86"/>
    <w:rsid w:val="00F96EBC"/>
    <w:rsid w:val="00F96EF7"/>
    <w:rsid w:val="00F97000"/>
    <w:rsid w:val="00F97082"/>
    <w:rsid w:val="00F9716C"/>
    <w:rsid w:val="00F9751E"/>
    <w:rsid w:val="00F97AE2"/>
    <w:rsid w:val="00F97C9C"/>
    <w:rsid w:val="00F97FB8"/>
    <w:rsid w:val="00FA0029"/>
    <w:rsid w:val="00FA00F2"/>
    <w:rsid w:val="00FA0165"/>
    <w:rsid w:val="00FA0416"/>
    <w:rsid w:val="00FA0460"/>
    <w:rsid w:val="00FA06EC"/>
    <w:rsid w:val="00FA06FC"/>
    <w:rsid w:val="00FA08D9"/>
    <w:rsid w:val="00FA08EF"/>
    <w:rsid w:val="00FA0A61"/>
    <w:rsid w:val="00FA0BF1"/>
    <w:rsid w:val="00FA0F12"/>
    <w:rsid w:val="00FA0F4A"/>
    <w:rsid w:val="00FA0F84"/>
    <w:rsid w:val="00FA128D"/>
    <w:rsid w:val="00FA15A0"/>
    <w:rsid w:val="00FA1654"/>
    <w:rsid w:val="00FA17D2"/>
    <w:rsid w:val="00FA1A0B"/>
    <w:rsid w:val="00FA1A28"/>
    <w:rsid w:val="00FA1ACF"/>
    <w:rsid w:val="00FA1DCD"/>
    <w:rsid w:val="00FA1EA5"/>
    <w:rsid w:val="00FA2376"/>
    <w:rsid w:val="00FA23B3"/>
    <w:rsid w:val="00FA25A2"/>
    <w:rsid w:val="00FA26DD"/>
    <w:rsid w:val="00FA26EA"/>
    <w:rsid w:val="00FA288C"/>
    <w:rsid w:val="00FA2C65"/>
    <w:rsid w:val="00FA3140"/>
    <w:rsid w:val="00FA3243"/>
    <w:rsid w:val="00FA3331"/>
    <w:rsid w:val="00FA3506"/>
    <w:rsid w:val="00FA35A4"/>
    <w:rsid w:val="00FA35F1"/>
    <w:rsid w:val="00FA3672"/>
    <w:rsid w:val="00FA37F2"/>
    <w:rsid w:val="00FA3D90"/>
    <w:rsid w:val="00FA3E75"/>
    <w:rsid w:val="00FA4038"/>
    <w:rsid w:val="00FA425F"/>
    <w:rsid w:val="00FA428E"/>
    <w:rsid w:val="00FA45D9"/>
    <w:rsid w:val="00FA48E6"/>
    <w:rsid w:val="00FA4A4E"/>
    <w:rsid w:val="00FA4DB7"/>
    <w:rsid w:val="00FA4E8E"/>
    <w:rsid w:val="00FA4FB0"/>
    <w:rsid w:val="00FA5088"/>
    <w:rsid w:val="00FA5285"/>
    <w:rsid w:val="00FA562C"/>
    <w:rsid w:val="00FA58F8"/>
    <w:rsid w:val="00FA5A60"/>
    <w:rsid w:val="00FA5F85"/>
    <w:rsid w:val="00FA61A8"/>
    <w:rsid w:val="00FA636A"/>
    <w:rsid w:val="00FA63A8"/>
    <w:rsid w:val="00FA6500"/>
    <w:rsid w:val="00FA6549"/>
    <w:rsid w:val="00FA66E5"/>
    <w:rsid w:val="00FA68F6"/>
    <w:rsid w:val="00FA690C"/>
    <w:rsid w:val="00FA69C3"/>
    <w:rsid w:val="00FA6DCF"/>
    <w:rsid w:val="00FA6EDF"/>
    <w:rsid w:val="00FA6FDE"/>
    <w:rsid w:val="00FA700B"/>
    <w:rsid w:val="00FA703E"/>
    <w:rsid w:val="00FA70FA"/>
    <w:rsid w:val="00FA73E9"/>
    <w:rsid w:val="00FA751A"/>
    <w:rsid w:val="00FA7768"/>
    <w:rsid w:val="00FA77D8"/>
    <w:rsid w:val="00FA7A75"/>
    <w:rsid w:val="00FA7ABE"/>
    <w:rsid w:val="00FA7B8F"/>
    <w:rsid w:val="00FA7E13"/>
    <w:rsid w:val="00FA7E87"/>
    <w:rsid w:val="00FA7F1F"/>
    <w:rsid w:val="00FA7F9F"/>
    <w:rsid w:val="00FB01CD"/>
    <w:rsid w:val="00FB022F"/>
    <w:rsid w:val="00FB032F"/>
    <w:rsid w:val="00FB0435"/>
    <w:rsid w:val="00FB07AE"/>
    <w:rsid w:val="00FB07C3"/>
    <w:rsid w:val="00FB0829"/>
    <w:rsid w:val="00FB08D1"/>
    <w:rsid w:val="00FB08DA"/>
    <w:rsid w:val="00FB0B06"/>
    <w:rsid w:val="00FB0B79"/>
    <w:rsid w:val="00FB0C69"/>
    <w:rsid w:val="00FB0E02"/>
    <w:rsid w:val="00FB0F64"/>
    <w:rsid w:val="00FB0FDF"/>
    <w:rsid w:val="00FB10C0"/>
    <w:rsid w:val="00FB1103"/>
    <w:rsid w:val="00FB1168"/>
    <w:rsid w:val="00FB11B4"/>
    <w:rsid w:val="00FB14B7"/>
    <w:rsid w:val="00FB1559"/>
    <w:rsid w:val="00FB1598"/>
    <w:rsid w:val="00FB167D"/>
    <w:rsid w:val="00FB1870"/>
    <w:rsid w:val="00FB1A52"/>
    <w:rsid w:val="00FB1DF2"/>
    <w:rsid w:val="00FB1F12"/>
    <w:rsid w:val="00FB1F83"/>
    <w:rsid w:val="00FB20E2"/>
    <w:rsid w:val="00FB217C"/>
    <w:rsid w:val="00FB2200"/>
    <w:rsid w:val="00FB251D"/>
    <w:rsid w:val="00FB2732"/>
    <w:rsid w:val="00FB27F5"/>
    <w:rsid w:val="00FB29BF"/>
    <w:rsid w:val="00FB2B50"/>
    <w:rsid w:val="00FB2B89"/>
    <w:rsid w:val="00FB2BBD"/>
    <w:rsid w:val="00FB35B9"/>
    <w:rsid w:val="00FB3625"/>
    <w:rsid w:val="00FB3635"/>
    <w:rsid w:val="00FB38C6"/>
    <w:rsid w:val="00FB38EC"/>
    <w:rsid w:val="00FB3AC0"/>
    <w:rsid w:val="00FB4014"/>
    <w:rsid w:val="00FB401F"/>
    <w:rsid w:val="00FB40AF"/>
    <w:rsid w:val="00FB4170"/>
    <w:rsid w:val="00FB4193"/>
    <w:rsid w:val="00FB41A6"/>
    <w:rsid w:val="00FB438D"/>
    <w:rsid w:val="00FB448E"/>
    <w:rsid w:val="00FB451E"/>
    <w:rsid w:val="00FB4613"/>
    <w:rsid w:val="00FB4628"/>
    <w:rsid w:val="00FB466D"/>
    <w:rsid w:val="00FB46D5"/>
    <w:rsid w:val="00FB472C"/>
    <w:rsid w:val="00FB4948"/>
    <w:rsid w:val="00FB4A1F"/>
    <w:rsid w:val="00FB4CA9"/>
    <w:rsid w:val="00FB4D60"/>
    <w:rsid w:val="00FB4E3A"/>
    <w:rsid w:val="00FB4F69"/>
    <w:rsid w:val="00FB5066"/>
    <w:rsid w:val="00FB5356"/>
    <w:rsid w:val="00FB54FF"/>
    <w:rsid w:val="00FB55B4"/>
    <w:rsid w:val="00FB58FE"/>
    <w:rsid w:val="00FB5B6D"/>
    <w:rsid w:val="00FB5C3C"/>
    <w:rsid w:val="00FB5EFE"/>
    <w:rsid w:val="00FB5F3A"/>
    <w:rsid w:val="00FB6001"/>
    <w:rsid w:val="00FB643E"/>
    <w:rsid w:val="00FB64D6"/>
    <w:rsid w:val="00FB683C"/>
    <w:rsid w:val="00FB6845"/>
    <w:rsid w:val="00FB6913"/>
    <w:rsid w:val="00FB7505"/>
    <w:rsid w:val="00FB7507"/>
    <w:rsid w:val="00FB75E8"/>
    <w:rsid w:val="00FB7C3C"/>
    <w:rsid w:val="00FB7F6E"/>
    <w:rsid w:val="00FB7FD0"/>
    <w:rsid w:val="00FC0073"/>
    <w:rsid w:val="00FC016E"/>
    <w:rsid w:val="00FC01B2"/>
    <w:rsid w:val="00FC024D"/>
    <w:rsid w:val="00FC02C2"/>
    <w:rsid w:val="00FC03E0"/>
    <w:rsid w:val="00FC04B6"/>
    <w:rsid w:val="00FC06CB"/>
    <w:rsid w:val="00FC077C"/>
    <w:rsid w:val="00FC0AE1"/>
    <w:rsid w:val="00FC0BC6"/>
    <w:rsid w:val="00FC0D16"/>
    <w:rsid w:val="00FC0DB4"/>
    <w:rsid w:val="00FC0F1B"/>
    <w:rsid w:val="00FC118D"/>
    <w:rsid w:val="00FC1267"/>
    <w:rsid w:val="00FC1338"/>
    <w:rsid w:val="00FC172B"/>
    <w:rsid w:val="00FC19EA"/>
    <w:rsid w:val="00FC1ABB"/>
    <w:rsid w:val="00FC1FB3"/>
    <w:rsid w:val="00FC24D3"/>
    <w:rsid w:val="00FC24F4"/>
    <w:rsid w:val="00FC2564"/>
    <w:rsid w:val="00FC25FE"/>
    <w:rsid w:val="00FC28AD"/>
    <w:rsid w:val="00FC2985"/>
    <w:rsid w:val="00FC29B6"/>
    <w:rsid w:val="00FC2A95"/>
    <w:rsid w:val="00FC2B92"/>
    <w:rsid w:val="00FC2EBA"/>
    <w:rsid w:val="00FC31C2"/>
    <w:rsid w:val="00FC3227"/>
    <w:rsid w:val="00FC3270"/>
    <w:rsid w:val="00FC32D5"/>
    <w:rsid w:val="00FC33A6"/>
    <w:rsid w:val="00FC35DE"/>
    <w:rsid w:val="00FC35E9"/>
    <w:rsid w:val="00FC37F7"/>
    <w:rsid w:val="00FC3824"/>
    <w:rsid w:val="00FC387E"/>
    <w:rsid w:val="00FC38CC"/>
    <w:rsid w:val="00FC3B7B"/>
    <w:rsid w:val="00FC3EED"/>
    <w:rsid w:val="00FC4070"/>
    <w:rsid w:val="00FC40B1"/>
    <w:rsid w:val="00FC4162"/>
    <w:rsid w:val="00FC42B8"/>
    <w:rsid w:val="00FC46D3"/>
    <w:rsid w:val="00FC4721"/>
    <w:rsid w:val="00FC47B3"/>
    <w:rsid w:val="00FC4897"/>
    <w:rsid w:val="00FC48CF"/>
    <w:rsid w:val="00FC49CD"/>
    <w:rsid w:val="00FC4C59"/>
    <w:rsid w:val="00FC4E08"/>
    <w:rsid w:val="00FC519F"/>
    <w:rsid w:val="00FC54DE"/>
    <w:rsid w:val="00FC585C"/>
    <w:rsid w:val="00FC5993"/>
    <w:rsid w:val="00FC5A46"/>
    <w:rsid w:val="00FC5CBD"/>
    <w:rsid w:val="00FC5E63"/>
    <w:rsid w:val="00FC5EEC"/>
    <w:rsid w:val="00FC5FAA"/>
    <w:rsid w:val="00FC61B6"/>
    <w:rsid w:val="00FC626B"/>
    <w:rsid w:val="00FC6840"/>
    <w:rsid w:val="00FC6BDD"/>
    <w:rsid w:val="00FC6D9A"/>
    <w:rsid w:val="00FC6E7B"/>
    <w:rsid w:val="00FC6EC7"/>
    <w:rsid w:val="00FC719F"/>
    <w:rsid w:val="00FC7379"/>
    <w:rsid w:val="00FC73BA"/>
    <w:rsid w:val="00FC75F9"/>
    <w:rsid w:val="00FC76C2"/>
    <w:rsid w:val="00FC7A3C"/>
    <w:rsid w:val="00FC7A40"/>
    <w:rsid w:val="00FC7B6A"/>
    <w:rsid w:val="00FC7B8B"/>
    <w:rsid w:val="00FC7BC4"/>
    <w:rsid w:val="00FC7D64"/>
    <w:rsid w:val="00FD027A"/>
    <w:rsid w:val="00FD03DF"/>
    <w:rsid w:val="00FD0544"/>
    <w:rsid w:val="00FD0758"/>
    <w:rsid w:val="00FD0794"/>
    <w:rsid w:val="00FD0B7F"/>
    <w:rsid w:val="00FD0ECA"/>
    <w:rsid w:val="00FD0F0B"/>
    <w:rsid w:val="00FD1116"/>
    <w:rsid w:val="00FD1246"/>
    <w:rsid w:val="00FD1332"/>
    <w:rsid w:val="00FD17B1"/>
    <w:rsid w:val="00FD17B6"/>
    <w:rsid w:val="00FD1892"/>
    <w:rsid w:val="00FD1ACB"/>
    <w:rsid w:val="00FD1CC5"/>
    <w:rsid w:val="00FD1E6F"/>
    <w:rsid w:val="00FD1E9B"/>
    <w:rsid w:val="00FD1EC4"/>
    <w:rsid w:val="00FD1FAB"/>
    <w:rsid w:val="00FD1FB8"/>
    <w:rsid w:val="00FD2027"/>
    <w:rsid w:val="00FD210E"/>
    <w:rsid w:val="00FD2467"/>
    <w:rsid w:val="00FD24A3"/>
    <w:rsid w:val="00FD2809"/>
    <w:rsid w:val="00FD28C3"/>
    <w:rsid w:val="00FD28F7"/>
    <w:rsid w:val="00FD2944"/>
    <w:rsid w:val="00FD299B"/>
    <w:rsid w:val="00FD2ABD"/>
    <w:rsid w:val="00FD2B03"/>
    <w:rsid w:val="00FD2C59"/>
    <w:rsid w:val="00FD2E6B"/>
    <w:rsid w:val="00FD2ECC"/>
    <w:rsid w:val="00FD2FC5"/>
    <w:rsid w:val="00FD3023"/>
    <w:rsid w:val="00FD30B4"/>
    <w:rsid w:val="00FD30F2"/>
    <w:rsid w:val="00FD33E3"/>
    <w:rsid w:val="00FD33EB"/>
    <w:rsid w:val="00FD359B"/>
    <w:rsid w:val="00FD35C4"/>
    <w:rsid w:val="00FD36B9"/>
    <w:rsid w:val="00FD388B"/>
    <w:rsid w:val="00FD3A53"/>
    <w:rsid w:val="00FD3B43"/>
    <w:rsid w:val="00FD3D11"/>
    <w:rsid w:val="00FD3E70"/>
    <w:rsid w:val="00FD44A3"/>
    <w:rsid w:val="00FD48E9"/>
    <w:rsid w:val="00FD4A67"/>
    <w:rsid w:val="00FD4CCC"/>
    <w:rsid w:val="00FD4D2E"/>
    <w:rsid w:val="00FD4D92"/>
    <w:rsid w:val="00FD51B4"/>
    <w:rsid w:val="00FD5267"/>
    <w:rsid w:val="00FD53B3"/>
    <w:rsid w:val="00FD558B"/>
    <w:rsid w:val="00FD562A"/>
    <w:rsid w:val="00FD567A"/>
    <w:rsid w:val="00FD5765"/>
    <w:rsid w:val="00FD59B3"/>
    <w:rsid w:val="00FD5B64"/>
    <w:rsid w:val="00FD5D61"/>
    <w:rsid w:val="00FD5DF6"/>
    <w:rsid w:val="00FD5E20"/>
    <w:rsid w:val="00FD6174"/>
    <w:rsid w:val="00FD6182"/>
    <w:rsid w:val="00FD6248"/>
    <w:rsid w:val="00FD634C"/>
    <w:rsid w:val="00FD6485"/>
    <w:rsid w:val="00FD650F"/>
    <w:rsid w:val="00FD6596"/>
    <w:rsid w:val="00FD6677"/>
    <w:rsid w:val="00FD680F"/>
    <w:rsid w:val="00FD695C"/>
    <w:rsid w:val="00FD698B"/>
    <w:rsid w:val="00FD6AE2"/>
    <w:rsid w:val="00FD6B0F"/>
    <w:rsid w:val="00FD6D7F"/>
    <w:rsid w:val="00FD6E4E"/>
    <w:rsid w:val="00FD6ED1"/>
    <w:rsid w:val="00FD71B7"/>
    <w:rsid w:val="00FD7267"/>
    <w:rsid w:val="00FD74D8"/>
    <w:rsid w:val="00FD7555"/>
    <w:rsid w:val="00FD7623"/>
    <w:rsid w:val="00FD7779"/>
    <w:rsid w:val="00FD7821"/>
    <w:rsid w:val="00FD7AA1"/>
    <w:rsid w:val="00FD7AC1"/>
    <w:rsid w:val="00FD7ACB"/>
    <w:rsid w:val="00FD7BDA"/>
    <w:rsid w:val="00FD7F3D"/>
    <w:rsid w:val="00FE0245"/>
    <w:rsid w:val="00FE0252"/>
    <w:rsid w:val="00FE03C1"/>
    <w:rsid w:val="00FE07CB"/>
    <w:rsid w:val="00FE08A7"/>
    <w:rsid w:val="00FE0D11"/>
    <w:rsid w:val="00FE0DA9"/>
    <w:rsid w:val="00FE0F6B"/>
    <w:rsid w:val="00FE10F9"/>
    <w:rsid w:val="00FE11F5"/>
    <w:rsid w:val="00FE13F8"/>
    <w:rsid w:val="00FE161E"/>
    <w:rsid w:val="00FE16E9"/>
    <w:rsid w:val="00FE170C"/>
    <w:rsid w:val="00FE19B5"/>
    <w:rsid w:val="00FE1C71"/>
    <w:rsid w:val="00FE1F98"/>
    <w:rsid w:val="00FE21AF"/>
    <w:rsid w:val="00FE21EB"/>
    <w:rsid w:val="00FE2228"/>
    <w:rsid w:val="00FE2277"/>
    <w:rsid w:val="00FE22E3"/>
    <w:rsid w:val="00FE23A4"/>
    <w:rsid w:val="00FE2626"/>
    <w:rsid w:val="00FE26D8"/>
    <w:rsid w:val="00FE28CB"/>
    <w:rsid w:val="00FE29D3"/>
    <w:rsid w:val="00FE2A5B"/>
    <w:rsid w:val="00FE2C5A"/>
    <w:rsid w:val="00FE2F45"/>
    <w:rsid w:val="00FE3189"/>
    <w:rsid w:val="00FE319B"/>
    <w:rsid w:val="00FE322B"/>
    <w:rsid w:val="00FE329F"/>
    <w:rsid w:val="00FE3384"/>
    <w:rsid w:val="00FE345C"/>
    <w:rsid w:val="00FE3686"/>
    <w:rsid w:val="00FE3689"/>
    <w:rsid w:val="00FE36C9"/>
    <w:rsid w:val="00FE38C6"/>
    <w:rsid w:val="00FE3A39"/>
    <w:rsid w:val="00FE3CA3"/>
    <w:rsid w:val="00FE3DB8"/>
    <w:rsid w:val="00FE3FE3"/>
    <w:rsid w:val="00FE4091"/>
    <w:rsid w:val="00FE411E"/>
    <w:rsid w:val="00FE4182"/>
    <w:rsid w:val="00FE4314"/>
    <w:rsid w:val="00FE447A"/>
    <w:rsid w:val="00FE44AE"/>
    <w:rsid w:val="00FE455C"/>
    <w:rsid w:val="00FE4931"/>
    <w:rsid w:val="00FE4C56"/>
    <w:rsid w:val="00FE4D0E"/>
    <w:rsid w:val="00FE4E41"/>
    <w:rsid w:val="00FE4E50"/>
    <w:rsid w:val="00FE4FEB"/>
    <w:rsid w:val="00FE5055"/>
    <w:rsid w:val="00FE52AC"/>
    <w:rsid w:val="00FE55BB"/>
    <w:rsid w:val="00FE565E"/>
    <w:rsid w:val="00FE5981"/>
    <w:rsid w:val="00FE6225"/>
    <w:rsid w:val="00FE622D"/>
    <w:rsid w:val="00FE6428"/>
    <w:rsid w:val="00FE643B"/>
    <w:rsid w:val="00FE6706"/>
    <w:rsid w:val="00FE6768"/>
    <w:rsid w:val="00FE699A"/>
    <w:rsid w:val="00FE6B95"/>
    <w:rsid w:val="00FE6BC8"/>
    <w:rsid w:val="00FE6CEE"/>
    <w:rsid w:val="00FE6D8F"/>
    <w:rsid w:val="00FE6E47"/>
    <w:rsid w:val="00FE6ECE"/>
    <w:rsid w:val="00FE6FCF"/>
    <w:rsid w:val="00FE722F"/>
    <w:rsid w:val="00FE728D"/>
    <w:rsid w:val="00FE7730"/>
    <w:rsid w:val="00FE781F"/>
    <w:rsid w:val="00FE7850"/>
    <w:rsid w:val="00FE78A1"/>
    <w:rsid w:val="00FE78C1"/>
    <w:rsid w:val="00FE7D4D"/>
    <w:rsid w:val="00FE7DBF"/>
    <w:rsid w:val="00FE7E34"/>
    <w:rsid w:val="00FE7E5B"/>
    <w:rsid w:val="00FE7F59"/>
    <w:rsid w:val="00FF01FD"/>
    <w:rsid w:val="00FF02F8"/>
    <w:rsid w:val="00FF069A"/>
    <w:rsid w:val="00FF074E"/>
    <w:rsid w:val="00FF07B4"/>
    <w:rsid w:val="00FF0B60"/>
    <w:rsid w:val="00FF0C93"/>
    <w:rsid w:val="00FF0D43"/>
    <w:rsid w:val="00FF0E5F"/>
    <w:rsid w:val="00FF0E80"/>
    <w:rsid w:val="00FF0F24"/>
    <w:rsid w:val="00FF108F"/>
    <w:rsid w:val="00FF11E2"/>
    <w:rsid w:val="00FF1652"/>
    <w:rsid w:val="00FF1755"/>
    <w:rsid w:val="00FF1E4B"/>
    <w:rsid w:val="00FF2050"/>
    <w:rsid w:val="00FF20AF"/>
    <w:rsid w:val="00FF214D"/>
    <w:rsid w:val="00FF2558"/>
    <w:rsid w:val="00FF26B6"/>
    <w:rsid w:val="00FF2784"/>
    <w:rsid w:val="00FF284C"/>
    <w:rsid w:val="00FF2AFF"/>
    <w:rsid w:val="00FF2B7D"/>
    <w:rsid w:val="00FF2C29"/>
    <w:rsid w:val="00FF3209"/>
    <w:rsid w:val="00FF3442"/>
    <w:rsid w:val="00FF360D"/>
    <w:rsid w:val="00FF370D"/>
    <w:rsid w:val="00FF382E"/>
    <w:rsid w:val="00FF3939"/>
    <w:rsid w:val="00FF3992"/>
    <w:rsid w:val="00FF3BA3"/>
    <w:rsid w:val="00FF3BD1"/>
    <w:rsid w:val="00FF3C1E"/>
    <w:rsid w:val="00FF3CF8"/>
    <w:rsid w:val="00FF3D43"/>
    <w:rsid w:val="00FF3F7A"/>
    <w:rsid w:val="00FF4035"/>
    <w:rsid w:val="00FF4204"/>
    <w:rsid w:val="00FF4277"/>
    <w:rsid w:val="00FF43E8"/>
    <w:rsid w:val="00FF442D"/>
    <w:rsid w:val="00FF47C8"/>
    <w:rsid w:val="00FF4961"/>
    <w:rsid w:val="00FF4963"/>
    <w:rsid w:val="00FF4D0B"/>
    <w:rsid w:val="00FF4D10"/>
    <w:rsid w:val="00FF4DC1"/>
    <w:rsid w:val="00FF4E3D"/>
    <w:rsid w:val="00FF5522"/>
    <w:rsid w:val="00FF5750"/>
    <w:rsid w:val="00FF5BFB"/>
    <w:rsid w:val="00FF5C2B"/>
    <w:rsid w:val="00FF5ED5"/>
    <w:rsid w:val="00FF5F3C"/>
    <w:rsid w:val="00FF5F8D"/>
    <w:rsid w:val="00FF6205"/>
    <w:rsid w:val="00FF62B0"/>
    <w:rsid w:val="00FF64C3"/>
    <w:rsid w:val="00FF6774"/>
    <w:rsid w:val="00FF68A4"/>
    <w:rsid w:val="00FF6AAC"/>
    <w:rsid w:val="00FF6D4B"/>
    <w:rsid w:val="00FF7044"/>
    <w:rsid w:val="00FF73D5"/>
    <w:rsid w:val="00FF758E"/>
    <w:rsid w:val="00FF7765"/>
    <w:rsid w:val="00FF782F"/>
    <w:rsid w:val="00FF7F6D"/>
    <w:rsid w:val="07DFE5E4"/>
    <w:rsid w:val="0E7307DA"/>
    <w:rsid w:val="1F009EE9"/>
    <w:rsid w:val="219D96ED"/>
    <w:rsid w:val="2262B2CF"/>
    <w:rsid w:val="30DA77FE"/>
    <w:rsid w:val="36EC2491"/>
    <w:rsid w:val="408543BA"/>
    <w:rsid w:val="437F6886"/>
    <w:rsid w:val="48322ACD"/>
    <w:rsid w:val="495FFDB4"/>
    <w:rsid w:val="5E6551EA"/>
    <w:rsid w:val="7F04F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A7F7F"/>
  <w15:docId w15:val="{8252198F-F249-4D07-A3D2-D2A9D3EB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1E7D"/>
    <w:rPr>
      <w:rFonts w:ascii="Arial" w:hAnsi="Arial" w:cs="Arial"/>
      <w:iCs/>
      <w:sz w:val="24"/>
    </w:rPr>
  </w:style>
  <w:style w:type="paragraph" w:styleId="Ttulo1">
    <w:name w:val="heading 1"/>
    <w:basedOn w:val="Normal"/>
    <w:next w:val="Normal"/>
    <w:link w:val="Ttulo1Car"/>
    <w:uiPriority w:val="9"/>
    <w:qFormat/>
    <w:pPr>
      <w:keepNext/>
      <w:jc w:val="both"/>
      <w:outlineLvl w:val="0"/>
    </w:pPr>
    <w:rPr>
      <w:b/>
      <w:bCs/>
    </w:rPr>
  </w:style>
  <w:style w:type="paragraph" w:styleId="Ttulo2">
    <w:name w:val="heading 2"/>
    <w:basedOn w:val="Normal"/>
    <w:next w:val="Normal"/>
    <w:link w:val="Ttulo2Car"/>
    <w:uiPriority w:val="9"/>
    <w:qFormat/>
    <w:pPr>
      <w:keepNext/>
      <w:outlineLvl w:val="1"/>
    </w:pPr>
    <w:rPr>
      <w:b/>
    </w:rPr>
  </w:style>
  <w:style w:type="paragraph" w:styleId="Ttulo3">
    <w:name w:val="heading 3"/>
    <w:aliases w:val="Título 3 Car Car"/>
    <w:basedOn w:val="Normal"/>
    <w:next w:val="Normal"/>
    <w:link w:val="Ttulo3Car"/>
    <w:uiPriority w:val="9"/>
    <w:qFormat/>
    <w:pPr>
      <w:keepNext/>
      <w:jc w:val="both"/>
      <w:outlineLvl w:val="2"/>
    </w:pPr>
    <w:rPr>
      <w:b/>
      <w:bCs/>
      <w:sz w:val="22"/>
    </w:rPr>
  </w:style>
  <w:style w:type="paragraph" w:styleId="Ttulo4">
    <w:name w:val="heading 4"/>
    <w:basedOn w:val="Normal"/>
    <w:next w:val="Normal"/>
    <w:link w:val="Ttulo4Car"/>
    <w:qFormat/>
    <w:pPr>
      <w:keepNext/>
      <w:jc w:val="center"/>
      <w:outlineLvl w:val="3"/>
    </w:pPr>
    <w:rPr>
      <w:rFonts w:ascii="Times New Roman" w:hAnsi="Times New Roman" w:cs="Times New Roman"/>
      <w:b/>
      <w:iCs w:val="0"/>
    </w:rPr>
  </w:style>
  <w:style w:type="paragraph" w:styleId="Ttulo5">
    <w:name w:val="heading 5"/>
    <w:basedOn w:val="Normal"/>
    <w:next w:val="Normal"/>
    <w:link w:val="Ttulo5Car"/>
    <w:qFormat/>
    <w:pPr>
      <w:keepNext/>
      <w:jc w:val="both"/>
      <w:outlineLvl w:val="4"/>
    </w:pPr>
    <w:rPr>
      <w:b/>
      <w:bCs/>
      <w:sz w:val="22"/>
    </w:rPr>
  </w:style>
  <w:style w:type="paragraph" w:styleId="Ttulo6">
    <w:name w:val="heading 6"/>
    <w:basedOn w:val="Normal"/>
    <w:next w:val="Normal"/>
    <w:link w:val="Ttulo6Car"/>
    <w:qFormat/>
    <w:pPr>
      <w:keepNext/>
      <w:jc w:val="center"/>
      <w:outlineLvl w:val="5"/>
    </w:pPr>
    <w:rPr>
      <w:rFonts w:ascii="Times New Roman" w:hAnsi="Times New Roman" w:cs="Times New Roman"/>
      <w:b/>
      <w:i/>
      <w:iCs w:val="0"/>
    </w:rPr>
  </w:style>
  <w:style w:type="paragraph" w:styleId="Ttulo7">
    <w:name w:val="heading 7"/>
    <w:basedOn w:val="Normal"/>
    <w:next w:val="Normal"/>
    <w:link w:val="Ttulo7Car"/>
    <w:qFormat/>
    <w:pPr>
      <w:keepNext/>
      <w:jc w:val="center"/>
      <w:outlineLvl w:val="6"/>
    </w:pPr>
    <w:rPr>
      <w:b/>
      <w:bCs/>
      <w:sz w:val="22"/>
    </w:rPr>
  </w:style>
  <w:style w:type="paragraph" w:styleId="Ttulo8">
    <w:name w:val="heading 8"/>
    <w:basedOn w:val="Normal"/>
    <w:next w:val="Normal"/>
    <w:link w:val="Ttulo8Car"/>
    <w:qFormat/>
    <w:pPr>
      <w:keepNext/>
      <w:jc w:val="both"/>
      <w:outlineLvl w:val="7"/>
    </w:pPr>
    <w:rPr>
      <w:b/>
      <w:bCs/>
      <w:sz w:val="20"/>
    </w:rPr>
  </w:style>
  <w:style w:type="paragraph" w:styleId="Ttulo9">
    <w:name w:val="heading 9"/>
    <w:basedOn w:val="Normal"/>
    <w:next w:val="Normal"/>
    <w:link w:val="Ttulo9Car"/>
    <w:qFormat/>
    <w:pPr>
      <w:keepNext/>
      <w:suppressAutoHyphens/>
      <w:jc w:val="center"/>
      <w:outlineLvl w:val="8"/>
    </w:pPr>
    <w:rPr>
      <w:rFonts w:cs="Times New Roman"/>
      <w:b/>
      <w:bCs/>
      <w:iCs w:val="0"/>
      <w:sz w:val="21"/>
      <w:szCs w:val="24"/>
      <w:lang w:eastAsia="ar-SA"/>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angradetextonormal">
    <w:name w:val="Body Text Indent"/>
    <w:basedOn w:val="Normal"/>
    <w:semiHidden/>
    <w:pPr>
      <w:ind w:left="765" w:hanging="405"/>
      <w:jc w:val="both"/>
    </w:pPr>
  </w:style>
  <w:style w:type="paragraph" w:styleId="Sangra2detindependiente">
    <w:name w:val="Body Text Indent 2"/>
    <w:basedOn w:val="Normal"/>
    <w:link w:val="Sangra2detindependienteCar"/>
    <w:semiHidden/>
    <w:pPr>
      <w:ind w:left="1080"/>
      <w:jc w:val="both"/>
    </w:pPr>
  </w:style>
  <w:style w:type="paragraph" w:styleId="Sangra3detindependiente">
    <w:name w:val="Body Text Indent 3"/>
    <w:basedOn w:val="Normal"/>
    <w:link w:val="Sangra3detindependienteCar"/>
    <w:semiHidden/>
    <w:pPr>
      <w:ind w:left="1080" w:hanging="315"/>
      <w:jc w:val="both"/>
    </w:pPr>
  </w:style>
  <w:style w:type="paragraph" w:styleId="Textodeglobo1" w:customStyle="1">
    <w:name w:val="Texto de globo1"/>
    <w:basedOn w:val="Normal"/>
    <w:semiHidden/>
    <w:rPr>
      <w:rFonts w:ascii="Tahoma" w:hAnsi="Tahoma" w:cs="Tahoma"/>
      <w:sz w:val="16"/>
      <w:szCs w:val="16"/>
    </w:rPr>
  </w:style>
  <w:style w:type="paragraph" w:styleId="Ttulo">
    <w:name w:val="Title"/>
    <w:basedOn w:val="Normal"/>
    <w:link w:val="TtuloCar"/>
    <w:uiPriority w:val="1"/>
    <w:qFormat/>
    <w:pPr>
      <w:jc w:val="center"/>
    </w:pPr>
    <w:rPr>
      <w:b/>
      <w:bCs/>
      <w:i/>
      <w:iCs w:val="0"/>
    </w:rPr>
  </w:style>
  <w:style w:type="paragraph" w:styleId="Textoindependiente">
    <w:name w:val="Body Text"/>
    <w:basedOn w:val="Normal"/>
    <w:link w:val="TextoindependienteCar"/>
    <w:qFormat/>
    <w:pPr>
      <w:jc w:val="both"/>
    </w:pPr>
    <w:rPr>
      <w:bCs/>
    </w:rPr>
  </w:style>
  <w:style w:type="paragraph" w:styleId="Textoindependiente2">
    <w:name w:val="Body Text 2"/>
    <w:basedOn w:val="Normal"/>
    <w:link w:val="Textoindependiente2Car"/>
    <w:semiHidden/>
    <w:pPr>
      <w:jc w:val="both"/>
    </w:pPr>
    <w:rPr>
      <w:b/>
      <w:bCs/>
      <w:i/>
      <w:iCs w:val="0"/>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paragraph" w:styleId="Textoindependiente3">
    <w:name w:val="Body Text 3"/>
    <w:basedOn w:val="Normal"/>
    <w:link w:val="Textoindependiente3Car"/>
    <w:semiHidden/>
    <w:pPr>
      <w:jc w:val="both"/>
    </w:pPr>
    <w:rPr>
      <w:b/>
      <w:bCs/>
    </w:rPr>
  </w:style>
  <w:style w:type="paragraph" w:styleId="Piedepgina">
    <w:name w:val="footer"/>
    <w:basedOn w:val="Normal"/>
    <w:link w:val="PiedepginaCar"/>
    <w:uiPriority w:val="99"/>
    <w:qFormat/>
    <w:pPr>
      <w:tabs>
        <w:tab w:val="center" w:pos="4252"/>
        <w:tab w:val="right" w:pos="8504"/>
      </w:tabs>
    </w:pPr>
  </w:style>
  <w:style w:type="paragraph" w:styleId="Textonotapie">
    <w:name w:val="footnote text"/>
    <w:aliases w:val="Car3 Car Car Car,Car3 Car Car Car Car Ca"/>
    <w:basedOn w:val="Normal"/>
    <w:link w:val="TextonotapieCar"/>
    <w:rPr>
      <w:rFonts w:ascii="Times New Roman" w:hAnsi="Times New Roman" w:cs="Times New Roman"/>
      <w:iCs w:val="0"/>
      <w:sz w:val="20"/>
      <w:lang w:val="es-ES_tradnl"/>
    </w:rPr>
  </w:style>
  <w:style w:type="paragraph" w:styleId="Lista">
    <w:name w:val="List"/>
    <w:basedOn w:val="Textoindependiente"/>
    <w:semiHidden/>
    <w:pPr>
      <w:suppressAutoHyphens/>
      <w:jc w:val="left"/>
    </w:pPr>
    <w:rPr>
      <w:rFonts w:cs="Tahoma"/>
      <w:bCs w:val="0"/>
      <w:iCs w:val="0"/>
      <w:szCs w:val="22"/>
      <w:lang w:val="es-CR" w:eastAsia="ar-SA"/>
    </w:rPr>
  </w:style>
  <w:style w:type="character" w:styleId="Refdenotaalpie">
    <w:name w:val="footnote reference"/>
    <w:rPr>
      <w:vertAlign w:val="superscript"/>
    </w:rPr>
  </w:style>
  <w:style w:type="paragraph" w:styleId="Subttulo">
    <w:name w:val="Subtitle"/>
    <w:basedOn w:val="Normal"/>
    <w:link w:val="SubttuloCar"/>
    <w:uiPriority w:val="11"/>
    <w:qFormat/>
    <w:pPr>
      <w:jc w:val="center"/>
    </w:pPr>
    <w:rPr>
      <w:b/>
      <w:bCs/>
      <w:sz w:val="22"/>
    </w:rPr>
  </w:style>
  <w:style w:type="character" w:styleId="Textoennegrita">
    <w:name w:val="Strong"/>
    <w:uiPriority w:val="22"/>
    <w:qFormat/>
    <w:rPr>
      <w:b/>
      <w:bCs/>
    </w:rPr>
  </w:style>
  <w:style w:type="paragraph" w:styleId="Lista2">
    <w:name w:val="List 2"/>
    <w:basedOn w:val="Normal"/>
    <w:semiHidden/>
    <w:pPr>
      <w:ind w:left="566" w:hanging="283"/>
    </w:pPr>
    <w:rPr>
      <w:rFonts w:ascii="Times New Roman" w:hAnsi="Times New Roman" w:cs="Times New Roman"/>
      <w:iCs w:val="0"/>
      <w:sz w:val="20"/>
      <w:lang w:val="es-ES_tradnl"/>
    </w:rPr>
  </w:style>
  <w:style w:type="character" w:styleId="SangradetextonormalCar" w:customStyle="1">
    <w:name w:val="Sangría de texto normal Car"/>
    <w:semiHidden/>
    <w:rPr>
      <w:rFonts w:ascii="Arial" w:hAnsi="Arial" w:cs="Arial"/>
      <w:iCs/>
      <w:sz w:val="24"/>
      <w:lang w:val="es-ES" w:eastAsia="es-ES"/>
    </w:rPr>
  </w:style>
  <w:style w:type="paragraph" w:styleId="Contenidodelmarco" w:customStyle="1">
    <w:name w:val="Contenido del marco"/>
    <w:basedOn w:val="Textoindependiente"/>
    <w:pPr>
      <w:suppressAutoHyphens/>
    </w:pPr>
    <w:rPr>
      <w:bCs w:val="0"/>
      <w:i/>
      <w:lang w:eastAsia="ar-SA"/>
    </w:rPr>
  </w:style>
  <w:style w:type="paragraph" w:styleId="Textodebloque">
    <w:name w:val="Block Text"/>
    <w:basedOn w:val="Normal"/>
    <w:semiHidden/>
    <w:pPr>
      <w:ind w:left="720" w:right="720"/>
      <w:jc w:val="both"/>
    </w:pPr>
    <w:rPr>
      <w:i/>
      <w:iCs w:val="0"/>
      <w:sz w:val="22"/>
    </w:rPr>
  </w:style>
  <w:style w:type="paragraph" w:styleId="Textosinformato">
    <w:name w:val="Plain Text"/>
    <w:basedOn w:val="Normal"/>
    <w:link w:val="TextosinformatoCar"/>
    <w:uiPriority w:val="99"/>
    <w:unhideWhenUsed/>
    <w:rsid w:val="005937EA"/>
    <w:rPr>
      <w:rFonts w:ascii="Consolas" w:hAnsi="Consolas" w:eastAsia="Calibri" w:cs="Times New Roman"/>
      <w:iCs w:val="0"/>
      <w:sz w:val="21"/>
      <w:szCs w:val="21"/>
      <w:lang w:val="x-none" w:eastAsia="x-none"/>
    </w:rPr>
  </w:style>
  <w:style w:type="character" w:styleId="TextosinformatoCar" w:customStyle="1">
    <w:name w:val="Texto sin formato Car"/>
    <w:link w:val="Textosinformato"/>
    <w:uiPriority w:val="99"/>
    <w:rsid w:val="005937EA"/>
    <w:rPr>
      <w:rFonts w:ascii="Consolas" w:hAnsi="Consolas" w:eastAsia="Calibri" w:cs="Times New Roman"/>
      <w:sz w:val="21"/>
      <w:szCs w:val="21"/>
    </w:rPr>
  </w:style>
  <w:style w:type="paragraph" w:styleId="Textodeglobo">
    <w:name w:val="Balloon Text"/>
    <w:basedOn w:val="Normal"/>
    <w:link w:val="TextodegloboCar"/>
    <w:uiPriority w:val="99"/>
    <w:unhideWhenUsed/>
    <w:rsid w:val="006B0021"/>
    <w:rPr>
      <w:rFonts w:ascii="Tahoma" w:hAnsi="Tahoma" w:cs="Tahoma"/>
      <w:sz w:val="16"/>
      <w:szCs w:val="16"/>
    </w:rPr>
  </w:style>
  <w:style w:type="character" w:styleId="TextodegloboCar" w:customStyle="1">
    <w:name w:val="Texto de globo Car"/>
    <w:link w:val="Textodeglobo"/>
    <w:uiPriority w:val="99"/>
    <w:rsid w:val="006B0021"/>
    <w:rPr>
      <w:rFonts w:ascii="Tahoma" w:hAnsi="Tahoma" w:cs="Tahoma"/>
      <w:iCs/>
      <w:sz w:val="16"/>
      <w:szCs w:val="16"/>
      <w:lang w:val="es-ES" w:eastAsia="es-ES"/>
    </w:rPr>
  </w:style>
  <w:style w:type="table" w:styleId="Tablaconcuadrcula">
    <w:name w:val="Table Grid"/>
    <w:basedOn w:val="Tablanormal"/>
    <w:uiPriority w:val="59"/>
    <w:rsid w:val="006E0A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aconvietas">
    <w:name w:val="List Bullet"/>
    <w:basedOn w:val="Normal"/>
    <w:uiPriority w:val="99"/>
    <w:unhideWhenUsed/>
    <w:rsid w:val="00C572DC"/>
    <w:pPr>
      <w:numPr>
        <w:numId w:val="1"/>
      </w:numPr>
      <w:contextualSpacing/>
    </w:pPr>
  </w:style>
  <w:style w:type="paragraph" w:styleId="Default" w:customStyle="1">
    <w:name w:val="Default"/>
    <w:qFormat/>
    <w:rsid w:val="00CA6076"/>
    <w:pPr>
      <w:autoSpaceDE w:val="0"/>
      <w:autoSpaceDN w:val="0"/>
      <w:adjustRightInd w:val="0"/>
    </w:pPr>
    <w:rPr>
      <w:rFonts w:ascii="Arial" w:hAnsi="Arial" w:cs="Arial"/>
      <w:color w:val="000000"/>
      <w:sz w:val="24"/>
      <w:szCs w:val="24"/>
      <w:lang w:val="es-CR" w:eastAsia="es-CR"/>
    </w:rPr>
  </w:style>
  <w:style w:type="table" w:styleId="Cuadrculaclara-nfasis5">
    <w:name w:val="Light Grid Accent 5"/>
    <w:basedOn w:val="Tablanormal"/>
    <w:uiPriority w:val="62"/>
    <w:rsid w:val="00D7198F"/>
    <w:rPr>
      <w:rFonts w:ascii="Calibri" w:hAnsi="Calibri" w:eastAsia="Calibri"/>
      <w:sz w:val="22"/>
      <w:szCs w:val="22"/>
      <w:lang w:eastAsia="en-US"/>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Light" w:hAnsi="Calibri Light"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stamedia1-nfasis6">
    <w:name w:val="Medium List 1 Accent 6"/>
    <w:basedOn w:val="Tablanormal"/>
    <w:uiPriority w:val="65"/>
    <w:rsid w:val="00436D41"/>
    <w:rPr>
      <w:color w:val="000000"/>
    </w:rPr>
    <w:tblPr>
      <w:tblStyleRowBandSize w:val="1"/>
      <w:tblStyleColBandSize w:val="1"/>
      <w:tblBorders>
        <w:top w:val="single" w:color="F79646" w:sz="8" w:space="0"/>
        <w:bottom w:val="single" w:color="F79646" w:sz="8" w:space="0"/>
      </w:tblBorders>
    </w:tblPr>
    <w:tblStylePr w:type="firstRow">
      <w:rPr>
        <w:rFonts w:ascii="Calibri Light" w:hAnsi="Calibri Light"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436D41"/>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36D41"/>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Ttulo5Car" w:customStyle="1">
    <w:name w:val="Título 5 Car"/>
    <w:link w:val="Ttulo5"/>
    <w:rsid w:val="00CF7398"/>
    <w:rPr>
      <w:rFonts w:ascii="Arial" w:hAnsi="Arial" w:cs="Arial"/>
      <w:b/>
      <w:bCs/>
      <w:iCs/>
      <w:sz w:val="22"/>
      <w:lang w:val="es-ES" w:eastAsia="es-ES"/>
    </w:rPr>
  </w:style>
  <w:style w:type="table" w:styleId="Tablaconcuadrcula1" w:customStyle="1">
    <w:name w:val="Tabla con cuadrícula1"/>
    <w:basedOn w:val="Tablanormal"/>
    <w:next w:val="Tablaconcuadrcula"/>
    <w:rsid w:val="00850DC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next w:val="Tablaconcuadrcula"/>
    <w:uiPriority w:val="59"/>
    <w:rsid w:val="00850DC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F17CB6"/>
    <w:pPr>
      <w:ind w:left="720"/>
    </w:pPr>
    <w:rPr>
      <w:rFonts w:ascii="Calibri" w:hAnsi="Calibri" w:eastAsia="Calibri" w:cs="Calibri"/>
      <w:iCs w:val="0"/>
      <w:sz w:val="22"/>
      <w:szCs w:val="22"/>
      <w:lang w:val="es-CR" w:eastAsia="en-US"/>
    </w:rPr>
  </w:style>
  <w:style w:type="paragraph" w:styleId="mcntmsonormal1" w:customStyle="1">
    <w:name w:val="mcntmsonormal1"/>
    <w:basedOn w:val="Normal"/>
    <w:rsid w:val="009317EB"/>
    <w:rPr>
      <w:rFonts w:ascii="Calibri" w:hAnsi="Calibri" w:eastAsia="Calibri" w:cs="Calibri"/>
      <w:iCs w:val="0"/>
      <w:sz w:val="22"/>
      <w:szCs w:val="22"/>
      <w:lang w:val="es-CR" w:eastAsia="es-CR"/>
    </w:rPr>
  </w:style>
  <w:style w:type="table" w:styleId="Sombreadomedio1-nfasis6">
    <w:name w:val="Medium Shading 1 Accent 6"/>
    <w:basedOn w:val="Tablanormal"/>
    <w:uiPriority w:val="63"/>
    <w:rsid w:val="00FF5F3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F5F3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FF5F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1">
    <w:name w:val="Medium Shading 2 Accent 1"/>
    <w:basedOn w:val="Tablanormal"/>
    <w:uiPriority w:val="64"/>
    <w:rsid w:val="00FF5F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2">
    <w:name w:val="Medium Shading 2 Accent 2"/>
    <w:basedOn w:val="Tablanormal"/>
    <w:uiPriority w:val="64"/>
    <w:rsid w:val="00FF5F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3">
    <w:name w:val="Medium Shading 2 Accent 3"/>
    <w:basedOn w:val="Tablanormal"/>
    <w:uiPriority w:val="64"/>
    <w:rsid w:val="00FF5F3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uadrculavistosa-nfasis4">
    <w:name w:val="Colorful Grid Accent 4"/>
    <w:basedOn w:val="Tablanormal"/>
    <w:uiPriority w:val="73"/>
    <w:rsid w:val="00FF5F3C"/>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FF5F3C"/>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FF5F3C"/>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FF5F3C"/>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FF5F3C"/>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FF5F3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FF5F3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BB10CE"/>
    <w:rPr>
      <w:rFonts w:ascii="Times New Roman" w:hAnsi="Times New Roman" w:eastAsia="Calibri" w:cs="Times New Roman"/>
      <w:iCs w:val="0"/>
      <w:szCs w:val="24"/>
      <w:lang w:val="es-CR" w:eastAsia="es-CR"/>
    </w:rPr>
  </w:style>
  <w:style w:type="character" w:styleId="Refdecomentario">
    <w:name w:val="annotation reference"/>
    <w:uiPriority w:val="99"/>
    <w:semiHidden/>
    <w:unhideWhenUsed/>
    <w:rsid w:val="00B225EC"/>
    <w:rPr>
      <w:sz w:val="16"/>
      <w:szCs w:val="16"/>
    </w:rPr>
  </w:style>
  <w:style w:type="paragraph" w:styleId="Textocomentario">
    <w:name w:val="annotation text"/>
    <w:basedOn w:val="Normal"/>
    <w:link w:val="TextocomentarioCar"/>
    <w:uiPriority w:val="99"/>
    <w:unhideWhenUsed/>
    <w:rsid w:val="00B225EC"/>
    <w:rPr>
      <w:sz w:val="20"/>
    </w:rPr>
  </w:style>
  <w:style w:type="character" w:styleId="TextocomentarioCar" w:customStyle="1">
    <w:name w:val="Texto comentario Car"/>
    <w:link w:val="Textocomentario"/>
    <w:uiPriority w:val="99"/>
    <w:rsid w:val="00B225EC"/>
    <w:rPr>
      <w:rFonts w:ascii="Arial" w:hAnsi="Arial" w:cs="Arial"/>
      <w:iCs/>
      <w:lang w:val="es-ES" w:eastAsia="es-ES"/>
    </w:rPr>
  </w:style>
  <w:style w:type="paragraph" w:styleId="Asuntodelcomentario">
    <w:name w:val="annotation subject"/>
    <w:basedOn w:val="Textocomentario"/>
    <w:next w:val="Textocomentario"/>
    <w:link w:val="AsuntodelcomentarioCar"/>
    <w:uiPriority w:val="99"/>
    <w:semiHidden/>
    <w:unhideWhenUsed/>
    <w:rsid w:val="00B225EC"/>
    <w:rPr>
      <w:b/>
      <w:bCs/>
    </w:rPr>
  </w:style>
  <w:style w:type="character" w:styleId="AsuntodelcomentarioCar" w:customStyle="1">
    <w:name w:val="Asunto del comentario Car"/>
    <w:link w:val="Asuntodelcomentario"/>
    <w:uiPriority w:val="99"/>
    <w:semiHidden/>
    <w:rsid w:val="00B225EC"/>
    <w:rPr>
      <w:rFonts w:ascii="Arial" w:hAnsi="Arial" w:cs="Arial"/>
      <w:b/>
      <w:bCs/>
      <w:iCs/>
      <w:lang w:val="es-ES" w:eastAsia="es-ES"/>
    </w:rPr>
  </w:style>
  <w:style w:type="paragraph" w:styleId="ndice" w:customStyle="1">
    <w:name w:val="Índice"/>
    <w:basedOn w:val="Normal"/>
    <w:rsid w:val="00DC299D"/>
    <w:pPr>
      <w:suppressLineNumbers/>
      <w:suppressAutoHyphens/>
    </w:pPr>
    <w:rPr>
      <w:rFonts w:ascii="Times New Roman" w:hAnsi="Times New Roman" w:cs="Lohit Hindi"/>
      <w:iCs w:val="0"/>
      <w:szCs w:val="24"/>
      <w:lang w:eastAsia="ar-SA"/>
    </w:rPr>
  </w:style>
  <w:style w:type="paragraph" w:styleId="xmsolistparagraph" w:customStyle="1">
    <w:name w:val="x_msolistparagraph"/>
    <w:basedOn w:val="Normal"/>
    <w:rsid w:val="00BE6DCA"/>
    <w:pPr>
      <w:spacing w:before="100" w:beforeAutospacing="1" w:after="100" w:afterAutospacing="1"/>
    </w:pPr>
    <w:rPr>
      <w:rFonts w:ascii="Times New Roman" w:hAnsi="Times New Roman" w:cs="Times New Roman"/>
      <w:iCs w:val="0"/>
      <w:szCs w:val="24"/>
    </w:rPr>
  </w:style>
  <w:style w:type="character" w:styleId="highlight" w:customStyle="1">
    <w:name w:val="highlight"/>
    <w:rsid w:val="00BE6DCA"/>
  </w:style>
  <w:style w:type="character" w:styleId="PiedepginaCar" w:customStyle="1">
    <w:name w:val="Pie de página Car"/>
    <w:link w:val="Piedepgina"/>
    <w:uiPriority w:val="99"/>
    <w:rsid w:val="00A5454C"/>
    <w:rPr>
      <w:rFonts w:ascii="Arial" w:hAnsi="Arial" w:cs="Arial"/>
      <w:iCs/>
      <w:sz w:val="24"/>
    </w:rPr>
  </w:style>
  <w:style w:type="paragraph" w:styleId="xmsonormal" w:customStyle="1">
    <w:name w:val="x_msonormal"/>
    <w:basedOn w:val="Normal"/>
    <w:rsid w:val="000C0B14"/>
    <w:pPr>
      <w:spacing w:before="100" w:beforeAutospacing="1" w:after="100" w:afterAutospacing="1"/>
    </w:pPr>
    <w:rPr>
      <w:rFonts w:ascii="Times New Roman" w:hAnsi="Times New Roman" w:cs="Times New Roman"/>
      <w:iCs w:val="0"/>
      <w:szCs w:val="24"/>
    </w:rPr>
  </w:style>
  <w:style w:type="character" w:styleId="TextonotapieCar" w:customStyle="1">
    <w:name w:val="Texto nota pie Car"/>
    <w:aliases w:val="Car3 Car Car Car Car,Car3 Car Car Car Car Ca Car"/>
    <w:basedOn w:val="Fuentedeprrafopredeter"/>
    <w:link w:val="Textonotapie"/>
    <w:qFormat/>
    <w:rsid w:val="009F2B9B"/>
    <w:rPr>
      <w:lang w:val="es-ES_tradnl"/>
    </w:rPr>
  </w:style>
  <w:style w:type="paragraph" w:styleId="Contenidodelatabla" w:customStyle="1">
    <w:name w:val="Contenido de la tabla"/>
    <w:basedOn w:val="Normal"/>
    <w:rsid w:val="0079594D"/>
    <w:pPr>
      <w:widowControl w:val="0"/>
      <w:suppressLineNumbers/>
      <w:suppressAutoHyphens/>
    </w:pPr>
    <w:rPr>
      <w:rFonts w:ascii="Times New Roman" w:hAnsi="Times New Roman" w:eastAsia="Lucida Sans Unicode" w:cs="Times New Roman"/>
      <w:iCs w:val="0"/>
      <w:szCs w:val="24"/>
      <w:lang w:val="es-CR"/>
    </w:rPr>
  </w:style>
  <w:style w:type="character" w:styleId="Hipervnculo">
    <w:name w:val="Hyperlink"/>
    <w:basedOn w:val="Fuentedeprrafopredeter"/>
    <w:uiPriority w:val="99"/>
    <w:unhideWhenUsed/>
    <w:rsid w:val="0093406F"/>
    <w:rPr>
      <w:color w:val="0563C1" w:themeColor="hyperlink"/>
      <w:u w:val="single"/>
    </w:rPr>
  </w:style>
  <w:style w:type="character" w:styleId="apple-converted-space" w:customStyle="1">
    <w:name w:val="apple-converted-space"/>
    <w:basedOn w:val="Fuentedeprrafopredeter"/>
    <w:rsid w:val="00DB1FFD"/>
  </w:style>
  <w:style w:type="character" w:styleId="EncabezadoCar" w:customStyle="1">
    <w:name w:val="Encabezado Car"/>
    <w:link w:val="Encabezado"/>
    <w:uiPriority w:val="99"/>
    <w:rsid w:val="00C50C81"/>
    <w:rPr>
      <w:rFonts w:ascii="Arial" w:hAnsi="Arial" w:cs="Arial"/>
      <w:iCs/>
      <w:sz w:val="24"/>
    </w:rPr>
  </w:style>
  <w:style w:type="paragraph" w:styleId="xdefault" w:customStyle="1">
    <w:name w:val="x_default"/>
    <w:basedOn w:val="Normal"/>
    <w:rsid w:val="003804F1"/>
    <w:pPr>
      <w:spacing w:before="100" w:beforeAutospacing="1" w:after="100" w:afterAutospacing="1"/>
    </w:pPr>
    <w:rPr>
      <w:rFonts w:ascii="Times New Roman" w:hAnsi="Times New Roman" w:cs="Times New Roman"/>
      <w:iCs w:val="0"/>
      <w:szCs w:val="24"/>
    </w:rPr>
  </w:style>
  <w:style w:type="character" w:styleId="TextonotapieCar1" w:customStyle="1">
    <w:name w:val="Texto nota pie Car1"/>
    <w:semiHidden/>
    <w:rsid w:val="00AB6B38"/>
    <w:rPr>
      <w:rFonts w:ascii="Times New Roman" w:hAnsi="Times New Roman" w:eastAsia="Times New Roman"/>
      <w:lang w:val="es-ES_tradnl" w:eastAsia="ar-SA"/>
    </w:rPr>
  </w:style>
  <w:style w:type="character" w:styleId="xgmail-58cl" w:customStyle="1">
    <w:name w:val="x_gmail-_58cl"/>
    <w:basedOn w:val="Fuentedeprrafopredeter"/>
    <w:rsid w:val="000D338A"/>
  </w:style>
  <w:style w:type="character" w:styleId="xgmail-58cm" w:customStyle="1">
    <w:name w:val="x_gmail-_58cm"/>
    <w:basedOn w:val="Fuentedeprrafopredeter"/>
    <w:rsid w:val="000D338A"/>
  </w:style>
  <w:style w:type="character" w:styleId="normaltextrun" w:customStyle="1">
    <w:name w:val="normaltextrun"/>
    <w:basedOn w:val="Fuentedeprrafopredeter"/>
    <w:qFormat/>
    <w:rsid w:val="000A5B43"/>
  </w:style>
  <w:style w:type="paragraph" w:styleId="paragraph" w:customStyle="1">
    <w:name w:val="paragraph"/>
    <w:basedOn w:val="Normal"/>
    <w:rsid w:val="00DC12BD"/>
    <w:pPr>
      <w:spacing w:before="100" w:beforeAutospacing="1" w:after="100" w:afterAutospacing="1"/>
    </w:pPr>
    <w:rPr>
      <w:rFonts w:ascii="Times New Roman" w:hAnsi="Times New Roman" w:cs="Times New Roman"/>
      <w:iCs w:val="0"/>
      <w:szCs w:val="24"/>
      <w:lang w:val="en-US" w:eastAsia="en-US"/>
    </w:rPr>
  </w:style>
  <w:style w:type="character" w:styleId="eop" w:customStyle="1">
    <w:name w:val="eop"/>
    <w:basedOn w:val="Fuentedeprrafopredeter"/>
    <w:rsid w:val="00DC12BD"/>
  </w:style>
  <w:style w:type="character" w:styleId="findhit" w:customStyle="1">
    <w:name w:val="findhit"/>
    <w:basedOn w:val="Fuentedeprrafopredeter"/>
    <w:rsid w:val="00946DBF"/>
  </w:style>
  <w:style w:type="paragraph" w:styleId="xxmsonormal" w:customStyle="1">
    <w:name w:val="x_x_msonormal"/>
    <w:basedOn w:val="Normal"/>
    <w:rsid w:val="00367776"/>
    <w:pPr>
      <w:spacing w:before="100" w:beforeAutospacing="1" w:after="100" w:afterAutospacing="1"/>
    </w:pPr>
    <w:rPr>
      <w:rFonts w:ascii="Times New Roman" w:hAnsi="Times New Roman" w:cs="Times New Roman"/>
      <w:iCs w:val="0"/>
      <w:szCs w:val="24"/>
      <w:lang w:val="en-US" w:eastAsia="en-US"/>
    </w:rPr>
  </w:style>
  <w:style w:type="paragraph" w:styleId="LO-normal" w:customStyle="1">
    <w:name w:val="LO-normal"/>
    <w:qFormat/>
    <w:rsid w:val="00213727"/>
    <w:pPr>
      <w:suppressAutoHyphens/>
      <w:spacing w:after="160" w:line="259" w:lineRule="auto"/>
    </w:pPr>
    <w:rPr>
      <w:rFonts w:ascii="Calibri" w:hAnsi="Calibri" w:eastAsia="Calibri" w:cs="Calibri"/>
      <w:sz w:val="22"/>
      <w:szCs w:val="22"/>
      <w:lang w:val="es-CR" w:eastAsia="zh-CN" w:bidi="hi-IN"/>
    </w:rPr>
  </w:style>
  <w:style w:type="character" w:styleId="Textodelmarcadordeposicin">
    <w:name w:val="Placeholder Text"/>
    <w:basedOn w:val="Fuentedeprrafopredeter"/>
    <w:uiPriority w:val="99"/>
    <w:semiHidden/>
    <w:rsid w:val="00ED4B2D"/>
    <w:rPr>
      <w:color w:val="808080"/>
    </w:rPr>
  </w:style>
  <w:style w:type="character" w:styleId="ms-button-flexcontainer" w:customStyle="1">
    <w:name w:val="ms-button-flexcontainer"/>
    <w:basedOn w:val="Fuentedeprrafopredeter"/>
    <w:rsid w:val="00065830"/>
  </w:style>
  <w:style w:type="character" w:styleId="SubttuloCar" w:customStyle="1">
    <w:name w:val="Subtítulo Car"/>
    <w:basedOn w:val="Fuentedeprrafopredeter"/>
    <w:link w:val="Subttulo"/>
    <w:uiPriority w:val="11"/>
    <w:rsid w:val="00C925C1"/>
    <w:rPr>
      <w:rFonts w:ascii="Arial" w:hAnsi="Arial" w:cs="Arial"/>
      <w:b/>
      <w:bCs/>
      <w:iCs/>
      <w:sz w:val="22"/>
    </w:rPr>
  </w:style>
  <w:style w:type="paragraph" w:styleId="Textonotaalfinal">
    <w:name w:val="endnote text"/>
    <w:basedOn w:val="Normal"/>
    <w:link w:val="TextonotaalfinalCar"/>
    <w:uiPriority w:val="99"/>
    <w:semiHidden/>
    <w:unhideWhenUsed/>
    <w:rsid w:val="008A4951"/>
    <w:rPr>
      <w:sz w:val="20"/>
    </w:rPr>
  </w:style>
  <w:style w:type="character" w:styleId="TextonotaalfinalCar" w:customStyle="1">
    <w:name w:val="Texto nota al final Car"/>
    <w:basedOn w:val="Fuentedeprrafopredeter"/>
    <w:link w:val="Textonotaalfinal"/>
    <w:uiPriority w:val="99"/>
    <w:semiHidden/>
    <w:rsid w:val="008A4951"/>
    <w:rPr>
      <w:rFonts w:ascii="Arial" w:hAnsi="Arial" w:cs="Arial"/>
      <w:iCs/>
    </w:rPr>
  </w:style>
  <w:style w:type="character" w:styleId="Refdenotaalfinal">
    <w:name w:val="endnote reference"/>
    <w:basedOn w:val="Fuentedeprrafopredeter"/>
    <w:uiPriority w:val="99"/>
    <w:semiHidden/>
    <w:unhideWhenUsed/>
    <w:rsid w:val="008A4951"/>
    <w:rPr>
      <w:vertAlign w:val="superscript"/>
    </w:rPr>
  </w:style>
  <w:style w:type="character" w:styleId="TextoindependienteCar" w:customStyle="1">
    <w:name w:val="Texto independiente Car"/>
    <w:basedOn w:val="Fuentedeprrafopredeter"/>
    <w:link w:val="Textoindependiente"/>
    <w:rsid w:val="00092BB9"/>
    <w:rPr>
      <w:rFonts w:ascii="Arial" w:hAnsi="Arial" w:cs="Arial"/>
      <w:bCs/>
      <w:iCs/>
      <w:sz w:val="24"/>
    </w:rPr>
  </w:style>
  <w:style w:type="paragraph" w:styleId="xxmsonormal0" w:customStyle="1">
    <w:name w:val="x_xmsonormal"/>
    <w:basedOn w:val="Normal"/>
    <w:rsid w:val="00673525"/>
    <w:pPr>
      <w:spacing w:before="100" w:beforeAutospacing="1" w:after="100" w:afterAutospacing="1"/>
    </w:pPr>
    <w:rPr>
      <w:rFonts w:ascii="Times New Roman" w:hAnsi="Times New Roman" w:cs="Times New Roman"/>
      <w:iCs w:val="0"/>
      <w:szCs w:val="24"/>
      <w:lang w:val="en-US" w:eastAsia="en-US"/>
    </w:rPr>
  </w:style>
  <w:style w:type="character" w:styleId="Mencinsinresolver1" w:customStyle="1">
    <w:name w:val="Mención sin resolver1"/>
    <w:basedOn w:val="Fuentedeprrafopredeter"/>
    <w:uiPriority w:val="99"/>
    <w:semiHidden/>
    <w:unhideWhenUsed/>
    <w:rsid w:val="003C2FEC"/>
    <w:rPr>
      <w:color w:val="605E5C"/>
      <w:shd w:val="clear" w:color="auto" w:fill="E1DFDD"/>
    </w:rPr>
  </w:style>
  <w:style w:type="paragraph" w:styleId="pa8" w:customStyle="1">
    <w:name w:val="pa8"/>
    <w:basedOn w:val="Normal"/>
    <w:rsid w:val="00D30244"/>
    <w:pPr>
      <w:spacing w:before="100" w:beforeAutospacing="1" w:after="100" w:afterAutospacing="1"/>
    </w:pPr>
    <w:rPr>
      <w:rFonts w:ascii="Times New Roman" w:hAnsi="Times New Roman" w:cs="Times New Roman"/>
      <w:iCs w:val="0"/>
      <w:szCs w:val="24"/>
      <w:lang w:val="en-US" w:eastAsia="en-US"/>
    </w:rPr>
  </w:style>
  <w:style w:type="character" w:styleId="spelle" w:customStyle="1">
    <w:name w:val="spelle"/>
    <w:basedOn w:val="Fuentedeprrafopredeter"/>
    <w:rsid w:val="00D30244"/>
  </w:style>
  <w:style w:type="paragraph" w:styleId="TableParagraph" w:customStyle="1">
    <w:name w:val="Table Paragraph"/>
    <w:basedOn w:val="Normal"/>
    <w:uiPriority w:val="1"/>
    <w:qFormat/>
    <w:rsid w:val="008F2042"/>
    <w:pPr>
      <w:widowControl w:val="0"/>
      <w:autoSpaceDE w:val="0"/>
      <w:autoSpaceDN w:val="0"/>
      <w:ind w:left="108"/>
      <w:jc w:val="both"/>
    </w:pPr>
    <w:rPr>
      <w:rFonts w:ascii="Calibri" w:hAnsi="Calibri" w:eastAsia="Calibri" w:cs="Calibri"/>
      <w:iCs w:val="0"/>
      <w:sz w:val="22"/>
      <w:szCs w:val="22"/>
      <w:lang w:eastAsia="en-US"/>
    </w:rPr>
  </w:style>
  <w:style w:type="table" w:styleId="NormalTable0" w:customStyle="1">
    <w:name w:val="Normal Table0"/>
    <w:uiPriority w:val="99"/>
    <w:semiHidden/>
    <w:qFormat/>
    <w:rsid w:val="008F2042"/>
    <w:pPr>
      <w:widowControl w:val="0"/>
      <w:autoSpaceDE w:val="0"/>
      <w:autoSpaceDN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paragraph" w:styleId="xparagraph" w:customStyle="1">
    <w:name w:val="x_paragraph"/>
    <w:basedOn w:val="Normal"/>
    <w:rsid w:val="00E51129"/>
    <w:pPr>
      <w:spacing w:before="100" w:beforeAutospacing="1" w:after="100" w:afterAutospacing="1"/>
    </w:pPr>
    <w:rPr>
      <w:rFonts w:ascii="Times New Roman" w:hAnsi="Times New Roman" w:cs="Times New Roman"/>
      <w:iCs w:val="0"/>
      <w:szCs w:val="24"/>
      <w:lang w:val="es-CR" w:eastAsia="es-CR"/>
    </w:rPr>
  </w:style>
  <w:style w:type="character" w:styleId="xnormaltextrun" w:customStyle="1">
    <w:name w:val="x_normaltextrun"/>
    <w:basedOn w:val="Fuentedeprrafopredeter"/>
    <w:rsid w:val="00E51129"/>
  </w:style>
  <w:style w:type="character" w:styleId="xcontentpasted0" w:customStyle="1">
    <w:name w:val="x_contentpasted0"/>
    <w:basedOn w:val="Fuentedeprrafopredeter"/>
    <w:rsid w:val="0084153C"/>
  </w:style>
  <w:style w:type="character" w:styleId="xcontentpasted1" w:customStyle="1">
    <w:name w:val="x_contentpasted1"/>
    <w:basedOn w:val="Fuentedeprrafopredeter"/>
    <w:rsid w:val="00AE4D8C"/>
  </w:style>
  <w:style w:type="character" w:styleId="mark12ri86iqx" w:customStyle="1">
    <w:name w:val="mark12ri86iqx"/>
    <w:basedOn w:val="Fuentedeprrafopredeter"/>
    <w:rsid w:val="003C4AFE"/>
  </w:style>
  <w:style w:type="character" w:styleId="markzxliqa200" w:customStyle="1">
    <w:name w:val="markzxliqa200"/>
    <w:basedOn w:val="Fuentedeprrafopredeter"/>
    <w:rsid w:val="003C4AFE"/>
  </w:style>
  <w:style w:type="paragraph" w:styleId="Sinespaciado">
    <w:name w:val="No Spacing"/>
    <w:link w:val="SinespaciadoCar"/>
    <w:uiPriority w:val="1"/>
    <w:qFormat/>
    <w:rsid w:val="00F53A90"/>
    <w:pPr>
      <w:jc w:val="both"/>
    </w:pPr>
    <w:rPr>
      <w:rFonts w:asciiTheme="minorHAnsi" w:hAnsiTheme="minorHAnsi" w:eastAsiaTheme="minorEastAsia" w:cstheme="minorBidi"/>
      <w:sz w:val="22"/>
      <w:szCs w:val="22"/>
      <w:lang w:val="es-CR" w:eastAsia="es-CR"/>
    </w:rPr>
  </w:style>
  <w:style w:type="character" w:styleId="SinespaciadoCar" w:customStyle="1">
    <w:name w:val="Sin espaciado Car"/>
    <w:basedOn w:val="Fuentedeprrafopredeter"/>
    <w:link w:val="Sinespaciado"/>
    <w:uiPriority w:val="1"/>
    <w:rsid w:val="00F53A90"/>
    <w:rPr>
      <w:rFonts w:asciiTheme="minorHAnsi" w:hAnsiTheme="minorHAnsi" w:eastAsiaTheme="minorEastAsia" w:cstheme="minorBidi"/>
      <w:sz w:val="22"/>
      <w:szCs w:val="22"/>
      <w:lang w:val="es-CR" w:eastAsia="es-CR"/>
    </w:rPr>
  </w:style>
  <w:style w:type="character" w:styleId="A11" w:customStyle="1">
    <w:name w:val="A1+1"/>
    <w:uiPriority w:val="99"/>
    <w:rsid w:val="00F53A90"/>
    <w:rPr>
      <w:color w:val="000000"/>
      <w:sz w:val="20"/>
      <w:szCs w:val="20"/>
    </w:rPr>
  </w:style>
  <w:style w:type="table" w:styleId="TableNormal" w:customStyle="1">
    <w:name w:val="Table Normal"/>
    <w:uiPriority w:val="2"/>
    <w:qFormat/>
    <w:rsid w:val="00260A4C"/>
    <w:rPr>
      <w:rFonts w:cs="Calibri" w:asciiTheme="minorHAnsi" w:hAnsiTheme="minorHAnsi"/>
      <w:color w:val="000000"/>
      <w:sz w:val="24"/>
      <w:szCs w:val="24"/>
      <w:lang w:val="es-CR" w:eastAsia="es-CR"/>
    </w:rPr>
    <w:tblPr>
      <w:tblCellMar>
        <w:top w:w="0" w:type="dxa"/>
        <w:left w:w="75" w:type="dxa"/>
        <w:bottom w:w="0" w:type="dxa"/>
        <w:right w:w="75" w:type="dxa"/>
      </w:tblCellMar>
    </w:tblPr>
  </w:style>
  <w:style w:type="paragraph" w:styleId="Capitulo" w:customStyle="1">
    <w:name w:val="Capitulo"/>
    <w:basedOn w:val="Normal"/>
    <w:uiPriority w:val="99"/>
    <w:rsid w:val="00260A4C"/>
    <w:pPr>
      <w:spacing w:before="567" w:after="170" w:line="288" w:lineRule="auto"/>
    </w:pPr>
    <w:rPr>
      <w:rFonts w:cs="Calibri" w:asciiTheme="minorHAnsi" w:hAnsiTheme="minorHAnsi"/>
      <w:b/>
      <w:iCs w:val="0"/>
      <w:color w:val="32FF98"/>
      <w:sz w:val="36"/>
      <w:szCs w:val="36"/>
      <w:lang w:val="es-CR" w:eastAsia="es-CR"/>
    </w:rPr>
  </w:style>
  <w:style w:type="paragraph" w:styleId="Titulo12" w:customStyle="1">
    <w:name w:val="Titulo 1.2"/>
    <w:basedOn w:val="Normal"/>
    <w:uiPriority w:val="99"/>
    <w:rsid w:val="00260A4C"/>
    <w:pPr>
      <w:spacing w:before="340" w:after="113" w:line="288" w:lineRule="auto"/>
    </w:pPr>
    <w:rPr>
      <w:rFonts w:cs="Calibri" w:asciiTheme="minorHAnsi" w:hAnsiTheme="minorHAnsi"/>
      <w:b/>
      <w:iCs w:val="0"/>
      <w:color w:val="007D89"/>
      <w:sz w:val="32"/>
      <w:szCs w:val="32"/>
      <w:lang w:val="es-CR" w:eastAsia="es-CR"/>
    </w:rPr>
  </w:style>
  <w:style w:type="paragraph" w:styleId="Parrafobloquedetexto" w:customStyle="1">
    <w:name w:val="Parrafo bloque de texto"/>
    <w:basedOn w:val="Normal"/>
    <w:uiPriority w:val="99"/>
    <w:rsid w:val="00260A4C"/>
    <w:pPr>
      <w:spacing w:after="260" w:line="300" w:lineRule="atLeast"/>
    </w:pPr>
    <w:rPr>
      <w:rFonts w:cs="Calibri" w:asciiTheme="minorHAnsi" w:hAnsiTheme="minorHAnsi"/>
      <w:iCs w:val="0"/>
      <w:color w:val="000000"/>
      <w:sz w:val="22"/>
      <w:szCs w:val="22"/>
      <w:lang w:val="es-CR" w:eastAsia="es-CR"/>
    </w:rPr>
  </w:style>
  <w:style w:type="paragraph" w:styleId="Sub-tituloitalicas" w:customStyle="1">
    <w:name w:val="Sub-titulo (italicas)"/>
    <w:basedOn w:val="Parrafobloquedetexto"/>
    <w:uiPriority w:val="99"/>
    <w:rsid w:val="00260A4C"/>
    <w:pPr>
      <w:spacing w:before="170" w:after="113"/>
    </w:pPr>
    <w:rPr>
      <w:b/>
      <w:color w:val="007D89"/>
    </w:rPr>
  </w:style>
  <w:style w:type="paragraph" w:styleId="vietasbullets" w:customStyle="1">
    <w:name w:val="viñetas bullets"/>
    <w:basedOn w:val="Parrafobloquedetexto"/>
    <w:uiPriority w:val="99"/>
    <w:rsid w:val="00260A4C"/>
    <w:pPr>
      <w:tabs>
        <w:tab w:val="left" w:pos="57"/>
      </w:tabs>
      <w:spacing w:after="113"/>
      <w:ind w:left="850" w:hanging="340"/>
    </w:pPr>
  </w:style>
  <w:style w:type="character" w:styleId="subrayado" w:customStyle="1">
    <w:name w:val="subrayado"/>
    <w:uiPriority w:val="99"/>
    <w:rsid w:val="00260A4C"/>
    <w:rPr>
      <w:u w:val="thick"/>
    </w:rPr>
  </w:style>
  <w:style w:type="paragraph" w:styleId="TDC1">
    <w:name w:val="toc 1"/>
    <w:basedOn w:val="Normal"/>
    <w:next w:val="Normal"/>
    <w:uiPriority w:val="39"/>
    <w:qFormat/>
    <w:rsid w:val="00260A4C"/>
    <w:pPr>
      <w:spacing w:before="120"/>
    </w:pPr>
    <w:rPr>
      <w:rFonts w:cs="Calibri" w:asciiTheme="minorHAnsi" w:hAnsiTheme="minorHAnsi"/>
      <w:b/>
      <w:iCs w:val="0"/>
      <w:color w:val="000000"/>
      <w:sz w:val="20"/>
      <w:lang w:val="es-CR" w:eastAsia="es-CR"/>
    </w:rPr>
  </w:style>
  <w:style w:type="paragraph" w:styleId="TDC2">
    <w:name w:val="toc 2"/>
    <w:basedOn w:val="Normal"/>
    <w:next w:val="Normal"/>
    <w:uiPriority w:val="39"/>
    <w:qFormat/>
    <w:rsid w:val="00260A4C"/>
    <w:pPr>
      <w:ind w:left="220"/>
    </w:pPr>
    <w:rPr>
      <w:rFonts w:cs="Calibri" w:asciiTheme="minorHAnsi" w:hAnsiTheme="minorHAnsi"/>
      <w:iCs w:val="0"/>
      <w:color w:val="000000"/>
      <w:sz w:val="20"/>
      <w:lang w:val="es-CR" w:eastAsia="es-CR"/>
    </w:rPr>
  </w:style>
  <w:style w:type="paragraph" w:styleId="TDC3">
    <w:name w:val="toc 3"/>
    <w:basedOn w:val="Normal"/>
    <w:next w:val="Normal"/>
    <w:uiPriority w:val="39"/>
    <w:qFormat/>
    <w:rsid w:val="00260A4C"/>
    <w:pPr>
      <w:ind w:left="440"/>
    </w:pPr>
    <w:rPr>
      <w:rFonts w:cs="Calibri" w:asciiTheme="minorHAnsi" w:hAnsiTheme="minorHAnsi"/>
      <w:i/>
      <w:iCs w:val="0"/>
      <w:color w:val="000000"/>
      <w:sz w:val="20"/>
      <w:lang w:val="es-CR" w:eastAsia="es-CR"/>
    </w:rPr>
  </w:style>
  <w:style w:type="paragraph" w:styleId="TDC4">
    <w:name w:val="toc 4"/>
    <w:basedOn w:val="Normal"/>
    <w:next w:val="Normal"/>
    <w:uiPriority w:val="39"/>
    <w:rsid w:val="00260A4C"/>
    <w:pPr>
      <w:ind w:left="660"/>
    </w:pPr>
    <w:rPr>
      <w:rFonts w:cs="Calibri" w:asciiTheme="minorHAnsi" w:hAnsiTheme="minorHAnsi"/>
      <w:iCs w:val="0"/>
      <w:color w:val="000000"/>
      <w:sz w:val="18"/>
      <w:szCs w:val="18"/>
      <w:lang w:val="es-CR" w:eastAsia="es-CR"/>
    </w:rPr>
  </w:style>
  <w:style w:type="paragraph" w:styleId="TDC5">
    <w:name w:val="toc 5"/>
    <w:basedOn w:val="Normal"/>
    <w:next w:val="Normal"/>
    <w:uiPriority w:val="39"/>
    <w:rsid w:val="00260A4C"/>
    <w:pPr>
      <w:ind w:left="880"/>
    </w:pPr>
    <w:rPr>
      <w:rFonts w:cs="Calibri" w:asciiTheme="minorHAnsi" w:hAnsiTheme="minorHAnsi"/>
      <w:iCs w:val="0"/>
      <w:color w:val="000000"/>
      <w:sz w:val="18"/>
      <w:szCs w:val="18"/>
      <w:lang w:val="es-CR" w:eastAsia="es-CR"/>
    </w:rPr>
  </w:style>
  <w:style w:type="paragraph" w:styleId="TDC6">
    <w:name w:val="toc 6"/>
    <w:basedOn w:val="Normal"/>
    <w:next w:val="Normal"/>
    <w:uiPriority w:val="39"/>
    <w:rsid w:val="00260A4C"/>
    <w:pPr>
      <w:ind w:left="1100"/>
    </w:pPr>
    <w:rPr>
      <w:rFonts w:cs="Calibri" w:asciiTheme="minorHAnsi" w:hAnsiTheme="minorHAnsi"/>
      <w:iCs w:val="0"/>
      <w:color w:val="000000"/>
      <w:sz w:val="18"/>
      <w:szCs w:val="18"/>
      <w:lang w:val="es-CR" w:eastAsia="es-CR"/>
    </w:rPr>
  </w:style>
  <w:style w:type="paragraph" w:styleId="TDC7">
    <w:name w:val="toc 7"/>
    <w:basedOn w:val="Normal"/>
    <w:next w:val="Normal"/>
    <w:uiPriority w:val="39"/>
    <w:rsid w:val="00260A4C"/>
    <w:pPr>
      <w:ind w:left="1320"/>
    </w:pPr>
    <w:rPr>
      <w:rFonts w:cs="Calibri" w:asciiTheme="minorHAnsi" w:hAnsiTheme="minorHAnsi"/>
      <w:iCs w:val="0"/>
      <w:color w:val="000000"/>
      <w:sz w:val="18"/>
      <w:szCs w:val="18"/>
      <w:lang w:val="es-CR" w:eastAsia="es-CR"/>
    </w:rPr>
  </w:style>
  <w:style w:type="paragraph" w:styleId="TDC8">
    <w:name w:val="toc 8"/>
    <w:basedOn w:val="Normal"/>
    <w:next w:val="Normal"/>
    <w:uiPriority w:val="39"/>
    <w:rsid w:val="00260A4C"/>
    <w:pPr>
      <w:ind w:left="1540"/>
    </w:pPr>
    <w:rPr>
      <w:rFonts w:cs="Calibri" w:asciiTheme="minorHAnsi" w:hAnsiTheme="minorHAnsi"/>
      <w:iCs w:val="0"/>
      <w:color w:val="000000"/>
      <w:sz w:val="18"/>
      <w:szCs w:val="18"/>
      <w:lang w:val="es-CR" w:eastAsia="es-CR"/>
    </w:rPr>
  </w:style>
  <w:style w:type="paragraph" w:styleId="TDC9">
    <w:name w:val="toc 9"/>
    <w:basedOn w:val="Normal"/>
    <w:next w:val="Normal"/>
    <w:uiPriority w:val="39"/>
    <w:rsid w:val="00260A4C"/>
    <w:pPr>
      <w:ind w:left="1760"/>
    </w:pPr>
    <w:rPr>
      <w:rFonts w:cs="Calibri" w:asciiTheme="minorHAnsi" w:hAnsiTheme="minorHAnsi"/>
      <w:iCs w:val="0"/>
      <w:color w:val="000000"/>
      <w:sz w:val="18"/>
      <w:szCs w:val="18"/>
      <w:lang w:val="es-CR" w:eastAsia="es-CR"/>
    </w:rPr>
  </w:style>
  <w:style w:type="character" w:styleId="Ttulo1Car" w:customStyle="1">
    <w:name w:val="Título 1 Car"/>
    <w:basedOn w:val="Fuentedeprrafopredeter"/>
    <w:link w:val="Ttulo1"/>
    <w:uiPriority w:val="9"/>
    <w:rsid w:val="00260A4C"/>
    <w:rPr>
      <w:rFonts w:ascii="Arial" w:hAnsi="Arial" w:cs="Arial"/>
      <w:b/>
      <w:bCs/>
      <w:iCs/>
      <w:sz w:val="24"/>
    </w:rPr>
  </w:style>
  <w:style w:type="character" w:styleId="Ttulo2Car" w:customStyle="1">
    <w:name w:val="Título 2 Car"/>
    <w:basedOn w:val="Fuentedeprrafopredeter"/>
    <w:link w:val="Ttulo2"/>
    <w:uiPriority w:val="9"/>
    <w:rsid w:val="00260A4C"/>
    <w:rPr>
      <w:rFonts w:ascii="Arial" w:hAnsi="Arial" w:cs="Arial"/>
      <w:b/>
      <w:iCs/>
      <w:sz w:val="24"/>
    </w:rPr>
  </w:style>
  <w:style w:type="paragraph" w:styleId="Cita">
    <w:name w:val="Quote"/>
    <w:basedOn w:val="Normal"/>
    <w:next w:val="Normal"/>
    <w:link w:val="CitaCar"/>
    <w:uiPriority w:val="29"/>
    <w:qFormat/>
    <w:rsid w:val="00260A4C"/>
    <w:pPr>
      <w:spacing w:before="200" w:after="160"/>
      <w:ind w:left="864" w:right="864"/>
      <w:jc w:val="center"/>
    </w:pPr>
    <w:rPr>
      <w:rFonts w:cs="Calibri" w:asciiTheme="minorHAnsi" w:hAnsiTheme="minorHAnsi"/>
      <w:i/>
      <w:iCs w:val="0"/>
      <w:color w:val="404040" w:themeColor="text1" w:themeTint="BF"/>
      <w:sz w:val="22"/>
      <w:szCs w:val="22"/>
      <w:lang w:val="es-CR" w:eastAsia="es-CR"/>
    </w:rPr>
  </w:style>
  <w:style w:type="character" w:styleId="CitaCar" w:customStyle="1">
    <w:name w:val="Cita Car"/>
    <w:basedOn w:val="Fuentedeprrafopredeter"/>
    <w:link w:val="Cita"/>
    <w:uiPriority w:val="29"/>
    <w:rsid w:val="00260A4C"/>
    <w:rPr>
      <w:rFonts w:cs="Calibri" w:asciiTheme="minorHAnsi" w:hAnsiTheme="minorHAnsi"/>
      <w:i/>
      <w:color w:val="404040" w:themeColor="text1" w:themeTint="BF"/>
      <w:sz w:val="22"/>
      <w:szCs w:val="22"/>
      <w:lang w:val="es-CR" w:eastAsia="es-CR"/>
    </w:rPr>
  </w:style>
  <w:style w:type="character" w:styleId="Ttulo3Car" w:customStyle="1">
    <w:name w:val="Título 3 Car"/>
    <w:aliases w:val="Título 3 Car Car Car"/>
    <w:basedOn w:val="Fuentedeprrafopredeter"/>
    <w:link w:val="Ttulo3"/>
    <w:uiPriority w:val="9"/>
    <w:rsid w:val="00260A4C"/>
    <w:rPr>
      <w:rFonts w:ascii="Arial" w:hAnsi="Arial" w:cs="Arial"/>
      <w:b/>
      <w:bCs/>
      <w:iCs/>
      <w:sz w:val="22"/>
    </w:rPr>
  </w:style>
  <w:style w:type="character" w:styleId="nfasis">
    <w:name w:val="Emphasis"/>
    <w:basedOn w:val="Fuentedeprrafopredeter"/>
    <w:uiPriority w:val="20"/>
    <w:rsid w:val="00260A4C"/>
    <w:rPr>
      <w:i/>
    </w:rPr>
  </w:style>
  <w:style w:type="character" w:styleId="Referenciasutil">
    <w:name w:val="Subtle Reference"/>
    <w:basedOn w:val="Fuentedeprrafopredeter"/>
    <w:uiPriority w:val="31"/>
    <w:qFormat/>
    <w:rsid w:val="00260A4C"/>
    <w:rPr>
      <w:color w:val="5A5A5A" w:themeColor="text1" w:themeTint="A5"/>
    </w:rPr>
  </w:style>
  <w:style w:type="character" w:styleId="Ttulodellibro">
    <w:name w:val="Book Title"/>
    <w:basedOn w:val="Fuentedeprrafopredeter"/>
    <w:uiPriority w:val="33"/>
    <w:rsid w:val="00260A4C"/>
    <w:rPr>
      <w:b/>
      <w:i/>
    </w:rPr>
  </w:style>
  <w:style w:type="table" w:styleId="Tablaconcuadrculaclara">
    <w:name w:val="Grid Table Light"/>
    <w:basedOn w:val="Tablanormal"/>
    <w:uiPriority w:val="40"/>
    <w:rsid w:val="00260A4C"/>
    <w:rPr>
      <w:color w:val="000000"/>
      <w:lang w:val="es-CR" w:eastAsia="es-CR"/>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tuloTDC">
    <w:name w:val="TOC Heading"/>
    <w:basedOn w:val="Ttulo1"/>
    <w:next w:val="Normal"/>
    <w:uiPriority w:val="39"/>
    <w:unhideWhenUsed/>
    <w:qFormat/>
    <w:rsid w:val="00260A4C"/>
    <w:pPr>
      <w:keepLines/>
      <w:spacing w:before="240" w:line="259" w:lineRule="auto"/>
      <w:jc w:val="left"/>
      <w:outlineLvl w:val="9"/>
    </w:pPr>
    <w:rPr>
      <w:rFonts w:asciiTheme="majorHAnsi" w:hAnsiTheme="majorHAnsi" w:eastAsiaTheme="majorEastAsia" w:cstheme="majorBidi"/>
      <w:b w:val="0"/>
      <w:bCs w:val="0"/>
      <w:iCs w:val="0"/>
      <w:color w:val="2E74B5" w:themeColor="accent1" w:themeShade="BF"/>
      <w:sz w:val="32"/>
      <w:szCs w:val="32"/>
      <w:lang w:val="es-CR" w:eastAsia="es-CR"/>
    </w:rPr>
  </w:style>
  <w:style w:type="numbering" w:styleId="Sinlista1" w:customStyle="1">
    <w:name w:val="Sin lista1"/>
    <w:next w:val="Sinlista"/>
    <w:uiPriority w:val="99"/>
    <w:semiHidden/>
    <w:unhideWhenUsed/>
    <w:rsid w:val="005B4AAF"/>
  </w:style>
  <w:style w:type="table" w:styleId="Tablaconcuadrcula3" w:customStyle="1">
    <w:name w:val="Tabla con cuadrícula3"/>
    <w:basedOn w:val="Tablanormal"/>
    <w:next w:val="Tablaconcuadrcula"/>
    <w:uiPriority w:val="39"/>
    <w:rsid w:val="005B4AAF"/>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i-provider" w:customStyle="1">
    <w:name w:val="ui-provider"/>
    <w:basedOn w:val="Fuentedeprrafopredeter"/>
    <w:rsid w:val="008E198A"/>
  </w:style>
  <w:style w:type="character" w:styleId="xxxxcontentpasted0" w:customStyle="1">
    <w:name w:val="x_x_x_x_contentpasted0"/>
    <w:basedOn w:val="Fuentedeprrafopredeter"/>
    <w:rsid w:val="003F4C6F"/>
  </w:style>
  <w:style w:type="character" w:styleId="Hipervnculovisitado">
    <w:name w:val="FollowedHyperlink"/>
    <w:basedOn w:val="Fuentedeprrafopredeter"/>
    <w:uiPriority w:val="99"/>
    <w:semiHidden/>
    <w:unhideWhenUsed/>
    <w:rsid w:val="00884288"/>
    <w:rPr>
      <w:color w:val="0563C1"/>
      <w:u w:val="single"/>
    </w:rPr>
  </w:style>
  <w:style w:type="paragraph" w:styleId="msonormal0" w:customStyle="1">
    <w:name w:val="msonormal"/>
    <w:basedOn w:val="Normal"/>
    <w:rsid w:val="00884288"/>
    <w:pPr>
      <w:spacing w:before="100" w:beforeAutospacing="1" w:after="100" w:afterAutospacing="1"/>
    </w:pPr>
    <w:rPr>
      <w:rFonts w:ascii="Times New Roman" w:hAnsi="Times New Roman" w:cs="Times New Roman"/>
      <w:iCs w:val="0"/>
      <w:szCs w:val="24"/>
      <w:lang w:val="es-CR" w:eastAsia="es-CR"/>
    </w:rPr>
  </w:style>
  <w:style w:type="paragraph" w:styleId="font5" w:customStyle="1">
    <w:name w:val="font5"/>
    <w:basedOn w:val="Normal"/>
    <w:rsid w:val="00884288"/>
    <w:pPr>
      <w:spacing w:before="100" w:beforeAutospacing="1" w:after="100" w:afterAutospacing="1"/>
    </w:pPr>
    <w:rPr>
      <w:iCs w:val="0"/>
      <w:color w:val="000000"/>
      <w:sz w:val="20"/>
      <w:lang w:val="es-CR" w:eastAsia="es-CR"/>
    </w:rPr>
  </w:style>
  <w:style w:type="paragraph" w:styleId="font6" w:customStyle="1">
    <w:name w:val="font6"/>
    <w:basedOn w:val="Normal"/>
    <w:rsid w:val="00884288"/>
    <w:pPr>
      <w:spacing w:before="100" w:beforeAutospacing="1" w:after="100" w:afterAutospacing="1"/>
    </w:pPr>
    <w:rPr>
      <w:b/>
      <w:bCs/>
      <w:iCs w:val="0"/>
      <w:color w:val="000000"/>
      <w:sz w:val="20"/>
      <w:lang w:val="es-CR" w:eastAsia="es-CR"/>
    </w:rPr>
  </w:style>
  <w:style w:type="paragraph" w:styleId="font7" w:customStyle="1">
    <w:name w:val="font7"/>
    <w:basedOn w:val="Normal"/>
    <w:rsid w:val="00884288"/>
    <w:pPr>
      <w:spacing w:before="100" w:beforeAutospacing="1" w:after="100" w:afterAutospacing="1"/>
    </w:pPr>
    <w:rPr>
      <w:b/>
      <w:bCs/>
      <w:iCs w:val="0"/>
      <w:color w:val="F1C232"/>
      <w:sz w:val="20"/>
      <w:lang w:val="es-CR" w:eastAsia="es-CR"/>
    </w:rPr>
  </w:style>
  <w:style w:type="paragraph" w:styleId="font8" w:customStyle="1">
    <w:name w:val="font8"/>
    <w:basedOn w:val="Normal"/>
    <w:rsid w:val="00884288"/>
    <w:pPr>
      <w:spacing w:before="100" w:beforeAutospacing="1" w:after="100" w:afterAutospacing="1"/>
    </w:pPr>
    <w:rPr>
      <w:i/>
      <w:color w:val="C00000"/>
      <w:sz w:val="20"/>
      <w:lang w:val="es-CR" w:eastAsia="es-CR"/>
    </w:rPr>
  </w:style>
  <w:style w:type="paragraph" w:styleId="font9" w:customStyle="1">
    <w:name w:val="font9"/>
    <w:basedOn w:val="Normal"/>
    <w:rsid w:val="00884288"/>
    <w:pPr>
      <w:spacing w:before="100" w:beforeAutospacing="1" w:after="100" w:afterAutospacing="1"/>
    </w:pPr>
    <w:rPr>
      <w:iCs w:val="0"/>
      <w:color w:val="000000"/>
      <w:sz w:val="20"/>
      <w:lang w:val="es-CR" w:eastAsia="es-CR"/>
    </w:rPr>
  </w:style>
  <w:style w:type="paragraph" w:styleId="font10" w:customStyle="1">
    <w:name w:val="font10"/>
    <w:basedOn w:val="Normal"/>
    <w:rsid w:val="00884288"/>
    <w:pPr>
      <w:spacing w:before="100" w:beforeAutospacing="1" w:after="100" w:afterAutospacing="1"/>
    </w:pPr>
    <w:rPr>
      <w:iCs w:val="0"/>
      <w:sz w:val="20"/>
      <w:lang w:val="es-CR" w:eastAsia="es-CR"/>
    </w:rPr>
  </w:style>
  <w:style w:type="paragraph" w:styleId="font11" w:customStyle="1">
    <w:name w:val="font11"/>
    <w:basedOn w:val="Normal"/>
    <w:rsid w:val="00884288"/>
    <w:pPr>
      <w:spacing w:before="100" w:beforeAutospacing="1" w:after="100" w:afterAutospacing="1"/>
    </w:pPr>
    <w:rPr>
      <w:iCs w:val="0"/>
      <w:color w:val="0070C0"/>
      <w:sz w:val="20"/>
      <w:lang w:val="es-CR" w:eastAsia="es-CR"/>
    </w:rPr>
  </w:style>
  <w:style w:type="paragraph" w:styleId="xl65" w:customStyle="1">
    <w:name w:val="xl65"/>
    <w:basedOn w:val="Normal"/>
    <w:rsid w:val="00884288"/>
    <w:pPr>
      <w:pBdr>
        <w:bottom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66" w:customStyle="1">
    <w:name w:val="xl66"/>
    <w:basedOn w:val="Normal"/>
    <w:rsid w:val="00884288"/>
    <w:pPr>
      <w:pBdr>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67" w:customStyle="1">
    <w:name w:val="xl67"/>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68" w:customStyle="1">
    <w:name w:val="xl68"/>
    <w:basedOn w:val="Normal"/>
    <w:rsid w:val="00884288"/>
    <w:pPr>
      <w:pBdr>
        <w:bottom w:val="single" w:color="000000" w:sz="4" w:space="0"/>
        <w:right w:val="single" w:color="000000" w:sz="4" w:space="0"/>
      </w:pBdr>
      <w:shd w:val="clear" w:color="FFFFFF" w:fill="FFFFFF"/>
      <w:spacing w:before="100" w:beforeAutospacing="1" w:after="100" w:afterAutospacing="1"/>
      <w:jc w:val="center"/>
      <w:textAlignment w:val="top"/>
    </w:pPr>
    <w:rPr>
      <w:iCs w:val="0"/>
      <w:sz w:val="20"/>
      <w:lang w:val="es-CR" w:eastAsia="es-CR"/>
    </w:rPr>
  </w:style>
  <w:style w:type="paragraph" w:styleId="xl69" w:customStyle="1">
    <w:name w:val="xl69"/>
    <w:basedOn w:val="Normal"/>
    <w:rsid w:val="00884288"/>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0" w:customStyle="1">
    <w:name w:val="xl70"/>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1" w:customStyle="1">
    <w:name w:val="xl71"/>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2" w:customStyle="1">
    <w:name w:val="xl72"/>
    <w:basedOn w:val="Normal"/>
    <w:rsid w:val="00884288"/>
    <w:pPr>
      <w:pBdr>
        <w:left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3" w:customStyle="1">
    <w:name w:val="xl73"/>
    <w:basedOn w:val="Normal"/>
    <w:rsid w:val="00884288"/>
    <w:pPr>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top"/>
    </w:pPr>
    <w:rPr>
      <w:iCs w:val="0"/>
      <w:sz w:val="20"/>
      <w:lang w:val="es-CR" w:eastAsia="es-CR"/>
    </w:rPr>
  </w:style>
  <w:style w:type="paragraph" w:styleId="xl74" w:customStyle="1">
    <w:name w:val="xl74"/>
    <w:basedOn w:val="Normal"/>
    <w:rsid w:val="00884288"/>
    <w:pPr>
      <w:pBdr>
        <w:top w:val="single" w:color="000000" w:sz="4" w:space="0"/>
        <w:bottom w:val="single" w:color="auto" w:sz="4" w:space="0"/>
        <w:right w:val="single" w:color="000000" w:sz="4" w:space="0"/>
      </w:pBdr>
      <w:spacing w:before="100" w:beforeAutospacing="1" w:after="100" w:afterAutospacing="1"/>
      <w:jc w:val="center"/>
      <w:textAlignment w:val="top"/>
    </w:pPr>
    <w:rPr>
      <w:iCs w:val="0"/>
      <w:sz w:val="20"/>
      <w:lang w:val="es-CR" w:eastAsia="es-CR"/>
    </w:rPr>
  </w:style>
  <w:style w:type="paragraph" w:styleId="xl75" w:customStyle="1">
    <w:name w:val="xl75"/>
    <w:basedOn w:val="Normal"/>
    <w:rsid w:val="00884288"/>
    <w:pPr>
      <w:pBdr>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top"/>
    </w:pPr>
    <w:rPr>
      <w:iCs w:val="0"/>
      <w:sz w:val="20"/>
      <w:lang w:val="es-CR" w:eastAsia="es-CR"/>
    </w:rPr>
  </w:style>
  <w:style w:type="paragraph" w:styleId="xl76" w:customStyle="1">
    <w:name w:val="xl76"/>
    <w:basedOn w:val="Normal"/>
    <w:rsid w:val="00884288"/>
    <w:pPr>
      <w:pBdr>
        <w:bottom w:val="single" w:color="000000" w:sz="4" w:space="0"/>
        <w:right w:val="single" w:color="000000" w:sz="4" w:space="0"/>
      </w:pBdr>
      <w:shd w:val="clear" w:color="000000" w:fill="FFFF00"/>
      <w:spacing w:before="100" w:beforeAutospacing="1" w:after="100" w:afterAutospacing="1"/>
      <w:jc w:val="center"/>
      <w:textAlignment w:val="top"/>
    </w:pPr>
    <w:rPr>
      <w:iCs w:val="0"/>
      <w:sz w:val="20"/>
      <w:lang w:val="es-CR" w:eastAsia="es-CR"/>
    </w:rPr>
  </w:style>
  <w:style w:type="paragraph" w:styleId="xl77" w:customStyle="1">
    <w:name w:val="xl77"/>
    <w:basedOn w:val="Normal"/>
    <w:rsid w:val="00884288"/>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styleId="xl78" w:customStyle="1">
    <w:name w:val="xl78"/>
    <w:basedOn w:val="Normal"/>
    <w:rsid w:val="00884288"/>
    <w:pPr>
      <w:pBdr>
        <w:bottom w:val="single" w:color="000000" w:sz="4" w:space="0"/>
        <w:right w:val="single" w:color="000000" w:sz="4" w:space="0"/>
      </w:pBdr>
      <w:spacing w:before="100" w:beforeAutospacing="1" w:after="100" w:afterAutospacing="1"/>
      <w:jc w:val="center"/>
      <w:textAlignment w:val="top"/>
    </w:pPr>
    <w:rPr>
      <w:iCs w:val="0"/>
      <w:color w:val="C00000"/>
      <w:sz w:val="20"/>
      <w:lang w:val="es-CR" w:eastAsia="es-CR"/>
    </w:rPr>
  </w:style>
  <w:style w:type="paragraph" w:styleId="xl79" w:customStyle="1">
    <w:name w:val="xl79"/>
    <w:basedOn w:val="Normal"/>
    <w:rsid w:val="00884288"/>
    <w:pPr>
      <w:pBdr>
        <w:bottom w:val="single" w:color="000000" w:sz="4" w:space="0"/>
        <w:right w:val="single" w:color="000000" w:sz="4" w:space="0"/>
      </w:pBdr>
      <w:shd w:val="clear" w:color="000000" w:fill="FFFF00"/>
      <w:spacing w:before="100" w:beforeAutospacing="1" w:after="100" w:afterAutospacing="1"/>
      <w:jc w:val="center"/>
      <w:textAlignment w:val="top"/>
    </w:pPr>
    <w:rPr>
      <w:iCs w:val="0"/>
      <w:color w:val="C00000"/>
      <w:sz w:val="20"/>
      <w:lang w:val="es-CR" w:eastAsia="es-CR"/>
    </w:rPr>
  </w:style>
  <w:style w:type="paragraph" w:styleId="xl80" w:customStyle="1">
    <w:name w:val="xl80"/>
    <w:basedOn w:val="Normal"/>
    <w:rsid w:val="00884288"/>
    <w:pPr>
      <w:spacing w:before="100" w:beforeAutospacing="1" w:after="100" w:afterAutospacing="1"/>
    </w:pPr>
    <w:rPr>
      <w:rFonts w:ascii="Calibri" w:hAnsi="Calibri" w:cs="Calibri"/>
      <w:iCs w:val="0"/>
      <w:color w:val="C00000"/>
      <w:szCs w:val="24"/>
      <w:lang w:val="es-CR" w:eastAsia="es-CR"/>
    </w:rPr>
  </w:style>
  <w:style w:type="paragraph" w:styleId="xl81" w:customStyle="1">
    <w:name w:val="xl81"/>
    <w:basedOn w:val="Normal"/>
    <w:rsid w:val="00884288"/>
    <w:pPr>
      <w:pBdr>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top"/>
    </w:pPr>
    <w:rPr>
      <w:iCs w:val="0"/>
      <w:color w:val="C00000"/>
      <w:sz w:val="20"/>
      <w:lang w:val="es-CR" w:eastAsia="es-CR"/>
    </w:rPr>
  </w:style>
  <w:style w:type="paragraph" w:styleId="xl82" w:customStyle="1">
    <w:name w:val="xl82"/>
    <w:basedOn w:val="Normal"/>
    <w:rsid w:val="00884288"/>
    <w:pPr>
      <w:shd w:val="clear" w:color="000000" w:fill="FFFF00"/>
      <w:spacing w:before="100" w:beforeAutospacing="1" w:after="100" w:afterAutospacing="1"/>
    </w:pPr>
    <w:rPr>
      <w:rFonts w:ascii="Calibri" w:hAnsi="Calibri" w:cs="Calibri"/>
      <w:iCs w:val="0"/>
      <w:color w:val="C00000"/>
      <w:szCs w:val="24"/>
      <w:lang w:val="es-CR" w:eastAsia="es-CR"/>
    </w:rPr>
  </w:style>
  <w:style w:type="paragraph" w:styleId="xl83" w:customStyle="1">
    <w:name w:val="xl83"/>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4" w:customStyle="1">
    <w:name w:val="xl84"/>
    <w:basedOn w:val="Normal"/>
    <w:rsid w:val="00884288"/>
    <w:pPr>
      <w:pBdr>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5" w:customStyle="1">
    <w:name w:val="xl85"/>
    <w:basedOn w:val="Normal"/>
    <w:rsid w:val="00884288"/>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6" w:customStyle="1">
    <w:name w:val="xl86"/>
    <w:basedOn w:val="Normal"/>
    <w:rsid w:val="00884288"/>
    <w:pPr>
      <w:spacing w:before="100" w:beforeAutospacing="1" w:after="100" w:afterAutospacing="1"/>
    </w:pPr>
    <w:rPr>
      <w:rFonts w:ascii="Calibri" w:hAnsi="Calibri" w:cs="Calibri"/>
      <w:b/>
      <w:bCs/>
      <w:iCs w:val="0"/>
      <w:szCs w:val="24"/>
      <w:lang w:val="es-CR" w:eastAsia="es-CR"/>
    </w:rPr>
  </w:style>
  <w:style w:type="paragraph" w:styleId="xl87" w:customStyle="1">
    <w:name w:val="xl87"/>
    <w:basedOn w:val="Normal"/>
    <w:rsid w:val="00884288"/>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88" w:customStyle="1">
    <w:name w:val="xl88"/>
    <w:basedOn w:val="Normal"/>
    <w:rsid w:val="00884288"/>
    <w:pPr>
      <w:pBdr>
        <w:top w:val="single" w:color="000000" w:sz="4" w:space="0"/>
        <w:bottom w:val="single" w:color="auto"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89" w:customStyle="1">
    <w:name w:val="xl89"/>
    <w:basedOn w:val="Normal"/>
    <w:rsid w:val="00884288"/>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0" w:customStyle="1">
    <w:name w:val="xl90"/>
    <w:basedOn w:val="Normal"/>
    <w:rsid w:val="00884288"/>
    <w:pPr>
      <w:pBdr>
        <w:bottom w:val="single" w:color="000000" w:sz="4" w:space="0"/>
        <w:right w:val="single" w:color="000000" w:sz="4" w:space="0"/>
      </w:pBdr>
      <w:shd w:val="clear" w:color="FFFFFF" w:fill="FFFFFF"/>
      <w:spacing w:before="100" w:beforeAutospacing="1" w:after="100" w:afterAutospacing="1"/>
      <w:jc w:val="both"/>
      <w:textAlignment w:val="top"/>
    </w:pPr>
    <w:rPr>
      <w:iCs w:val="0"/>
      <w:color w:val="C00000"/>
      <w:sz w:val="20"/>
      <w:lang w:val="es-CR" w:eastAsia="es-CR"/>
    </w:rPr>
  </w:style>
  <w:style w:type="paragraph" w:styleId="xl91" w:customStyle="1">
    <w:name w:val="xl91"/>
    <w:basedOn w:val="Normal"/>
    <w:rsid w:val="00884288"/>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2" w:customStyle="1">
    <w:name w:val="xl92"/>
    <w:basedOn w:val="Normal"/>
    <w:rsid w:val="00884288"/>
    <w:pPr>
      <w:pBdr>
        <w:top w:val="single" w:color="000000" w:sz="4" w:space="0"/>
        <w:bottom w:val="single" w:color="auto"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3" w:customStyle="1">
    <w:name w:val="xl93"/>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94" w:customStyle="1">
    <w:name w:val="xl94"/>
    <w:basedOn w:val="Normal"/>
    <w:rsid w:val="00884288"/>
    <w:pPr>
      <w:pBdr>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5" w:customStyle="1">
    <w:name w:val="xl95"/>
    <w:basedOn w:val="Normal"/>
    <w:rsid w:val="00884288"/>
    <w:pPr>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6" w:customStyle="1">
    <w:name w:val="xl96"/>
    <w:basedOn w:val="Normal"/>
    <w:rsid w:val="00884288"/>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97" w:customStyle="1">
    <w:name w:val="xl97"/>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98" w:customStyle="1">
    <w:name w:val="xl98"/>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99" w:customStyle="1">
    <w:name w:val="xl99"/>
    <w:basedOn w:val="Normal"/>
    <w:rsid w:val="00884288"/>
    <w:pPr>
      <w:pBdr>
        <w:top w:val="single" w:color="000000" w:sz="4" w:space="0"/>
        <w:left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0" w:customStyle="1">
    <w:name w:val="xl100"/>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1" w:customStyle="1">
    <w:name w:val="xl101"/>
    <w:basedOn w:val="Normal"/>
    <w:rsid w:val="00884288"/>
    <w:pPr>
      <w:pBdr>
        <w:top w:val="single" w:color="000000" w:sz="4" w:space="0"/>
        <w:left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2" w:customStyle="1">
    <w:name w:val="xl102"/>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3" w:customStyle="1">
    <w:name w:val="xl103"/>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04" w:customStyle="1">
    <w:name w:val="xl104"/>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18"/>
      <w:szCs w:val="18"/>
      <w:lang w:val="es-CR" w:eastAsia="es-CR"/>
    </w:rPr>
  </w:style>
  <w:style w:type="paragraph" w:styleId="xl105" w:customStyle="1">
    <w:name w:val="xl105"/>
    <w:basedOn w:val="Normal"/>
    <w:rsid w:val="00884288"/>
    <w:pPr>
      <w:pBdr>
        <w:top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6" w:customStyle="1">
    <w:name w:val="xl106"/>
    <w:basedOn w:val="Normal"/>
    <w:rsid w:val="00884288"/>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07" w:customStyle="1">
    <w:name w:val="xl107"/>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8" w:customStyle="1">
    <w:name w:val="xl108"/>
    <w:basedOn w:val="Normal"/>
    <w:rsid w:val="00884288"/>
    <w:pPr>
      <w:pBdr>
        <w:top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9" w:customStyle="1">
    <w:name w:val="xl109"/>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10" w:customStyle="1">
    <w:name w:val="xl110"/>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1" w:customStyle="1">
    <w:name w:val="xl111"/>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112" w:customStyle="1">
    <w:name w:val="xl112"/>
    <w:basedOn w:val="Normal"/>
    <w:rsid w:val="00884288"/>
    <w:pPr>
      <w:pBdr>
        <w:right w:val="single" w:color="000000" w:sz="4" w:space="0"/>
      </w:pBdr>
      <w:spacing w:before="100" w:beforeAutospacing="1" w:after="100" w:afterAutospacing="1"/>
      <w:jc w:val="both"/>
      <w:textAlignment w:val="top"/>
    </w:pPr>
    <w:rPr>
      <w:iCs w:val="0"/>
      <w:sz w:val="20"/>
      <w:lang w:val="es-CR" w:eastAsia="es-CR"/>
    </w:rPr>
  </w:style>
  <w:style w:type="paragraph" w:styleId="xl113" w:customStyle="1">
    <w:name w:val="xl113"/>
    <w:basedOn w:val="Normal"/>
    <w:rsid w:val="00884288"/>
    <w:pPr>
      <w:pBdr>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14" w:customStyle="1">
    <w:name w:val="xl114"/>
    <w:basedOn w:val="Normal"/>
    <w:rsid w:val="00884288"/>
    <w:pPr>
      <w:pBdr>
        <w:right w:val="single" w:color="000000" w:sz="4" w:space="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15" w:customStyle="1">
    <w:name w:val="xl115"/>
    <w:basedOn w:val="Normal"/>
    <w:rsid w:val="00884288"/>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16" w:customStyle="1">
    <w:name w:val="xl116"/>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7" w:customStyle="1">
    <w:name w:val="xl117"/>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8" w:customStyle="1">
    <w:name w:val="xl118"/>
    <w:basedOn w:val="Normal"/>
    <w:rsid w:val="00884288"/>
    <w:pPr>
      <w:pBdr>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9" w:customStyle="1">
    <w:name w:val="xl119"/>
    <w:basedOn w:val="Normal"/>
    <w:rsid w:val="00884288"/>
    <w:pPr>
      <w:pBdr>
        <w:top w:val="single" w:color="000000" w:sz="4" w:space="0"/>
        <w:bottom w:val="single" w:color="auto" w:sz="4" w:space="0"/>
      </w:pBdr>
      <w:spacing w:before="100" w:beforeAutospacing="1" w:after="100" w:afterAutospacing="1"/>
      <w:jc w:val="both"/>
      <w:textAlignment w:val="top"/>
    </w:pPr>
    <w:rPr>
      <w:iCs w:val="0"/>
      <w:color w:val="C00000"/>
      <w:sz w:val="20"/>
      <w:lang w:val="es-CR" w:eastAsia="es-CR"/>
    </w:rPr>
  </w:style>
  <w:style w:type="paragraph" w:styleId="xl120" w:customStyle="1">
    <w:name w:val="xl120"/>
    <w:basedOn w:val="Normal"/>
    <w:rsid w:val="00884288"/>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Calibri" w:hAnsi="Calibri" w:cs="Calibri"/>
      <w:iCs w:val="0"/>
      <w:color w:val="C00000"/>
      <w:szCs w:val="24"/>
      <w:lang w:val="es-CR" w:eastAsia="es-CR"/>
    </w:rPr>
  </w:style>
  <w:style w:type="paragraph" w:styleId="xl121" w:customStyle="1">
    <w:name w:val="xl121"/>
    <w:basedOn w:val="Normal"/>
    <w:rsid w:val="00884288"/>
    <w:pPr>
      <w:pBdr>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22" w:customStyle="1">
    <w:name w:val="xl122"/>
    <w:basedOn w:val="Normal"/>
    <w:rsid w:val="00884288"/>
    <w:pPr>
      <w:pBdr>
        <w:right w:val="single" w:color="000000" w:sz="4" w:space="0"/>
      </w:pBdr>
      <w:spacing w:before="100" w:beforeAutospacing="1" w:after="100" w:afterAutospacing="1"/>
      <w:jc w:val="center"/>
      <w:textAlignment w:val="top"/>
    </w:pPr>
    <w:rPr>
      <w:b/>
      <w:bCs/>
      <w:iCs w:val="0"/>
      <w:color w:val="C00000"/>
      <w:sz w:val="20"/>
      <w:lang w:val="es-CR" w:eastAsia="es-CR"/>
    </w:rPr>
  </w:style>
  <w:style w:type="paragraph" w:styleId="xl123" w:customStyle="1">
    <w:name w:val="xl123"/>
    <w:basedOn w:val="Normal"/>
    <w:rsid w:val="00884288"/>
    <w:pPr>
      <w:pBdr>
        <w:bottom w:val="single" w:color="000000" w:sz="4" w:space="0"/>
        <w:right w:val="single" w:color="000000" w:sz="4" w:space="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styleId="xl124" w:customStyle="1">
    <w:name w:val="xl124"/>
    <w:basedOn w:val="Normal"/>
    <w:rsid w:val="00884288"/>
    <w:pPr>
      <w:pBdr>
        <w:left w:val="single" w:color="000000" w:sz="4" w:space="0"/>
        <w:bottom w:val="single" w:color="000000" w:sz="4" w:space="0"/>
      </w:pBdr>
      <w:spacing w:before="100" w:beforeAutospacing="1" w:after="100" w:afterAutospacing="1"/>
      <w:jc w:val="center"/>
      <w:textAlignment w:val="center"/>
    </w:pPr>
    <w:rPr>
      <w:b/>
      <w:bCs/>
      <w:iCs w:val="0"/>
      <w:sz w:val="20"/>
      <w:lang w:val="es-CR" w:eastAsia="es-CR"/>
    </w:rPr>
  </w:style>
  <w:style w:type="paragraph" w:styleId="xl125" w:customStyle="1">
    <w:name w:val="xl125"/>
    <w:basedOn w:val="Normal"/>
    <w:rsid w:val="00884288"/>
    <w:pPr>
      <w:pBdr>
        <w:bottom w:val="single" w:color="000000" w:sz="4" w:space="0"/>
      </w:pBdr>
      <w:spacing w:before="100" w:beforeAutospacing="1" w:after="100" w:afterAutospacing="1"/>
      <w:jc w:val="center"/>
      <w:textAlignment w:val="center"/>
    </w:pPr>
    <w:rPr>
      <w:rFonts w:ascii="Calibri" w:hAnsi="Calibri" w:cs="Calibri"/>
      <w:b/>
      <w:bCs/>
      <w:iCs w:val="0"/>
      <w:szCs w:val="24"/>
      <w:lang w:val="es-CR" w:eastAsia="es-CR"/>
    </w:rPr>
  </w:style>
  <w:style w:type="paragraph" w:styleId="xl126" w:customStyle="1">
    <w:name w:val="xl126"/>
    <w:basedOn w:val="Normal"/>
    <w:rsid w:val="00884288"/>
    <w:pPr>
      <w:pBdr>
        <w:bottom w:val="single" w:color="000000" w:sz="4" w:space="0"/>
      </w:pBdr>
      <w:spacing w:before="100" w:beforeAutospacing="1" w:after="100" w:afterAutospacing="1"/>
      <w:textAlignment w:val="center"/>
    </w:pPr>
    <w:rPr>
      <w:rFonts w:ascii="Times New Roman" w:hAnsi="Times New Roman" w:cs="Times New Roman"/>
      <w:iCs w:val="0"/>
      <w:szCs w:val="24"/>
      <w:lang w:val="es-CR" w:eastAsia="es-CR"/>
    </w:rPr>
  </w:style>
  <w:style w:type="paragraph" w:styleId="xl127" w:customStyle="1">
    <w:name w:val="xl127"/>
    <w:basedOn w:val="Normal"/>
    <w:rsid w:val="00884288"/>
    <w:pPr>
      <w:pBdr>
        <w:bottom w:val="single" w:color="000000" w:sz="4" w:space="0"/>
        <w:right w:val="single" w:color="000000" w:sz="4" w:space="0"/>
      </w:pBdr>
      <w:spacing w:before="100" w:beforeAutospacing="1" w:after="100" w:afterAutospacing="1"/>
      <w:textAlignment w:val="center"/>
    </w:pPr>
    <w:rPr>
      <w:rFonts w:ascii="Times New Roman" w:hAnsi="Times New Roman" w:cs="Times New Roman"/>
      <w:iCs w:val="0"/>
      <w:szCs w:val="24"/>
      <w:lang w:val="es-CR" w:eastAsia="es-CR"/>
    </w:rPr>
  </w:style>
  <w:style w:type="paragraph" w:styleId="xl128" w:customStyle="1">
    <w:name w:val="xl128"/>
    <w:basedOn w:val="Normal"/>
    <w:rsid w:val="00884288"/>
    <w:pPr>
      <w:pBdr>
        <w:left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29" w:customStyle="1">
    <w:name w:val="xl129"/>
    <w:basedOn w:val="Normal"/>
    <w:rsid w:val="00884288"/>
    <w:pPr>
      <w:pBdr>
        <w:left w:val="single" w:color="000000" w:sz="4" w:space="0"/>
        <w:bottom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0" w:customStyle="1">
    <w:name w:val="xl130"/>
    <w:basedOn w:val="Normal"/>
    <w:rsid w:val="00884288"/>
    <w:pPr>
      <w:pBdr>
        <w:right w:val="single" w:color="000000" w:sz="4" w:space="0"/>
      </w:pBdr>
      <w:spacing w:before="100" w:beforeAutospacing="1" w:after="100" w:afterAutospacing="1"/>
      <w:jc w:val="center"/>
      <w:textAlignment w:val="top"/>
    </w:pPr>
    <w:rPr>
      <w:b/>
      <w:bCs/>
      <w:iCs w:val="0"/>
      <w:sz w:val="20"/>
      <w:lang w:val="es-CR" w:eastAsia="es-CR"/>
    </w:rPr>
  </w:style>
  <w:style w:type="paragraph" w:styleId="xl131" w:customStyle="1">
    <w:name w:val="xl131"/>
    <w:basedOn w:val="Normal"/>
    <w:rsid w:val="00884288"/>
    <w:pPr>
      <w:pBdr>
        <w:bottom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2" w:customStyle="1">
    <w:name w:val="xl132"/>
    <w:basedOn w:val="Normal"/>
    <w:rsid w:val="00884288"/>
    <w:pPr>
      <w:pBdr>
        <w:bottom w:val="single" w:color="000000" w:sz="4" w:space="0"/>
      </w:pBdr>
      <w:spacing w:before="100" w:beforeAutospacing="1" w:after="100" w:afterAutospacing="1"/>
      <w:jc w:val="center"/>
      <w:textAlignment w:val="top"/>
    </w:pPr>
    <w:rPr>
      <w:b/>
      <w:bCs/>
      <w:iCs w:val="0"/>
      <w:sz w:val="20"/>
      <w:lang w:val="es-CR" w:eastAsia="es-CR"/>
    </w:rPr>
  </w:style>
  <w:style w:type="paragraph" w:styleId="xl133" w:customStyle="1">
    <w:name w:val="xl133"/>
    <w:basedOn w:val="Normal"/>
    <w:rsid w:val="00884288"/>
    <w:pPr>
      <w:pBdr>
        <w:right w:val="single" w:color="000000" w:sz="4" w:space="0"/>
      </w:pBdr>
      <w:spacing w:before="100" w:beforeAutospacing="1" w:after="100" w:afterAutospacing="1"/>
      <w:jc w:val="center"/>
      <w:textAlignment w:val="top"/>
    </w:pPr>
    <w:rPr>
      <w:b/>
      <w:bCs/>
      <w:iCs w:val="0"/>
      <w:color w:val="000000"/>
      <w:sz w:val="20"/>
      <w:lang w:val="es-CR" w:eastAsia="es-CR"/>
    </w:rPr>
  </w:style>
  <w:style w:type="paragraph" w:styleId="xl134" w:customStyle="1">
    <w:name w:val="xl134"/>
    <w:basedOn w:val="Normal"/>
    <w:rsid w:val="00884288"/>
    <w:pPr>
      <w:pBdr>
        <w:bottom w:val="single" w:color="000000" w:sz="4" w:space="0"/>
        <w:right w:val="single" w:color="000000" w:sz="4" w:space="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styleId="xl135" w:customStyle="1">
    <w:name w:val="xl135"/>
    <w:basedOn w:val="Normal"/>
    <w:rsid w:val="00884288"/>
    <w:pPr>
      <w:pBdr>
        <w:top w:val="single" w:color="000000" w:sz="4" w:space="0"/>
        <w:left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36" w:customStyle="1">
    <w:name w:val="xl136"/>
    <w:basedOn w:val="Normal"/>
    <w:rsid w:val="00884288"/>
    <w:pPr>
      <w:pBdr>
        <w:left w:val="single" w:color="000000" w:sz="4" w:space="0"/>
        <w:bottom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37" w:customStyle="1">
    <w:name w:val="xl137"/>
    <w:basedOn w:val="Normal"/>
    <w:rsid w:val="00884288"/>
    <w:pPr>
      <w:pBdr>
        <w:right w:val="single" w:color="000000" w:sz="4" w:space="0"/>
      </w:pBdr>
      <w:spacing w:before="100" w:beforeAutospacing="1" w:after="100" w:afterAutospacing="1"/>
      <w:jc w:val="center"/>
      <w:textAlignment w:val="top"/>
    </w:pPr>
    <w:rPr>
      <w:iCs w:val="0"/>
      <w:sz w:val="20"/>
      <w:lang w:val="es-CR" w:eastAsia="es-CR"/>
    </w:rPr>
  </w:style>
  <w:style w:type="paragraph" w:styleId="xl138" w:customStyle="1">
    <w:name w:val="xl138"/>
    <w:basedOn w:val="Normal"/>
    <w:rsid w:val="00884288"/>
    <w:pPr>
      <w:pBdr>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9" w:customStyle="1">
    <w:name w:val="xl139"/>
    <w:basedOn w:val="Normal"/>
    <w:rsid w:val="00884288"/>
    <w:pPr>
      <w:pBdr>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140" w:customStyle="1">
    <w:name w:val="xl140"/>
    <w:basedOn w:val="Normal"/>
    <w:rsid w:val="00884288"/>
    <w:pPr>
      <w:pBdr>
        <w:right w:val="single" w:color="000000" w:sz="4" w:space="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1" w:customStyle="1">
    <w:name w:val="xl141"/>
    <w:basedOn w:val="Normal"/>
    <w:rsid w:val="00884288"/>
    <w:pPr>
      <w:pBdr>
        <w:bottom w:val="single" w:color="000000" w:sz="4" w:space="0"/>
        <w:right w:val="single" w:color="000000" w:sz="4" w:space="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2" w:customStyle="1">
    <w:name w:val="xl142"/>
    <w:basedOn w:val="Normal"/>
    <w:rsid w:val="00884288"/>
    <w:pPr>
      <w:pBdr>
        <w:left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43" w:customStyle="1">
    <w:name w:val="xl143"/>
    <w:basedOn w:val="Normal"/>
    <w:rsid w:val="00884288"/>
    <w:pPr>
      <w:pBdr>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4" w:customStyle="1">
    <w:name w:val="xl144"/>
    <w:basedOn w:val="Normal"/>
    <w:rsid w:val="00884288"/>
    <w:pPr>
      <w:pBdr>
        <w:top w:val="single" w:color="000000" w:sz="4" w:space="0"/>
        <w:left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145" w:customStyle="1">
    <w:name w:val="xl145"/>
    <w:basedOn w:val="Normal"/>
    <w:rsid w:val="00884288"/>
    <w:pPr>
      <w:pBdr>
        <w:left w:val="single" w:color="000000" w:sz="4" w:space="0"/>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styleId="TableNormal1" w:customStyle="1">
    <w:name w:val="Table Normal1"/>
    <w:uiPriority w:val="59"/>
    <w:rsid w:val="00884288"/>
    <w:rPr>
      <w:rFonts w:cs="Calibri" w:asciiTheme="minorHAnsi" w:hAnsiTheme="minorHAnsi"/>
      <w:color w:val="000000"/>
      <w:sz w:val="24"/>
      <w:szCs w:val="24"/>
      <w:lang w:val="es-CR" w:eastAsia="es-CR"/>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90589D"/>
    <w:rPr>
      <w:color w:val="605E5C"/>
      <w:shd w:val="clear" w:color="auto" w:fill="E1DFDD"/>
    </w:rPr>
  </w:style>
  <w:style w:type="table" w:styleId="2" w:customStyle="1">
    <w:name w:val="2"/>
    <w:basedOn w:val="TableNormal1"/>
    <w:rsid w:val="001E5D77"/>
    <w:rPr>
      <w:rFonts w:ascii="Arial" w:hAnsi="Arial" w:eastAsia="Arial" w:cs="Arial"/>
      <w:color w:val="auto"/>
      <w:sz w:val="22"/>
      <w:szCs w:val="22"/>
    </w:rPr>
    <w:tblPr>
      <w:tblStyleRowBandSize w:val="1"/>
      <w:tblStyleColBandSize w:val="1"/>
      <w:tblCellMar>
        <w:left w:w="108" w:type="dxa"/>
        <w:right w:w="108" w:type="dxa"/>
      </w:tblCellMar>
    </w:tblPr>
  </w:style>
  <w:style w:type="paragraph" w:styleId="contentpasted01" w:customStyle="1">
    <w:name w:val="contentpasted01"/>
    <w:basedOn w:val="Normal"/>
    <w:rsid w:val="00B44452"/>
    <w:pPr>
      <w:spacing w:before="100" w:beforeAutospacing="1" w:after="100" w:afterAutospacing="1"/>
    </w:pPr>
    <w:rPr>
      <w:rFonts w:ascii="Calibri" w:hAnsi="Calibri" w:cs="Calibri" w:eastAsiaTheme="minorHAnsi"/>
      <w:iCs w:val="0"/>
      <w:sz w:val="22"/>
      <w:szCs w:val="22"/>
      <w:lang w:val="es-CR" w:eastAsia="es-CR"/>
    </w:rPr>
  </w:style>
  <w:style w:type="character" w:styleId="xxxxxxxxxcontentpasted0" w:customStyle="1">
    <w:name w:val="x_x_x_x_x_x_x_x_x_contentpasted0"/>
    <w:basedOn w:val="Fuentedeprrafopredeter"/>
    <w:rsid w:val="002241E5"/>
  </w:style>
  <w:style w:type="paragraph" w:styleId="xl63" w:customStyle="1">
    <w:name w:val="xl63"/>
    <w:basedOn w:val="Normal"/>
    <w:rsid w:val="004601B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iCs w:val="0"/>
      <w:sz w:val="14"/>
      <w:szCs w:val="14"/>
      <w:lang w:val="es-CR" w:eastAsia="es-CR"/>
    </w:rPr>
  </w:style>
  <w:style w:type="paragraph" w:styleId="xl64" w:customStyle="1">
    <w:name w:val="xl64"/>
    <w:basedOn w:val="Normal"/>
    <w:rsid w:val="004601B3"/>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iCs w:val="0"/>
      <w:sz w:val="14"/>
      <w:szCs w:val="14"/>
      <w:lang w:val="es-CR" w:eastAsia="es-CR"/>
    </w:rPr>
  </w:style>
  <w:style w:type="numbering" w:styleId="Sinlista2" w:customStyle="1">
    <w:name w:val="Sin lista2"/>
    <w:next w:val="Sinlista"/>
    <w:uiPriority w:val="99"/>
    <w:semiHidden/>
    <w:unhideWhenUsed/>
    <w:rsid w:val="00B74105"/>
  </w:style>
  <w:style w:type="table" w:styleId="Tablaconcuadrcula4" w:customStyle="1">
    <w:name w:val="Tabla con cuadrícula4"/>
    <w:basedOn w:val="Tablanormal"/>
    <w:next w:val="Tablaconcuadrcula"/>
    <w:uiPriority w:val="39"/>
    <w:rsid w:val="00B74105"/>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xl146" w:customStyle="1">
    <w:name w:val="xl146"/>
    <w:basedOn w:val="Normal"/>
    <w:rsid w:val="00B74105"/>
    <w:pPr>
      <w:pBdr>
        <w:top w:val="single" w:color="auto" w:sz="4" w:space="0"/>
        <w:left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47" w:customStyle="1">
    <w:name w:val="xl147"/>
    <w:basedOn w:val="Normal"/>
    <w:rsid w:val="00B74105"/>
    <w:pPr>
      <w:pBdr>
        <w:top w:val="single" w:color="000000" w:sz="4" w:space="0"/>
        <w:left w:val="single" w:color="000000"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48" w:customStyle="1">
    <w:name w:val="xl148"/>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49" w:customStyle="1">
    <w:name w:val="xl149"/>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50" w:customStyle="1">
    <w:name w:val="xl150"/>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51" w:customStyle="1">
    <w:name w:val="xl151"/>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52" w:customStyle="1">
    <w:name w:val="xl152"/>
    <w:basedOn w:val="Normal"/>
    <w:rsid w:val="00B74105"/>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Calibri" w:hAnsi="Calibri" w:cs="Calibri"/>
      <w:iCs w:val="0"/>
      <w:szCs w:val="24"/>
      <w:lang w:val="es-CR" w:eastAsia="es-CR"/>
    </w:rPr>
  </w:style>
  <w:style w:type="paragraph" w:styleId="xl153" w:customStyle="1">
    <w:name w:val="xl153"/>
    <w:basedOn w:val="Normal"/>
    <w:rsid w:val="00B74105"/>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cs="Calibri"/>
      <w:iCs w:val="0"/>
      <w:szCs w:val="24"/>
      <w:lang w:val="es-CR" w:eastAsia="es-CR"/>
    </w:rPr>
  </w:style>
  <w:style w:type="paragraph" w:styleId="xl154" w:customStyle="1">
    <w:name w:val="xl154"/>
    <w:basedOn w:val="Normal"/>
    <w:rsid w:val="00B74105"/>
    <w:pPr>
      <w:pBdr>
        <w:top w:val="single" w:color="auto" w:sz="4" w:space="0"/>
        <w:left w:val="single" w:color="auto" w:sz="4" w:space="0"/>
        <w:right w:val="single" w:color="auto" w:sz="4" w:space="0"/>
      </w:pBdr>
      <w:spacing w:before="100" w:beforeAutospacing="1" w:after="100" w:afterAutospacing="1"/>
      <w:jc w:val="center"/>
      <w:textAlignment w:val="top"/>
    </w:pPr>
    <w:rPr>
      <w:rFonts w:ascii="Calibri" w:hAnsi="Calibri" w:cs="Calibri"/>
      <w:b/>
      <w:bCs/>
      <w:iCs w:val="0"/>
      <w:szCs w:val="24"/>
      <w:lang w:val="es-CR" w:eastAsia="es-CR"/>
    </w:rPr>
  </w:style>
  <w:style w:type="paragraph" w:styleId="xl155" w:customStyle="1">
    <w:name w:val="xl155"/>
    <w:basedOn w:val="Normal"/>
    <w:rsid w:val="00B74105"/>
    <w:pPr>
      <w:pBdr>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Calibri"/>
      <w:b/>
      <w:bCs/>
      <w:iCs w:val="0"/>
      <w:szCs w:val="24"/>
      <w:lang w:val="es-CR" w:eastAsia="es-CR"/>
    </w:rPr>
  </w:style>
  <w:style w:type="numbering" w:styleId="Sinlista11" w:customStyle="1">
    <w:name w:val="Sin lista11"/>
    <w:next w:val="Sinlista"/>
    <w:uiPriority w:val="99"/>
    <w:semiHidden/>
    <w:unhideWhenUsed/>
    <w:rsid w:val="00B74105"/>
  </w:style>
  <w:style w:type="paragraph" w:styleId="Ttulo11" w:customStyle="1">
    <w:name w:val="Título 11"/>
    <w:next w:val="Normal"/>
    <w:uiPriority w:val="9"/>
    <w:qFormat/>
    <w:rsid w:val="00B74105"/>
    <w:pPr>
      <w:keepLines/>
      <w:spacing w:before="240" w:after="480"/>
      <w:outlineLvl w:val="0"/>
    </w:pPr>
    <w:rPr>
      <w:rFonts w:ascii="Calibri" w:hAnsi="Calibri" w:cs="Calibri"/>
      <w:b/>
      <w:color w:val="00ACA9"/>
      <w:sz w:val="36"/>
      <w:szCs w:val="36"/>
      <w:lang w:val="es-CR" w:eastAsia="es-CR"/>
    </w:rPr>
  </w:style>
  <w:style w:type="paragraph" w:styleId="Ttulo21" w:customStyle="1">
    <w:name w:val="Título 21"/>
    <w:next w:val="Normal"/>
    <w:uiPriority w:val="9"/>
    <w:qFormat/>
    <w:rsid w:val="00B74105"/>
    <w:pPr>
      <w:keepLines/>
      <w:spacing w:before="360" w:after="120"/>
      <w:outlineLvl w:val="1"/>
    </w:pPr>
    <w:rPr>
      <w:rFonts w:ascii="Calibri" w:hAnsi="Calibri" w:cs="Calibri"/>
      <w:b/>
      <w:color w:val="007D89"/>
      <w:sz w:val="32"/>
      <w:szCs w:val="32"/>
      <w:lang w:val="es-CR" w:eastAsia="es-CR"/>
    </w:rPr>
  </w:style>
  <w:style w:type="paragraph" w:styleId="Ttulo31" w:customStyle="1">
    <w:name w:val="Título 31"/>
    <w:next w:val="Normal"/>
    <w:uiPriority w:val="9"/>
    <w:qFormat/>
    <w:rsid w:val="00B74105"/>
    <w:pPr>
      <w:keepLines/>
      <w:spacing w:before="360" w:after="80"/>
      <w:outlineLvl w:val="2"/>
    </w:pPr>
    <w:rPr>
      <w:rFonts w:ascii="Calibri" w:hAnsi="Calibri" w:cs="Calibri"/>
      <w:b/>
      <w:color w:val="007D89"/>
      <w:sz w:val="22"/>
      <w:szCs w:val="22"/>
      <w:lang w:val="es-CR" w:eastAsia="es-CR"/>
    </w:rPr>
  </w:style>
  <w:style w:type="numbering" w:styleId="Sinlista111" w:customStyle="1">
    <w:name w:val="Sin lista111"/>
    <w:next w:val="Sinlista"/>
    <w:uiPriority w:val="99"/>
    <w:semiHidden/>
    <w:unhideWhenUsed/>
    <w:rsid w:val="00B74105"/>
  </w:style>
  <w:style w:type="paragraph" w:styleId="Cita1" w:customStyle="1">
    <w:name w:val="Cita1"/>
    <w:basedOn w:val="Normal"/>
    <w:next w:val="Normal"/>
    <w:uiPriority w:val="29"/>
    <w:rsid w:val="00B74105"/>
    <w:pPr>
      <w:spacing w:before="200" w:after="160"/>
      <w:ind w:left="864" w:right="864"/>
      <w:jc w:val="center"/>
    </w:pPr>
    <w:rPr>
      <w:rFonts w:ascii="Calibri" w:hAnsi="Calibri" w:cs="Calibri"/>
      <w:i/>
      <w:iCs w:val="0"/>
      <w:color w:val="777776"/>
      <w:sz w:val="22"/>
      <w:szCs w:val="22"/>
      <w:lang w:val="es-CR" w:eastAsia="es-CR"/>
    </w:rPr>
  </w:style>
  <w:style w:type="character" w:styleId="Referenciasutil1" w:customStyle="1">
    <w:name w:val="Referencia sutil1"/>
    <w:basedOn w:val="Fuentedeprrafopredeter"/>
    <w:uiPriority w:val="31"/>
    <w:rsid w:val="00B74105"/>
    <w:rPr>
      <w:color w:val="8A8A88"/>
    </w:rPr>
  </w:style>
  <w:style w:type="character" w:styleId="Hipervnculo1" w:customStyle="1">
    <w:name w:val="Hipervínculo1"/>
    <w:basedOn w:val="Fuentedeprrafopredeter"/>
    <w:uiPriority w:val="99"/>
    <w:rsid w:val="00B74105"/>
    <w:rPr>
      <w:color w:val="00ACA9"/>
      <w:u w:val="single"/>
    </w:rPr>
  </w:style>
  <w:style w:type="table" w:styleId="Tablaconcuadrculaclara1" w:customStyle="1">
    <w:name w:val="Tabla con cuadrícula clara1"/>
    <w:basedOn w:val="Tablanormal"/>
    <w:next w:val="Tablaconcuadrculaclara"/>
    <w:uiPriority w:val="40"/>
    <w:rsid w:val="00B74105"/>
    <w:rPr>
      <w:color w:val="000000"/>
      <w:lang w:val="es-CR" w:eastAsia="es-CR"/>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TtuloTDC1" w:customStyle="1">
    <w:name w:val="Título TDC1"/>
    <w:basedOn w:val="Ttulo1"/>
    <w:next w:val="Normal"/>
    <w:uiPriority w:val="39"/>
    <w:unhideWhenUsed/>
    <w:qFormat/>
    <w:rsid w:val="00B74105"/>
    <w:pPr>
      <w:keepLines/>
      <w:spacing w:before="240" w:line="259" w:lineRule="auto"/>
      <w:jc w:val="left"/>
    </w:pPr>
    <w:rPr>
      <w:rFonts w:ascii="Calibri" w:hAnsi="Calibri" w:eastAsia="Calibri" w:cs="Calibri"/>
      <w:bCs w:val="0"/>
      <w:iCs w:val="0"/>
      <w:color w:val="00ACA9"/>
      <w:kern w:val="2"/>
      <w:sz w:val="36"/>
      <w:szCs w:val="36"/>
      <w:lang w:val="es-CR" w:eastAsia="en-US"/>
      <w14:ligatures w14:val="standardContextual"/>
    </w:rPr>
  </w:style>
  <w:style w:type="character" w:styleId="Ttulo1Car1" w:customStyle="1">
    <w:name w:val="Título 1 Car1"/>
    <w:basedOn w:val="Fuentedeprrafopredeter"/>
    <w:uiPriority w:val="9"/>
    <w:rsid w:val="00B74105"/>
    <w:rPr>
      <w:rFonts w:ascii="Calibri" w:hAnsi="Calibri" w:eastAsia="Times New Roman" w:cs="Times New Roman"/>
      <w:color w:val="00807E"/>
      <w:sz w:val="32"/>
      <w:szCs w:val="32"/>
    </w:rPr>
  </w:style>
  <w:style w:type="character" w:styleId="Ttulo2Car1" w:customStyle="1">
    <w:name w:val="Título 2 Car1"/>
    <w:basedOn w:val="Fuentedeprrafopredeter"/>
    <w:uiPriority w:val="9"/>
    <w:semiHidden/>
    <w:rsid w:val="00B74105"/>
    <w:rPr>
      <w:rFonts w:ascii="Calibri" w:hAnsi="Calibri" w:eastAsia="Times New Roman" w:cs="Times New Roman"/>
      <w:color w:val="00807E"/>
      <w:sz w:val="26"/>
      <w:szCs w:val="26"/>
    </w:rPr>
  </w:style>
  <w:style w:type="character" w:styleId="Ttulo3Car1" w:customStyle="1">
    <w:name w:val="Título 3 Car1"/>
    <w:basedOn w:val="Fuentedeprrafopredeter"/>
    <w:uiPriority w:val="9"/>
    <w:semiHidden/>
    <w:rsid w:val="00B74105"/>
    <w:rPr>
      <w:rFonts w:ascii="Calibri" w:hAnsi="Calibri" w:eastAsia="Times New Roman" w:cs="Times New Roman"/>
      <w:color w:val="005553"/>
      <w:sz w:val="24"/>
      <w:szCs w:val="24"/>
    </w:rPr>
  </w:style>
  <w:style w:type="character" w:styleId="CitaCar1" w:customStyle="1">
    <w:name w:val="Cita Car1"/>
    <w:basedOn w:val="Fuentedeprrafopredeter"/>
    <w:uiPriority w:val="29"/>
    <w:rsid w:val="00B74105"/>
    <w:rPr>
      <w:i/>
      <w:iCs/>
      <w:color w:val="777776"/>
    </w:rPr>
  </w:style>
  <w:style w:type="table" w:styleId="Tablaconcuadrculaclara2" w:customStyle="1">
    <w:name w:val="Tabla con cuadrícula clara2"/>
    <w:basedOn w:val="Tablanormal"/>
    <w:next w:val="Tablaconcuadrculaclara"/>
    <w:uiPriority w:val="40"/>
    <w:rsid w:val="00B74105"/>
    <w:rPr>
      <w:rFonts w:ascii="Calibri" w:hAnsi="Calibri" w:eastAsia="Calibri"/>
      <w:kern w:val="2"/>
      <w:sz w:val="22"/>
      <w:szCs w:val="22"/>
      <w:lang w:val="es-CR" w:eastAsia="en-US"/>
      <w14:ligatures w14:val="standardContextual"/>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concuadrcula5" w:customStyle="1">
    <w:name w:val="Tabla con cuadrícula5"/>
    <w:basedOn w:val="Tablanormal"/>
    <w:next w:val="Tablaconcuadrcula"/>
    <w:uiPriority w:val="39"/>
    <w:rsid w:val="000E53B3"/>
    <w:rPr>
      <w:rFonts w:ascii="Arial" w:hAnsi="Arial" w:eastAsia="Arial" w:cs="Arial"/>
      <w:sz w:val="22"/>
      <w:szCs w:val="22"/>
      <w:lang w:val="es-CR" w:eastAsia="es-C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0" w:customStyle="1">
    <w:name w:val="Normal0"/>
    <w:qFormat/>
    <w:rsid w:val="002D5A42"/>
    <w:pPr>
      <w:spacing w:after="160" w:line="259" w:lineRule="auto"/>
    </w:pPr>
    <w:rPr>
      <w:rFonts w:ascii="Calibri" w:hAnsi="Calibri" w:eastAsia="Calibri" w:cs="Calibri"/>
      <w:sz w:val="22"/>
      <w:szCs w:val="22"/>
      <w:lang w:val="es-CR" w:eastAsia="es-CR"/>
    </w:rPr>
  </w:style>
  <w:style w:type="character" w:styleId="a-text-bold" w:customStyle="1">
    <w:name w:val="a-text-bold"/>
    <w:basedOn w:val="Fuentedeprrafopredeter"/>
    <w:rsid w:val="009325E5"/>
  </w:style>
  <w:style w:type="paragraph" w:styleId="Revisin">
    <w:name w:val="Revision"/>
    <w:hidden/>
    <w:uiPriority w:val="99"/>
    <w:semiHidden/>
    <w:rsid w:val="00180029"/>
    <w:rPr>
      <w:rFonts w:ascii="Arial" w:hAnsi="Arial" w:cs="Arial"/>
      <w:iCs/>
      <w:sz w:val="24"/>
    </w:rPr>
  </w:style>
  <w:style w:type="character" w:styleId="Ttulo4Car" w:customStyle="1">
    <w:name w:val="Título 4 Car"/>
    <w:basedOn w:val="Fuentedeprrafopredeter"/>
    <w:link w:val="Ttulo4"/>
    <w:rsid w:val="00F57513"/>
    <w:rPr>
      <w:b/>
      <w:sz w:val="24"/>
    </w:rPr>
  </w:style>
  <w:style w:type="character" w:styleId="Ttulo6Car" w:customStyle="1">
    <w:name w:val="Título 6 Car"/>
    <w:basedOn w:val="Fuentedeprrafopredeter"/>
    <w:link w:val="Ttulo6"/>
    <w:rsid w:val="00F57513"/>
    <w:rPr>
      <w:b/>
      <w:i/>
      <w:sz w:val="24"/>
    </w:rPr>
  </w:style>
  <w:style w:type="character" w:styleId="Ttulo7Car" w:customStyle="1">
    <w:name w:val="Título 7 Car"/>
    <w:basedOn w:val="Fuentedeprrafopredeter"/>
    <w:link w:val="Ttulo7"/>
    <w:rsid w:val="00F57513"/>
    <w:rPr>
      <w:rFonts w:ascii="Arial" w:hAnsi="Arial" w:cs="Arial"/>
      <w:b/>
      <w:bCs/>
      <w:iCs/>
      <w:sz w:val="22"/>
    </w:rPr>
  </w:style>
  <w:style w:type="character" w:styleId="Ttulo8Car" w:customStyle="1">
    <w:name w:val="Título 8 Car"/>
    <w:basedOn w:val="Fuentedeprrafopredeter"/>
    <w:link w:val="Ttulo8"/>
    <w:rsid w:val="00F57513"/>
    <w:rPr>
      <w:rFonts w:ascii="Arial" w:hAnsi="Arial" w:cs="Arial"/>
      <w:b/>
      <w:bCs/>
      <w:iCs/>
    </w:rPr>
  </w:style>
  <w:style w:type="character" w:styleId="Ttulo9Car" w:customStyle="1">
    <w:name w:val="Título 9 Car"/>
    <w:basedOn w:val="Fuentedeprrafopredeter"/>
    <w:link w:val="Ttulo9"/>
    <w:rsid w:val="00F57513"/>
    <w:rPr>
      <w:rFonts w:ascii="Arial" w:hAnsi="Arial"/>
      <w:b/>
      <w:bCs/>
      <w:sz w:val="21"/>
      <w:szCs w:val="24"/>
      <w:lang w:eastAsia="ar-SA"/>
    </w:rPr>
  </w:style>
  <w:style w:type="character" w:styleId="Sangra2detindependienteCar" w:customStyle="1">
    <w:name w:val="Sangría 2 de t. independiente Car"/>
    <w:basedOn w:val="Fuentedeprrafopredeter"/>
    <w:link w:val="Sangra2detindependiente"/>
    <w:semiHidden/>
    <w:rsid w:val="00F57513"/>
    <w:rPr>
      <w:rFonts w:ascii="Arial" w:hAnsi="Arial" w:cs="Arial"/>
      <w:iCs/>
      <w:sz w:val="24"/>
    </w:rPr>
  </w:style>
  <w:style w:type="character" w:styleId="Sangra3detindependienteCar" w:customStyle="1">
    <w:name w:val="Sangría 3 de t. independiente Car"/>
    <w:basedOn w:val="Fuentedeprrafopredeter"/>
    <w:link w:val="Sangra3detindependiente"/>
    <w:semiHidden/>
    <w:rsid w:val="00F57513"/>
    <w:rPr>
      <w:rFonts w:ascii="Arial" w:hAnsi="Arial" w:cs="Arial"/>
      <w:iCs/>
      <w:sz w:val="24"/>
    </w:rPr>
  </w:style>
  <w:style w:type="character" w:styleId="TtuloCar" w:customStyle="1">
    <w:name w:val="Título Car"/>
    <w:basedOn w:val="Fuentedeprrafopredeter"/>
    <w:link w:val="Ttulo"/>
    <w:uiPriority w:val="1"/>
    <w:rsid w:val="00F57513"/>
    <w:rPr>
      <w:rFonts w:ascii="Arial" w:hAnsi="Arial" w:cs="Arial"/>
      <w:b/>
      <w:bCs/>
      <w:i/>
      <w:sz w:val="24"/>
    </w:rPr>
  </w:style>
  <w:style w:type="character" w:styleId="Textoindependiente2Car" w:customStyle="1">
    <w:name w:val="Texto independiente 2 Car"/>
    <w:basedOn w:val="Fuentedeprrafopredeter"/>
    <w:link w:val="Textoindependiente2"/>
    <w:semiHidden/>
    <w:rsid w:val="00F57513"/>
    <w:rPr>
      <w:rFonts w:ascii="Arial" w:hAnsi="Arial" w:cs="Arial"/>
      <w:b/>
      <w:bCs/>
      <w:i/>
      <w:sz w:val="24"/>
    </w:rPr>
  </w:style>
  <w:style w:type="character" w:styleId="Textoindependiente3Car" w:customStyle="1">
    <w:name w:val="Texto independiente 3 Car"/>
    <w:basedOn w:val="Fuentedeprrafopredeter"/>
    <w:link w:val="Textoindependiente3"/>
    <w:semiHidden/>
    <w:rsid w:val="00F57513"/>
    <w:rPr>
      <w:rFonts w:ascii="Arial" w:hAnsi="Arial" w:cs="Arial"/>
      <w:b/>
      <w:bCs/>
      <w:iCs/>
      <w:sz w:val="24"/>
    </w:rPr>
  </w:style>
  <w:style w:type="table" w:styleId="Tablaconcuadrcula6" w:customStyle="1">
    <w:name w:val="Tabla con cuadrícula6"/>
    <w:basedOn w:val="Tablanormal"/>
    <w:next w:val="Tablaconcuadrcula"/>
    <w:rsid w:val="0018302A"/>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7" w:customStyle="1">
    <w:name w:val="Tabla con cuadrícula7"/>
    <w:basedOn w:val="Tablanormal"/>
    <w:next w:val="Tablaconcuadrcula"/>
    <w:uiPriority w:val="39"/>
    <w:rsid w:val="00EB74A6"/>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8" w:customStyle="1">
    <w:name w:val="Tabla con cuadrícula8"/>
    <w:basedOn w:val="Tablanormal"/>
    <w:next w:val="Tablaconcuadrcula"/>
    <w:uiPriority w:val="39"/>
    <w:rsid w:val="00FC1ABB"/>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 w:customStyle="1">
    <w:name w:val="Tabla con cuadrícula9"/>
    <w:basedOn w:val="Tablanormal"/>
    <w:next w:val="Tablaconcuadrcula"/>
    <w:rsid w:val="0022327F"/>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0" w:customStyle="1">
    <w:name w:val="Tabla con cuadrícula10"/>
    <w:basedOn w:val="Tablanormal"/>
    <w:next w:val="Tablaconcuadrcula"/>
    <w:rsid w:val="002E2B36"/>
    <w:rPr>
      <w:rFonts w:ascii="Calibri" w:hAnsi="Calibri" w:eastAsia="Calibri"/>
      <w:sz w:val="22"/>
      <w:szCs w:val="22"/>
      <w:lang w:val="es-C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rame" w:customStyle="1">
    <w:name w:val="grame"/>
    <w:basedOn w:val="Fuentedeprrafopredeter"/>
    <w:rsid w:val="00442FE8"/>
  </w:style>
  <w:style w:type="paragraph" w:styleId="Pa171" w:customStyle="1">
    <w:name w:val="Pa17+1"/>
    <w:basedOn w:val="Default"/>
    <w:next w:val="Default"/>
    <w:uiPriority w:val="99"/>
    <w:rsid w:val="00442FE8"/>
    <w:pPr>
      <w:spacing w:line="201" w:lineRule="atLeast"/>
    </w:pPr>
    <w:rPr>
      <w:rFonts w:ascii="Times New Roman" w:hAnsi="Times New Roman" w:cs="Times New Roman"/>
    </w:rPr>
  </w:style>
  <w:style w:type="character" w:styleId="A51" w:customStyle="1">
    <w:name w:val="A5+1"/>
    <w:uiPriority w:val="99"/>
    <w:rsid w:val="00442FE8"/>
    <w:rPr>
      <w:sz w:val="20"/>
      <w:szCs w:val="20"/>
    </w:rPr>
  </w:style>
  <w:style w:type="character" w:styleId="e24kjd" w:customStyle="1">
    <w:name w:val="e24kjd"/>
    <w:basedOn w:val="Fuentedeprrafopredeter"/>
    <w:rsid w:val="00442FE8"/>
  </w:style>
  <w:style w:type="table" w:styleId="Tablaconcuadrcula11" w:customStyle="1">
    <w:name w:val="Tabla con cuadrícula11"/>
    <w:basedOn w:val="Tablanormal"/>
    <w:next w:val="Tablaconcuadrcula"/>
    <w:uiPriority w:val="39"/>
    <w:rsid w:val="001E1BC3"/>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2" w:customStyle="1">
    <w:name w:val="Tabla con cuadrícula12"/>
    <w:basedOn w:val="Tablanormal"/>
    <w:next w:val="Tablaconcuadrcula"/>
    <w:uiPriority w:val="39"/>
    <w:rsid w:val="00B9174D"/>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3" w:customStyle="1">
    <w:name w:val="Tabla con cuadrícula13"/>
    <w:basedOn w:val="Tablanormal"/>
    <w:next w:val="Tablaconcuadrcula"/>
    <w:uiPriority w:val="39"/>
    <w:rsid w:val="00FD1116"/>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4" w:customStyle="1">
    <w:name w:val="Tabla con cuadrícula14"/>
    <w:basedOn w:val="Tablanormal"/>
    <w:next w:val="Tablaconcuadrcula"/>
    <w:uiPriority w:val="39"/>
    <w:rsid w:val="00931101"/>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5" w:customStyle="1">
    <w:name w:val="Tabla con cuadrícula15"/>
    <w:basedOn w:val="Tablanormal"/>
    <w:next w:val="Tablaconcuadrcula"/>
    <w:uiPriority w:val="39"/>
    <w:rsid w:val="00627BBA"/>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6" w:customStyle="1">
    <w:name w:val="Tabla con cuadrícula16"/>
    <w:basedOn w:val="Tablanormal"/>
    <w:next w:val="Tablaconcuadrcula"/>
    <w:uiPriority w:val="39"/>
    <w:rsid w:val="00DB0532"/>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91" w:customStyle="1">
    <w:name w:val="Pa9+1"/>
    <w:basedOn w:val="Default"/>
    <w:next w:val="Default"/>
    <w:uiPriority w:val="99"/>
    <w:rsid w:val="00EB34BC"/>
    <w:pPr>
      <w:spacing w:line="201" w:lineRule="atLeast"/>
    </w:pPr>
    <w:rPr>
      <w:rFonts w:ascii="Times New Roman" w:hAnsi="Times New Roman" w:cs="Times New Roman" w:eastAsiaTheme="minorHAnsi"/>
      <w:color w:val="auto"/>
      <w:lang w:val="en-US" w:eastAsia="en-US"/>
    </w:rPr>
  </w:style>
  <w:style w:type="table" w:styleId="Tablaconcuadrcula17" w:customStyle="1">
    <w:name w:val="Tabla con cuadrícula17"/>
    <w:basedOn w:val="Tablanormal"/>
    <w:next w:val="Tablaconcuadrcula"/>
    <w:rsid w:val="005F1DB6"/>
    <w:rPr>
      <w:rFonts w:ascii="Arial" w:hAnsi="Arial" w:cs="Arial"/>
      <w:color w:val="000000"/>
      <w:sz w:val="22"/>
      <w:szCs w:val="22"/>
      <w:lang w:val="es-CR" w:eastAsia="es-C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54">
      <w:bodyDiv w:val="1"/>
      <w:marLeft w:val="0"/>
      <w:marRight w:val="0"/>
      <w:marTop w:val="0"/>
      <w:marBottom w:val="0"/>
      <w:divBdr>
        <w:top w:val="none" w:sz="0" w:space="0" w:color="auto"/>
        <w:left w:val="none" w:sz="0" w:space="0" w:color="auto"/>
        <w:bottom w:val="none" w:sz="0" w:space="0" w:color="auto"/>
        <w:right w:val="none" w:sz="0" w:space="0" w:color="auto"/>
      </w:divBdr>
    </w:div>
    <w:div w:id="4210680">
      <w:bodyDiv w:val="1"/>
      <w:marLeft w:val="0"/>
      <w:marRight w:val="0"/>
      <w:marTop w:val="0"/>
      <w:marBottom w:val="0"/>
      <w:divBdr>
        <w:top w:val="none" w:sz="0" w:space="0" w:color="auto"/>
        <w:left w:val="none" w:sz="0" w:space="0" w:color="auto"/>
        <w:bottom w:val="none" w:sz="0" w:space="0" w:color="auto"/>
        <w:right w:val="none" w:sz="0" w:space="0" w:color="auto"/>
      </w:divBdr>
    </w:div>
    <w:div w:id="7222745">
      <w:bodyDiv w:val="1"/>
      <w:marLeft w:val="0"/>
      <w:marRight w:val="0"/>
      <w:marTop w:val="0"/>
      <w:marBottom w:val="0"/>
      <w:divBdr>
        <w:top w:val="none" w:sz="0" w:space="0" w:color="auto"/>
        <w:left w:val="none" w:sz="0" w:space="0" w:color="auto"/>
        <w:bottom w:val="none" w:sz="0" w:space="0" w:color="auto"/>
        <w:right w:val="none" w:sz="0" w:space="0" w:color="auto"/>
      </w:divBdr>
    </w:div>
    <w:div w:id="7488590">
      <w:bodyDiv w:val="1"/>
      <w:marLeft w:val="0"/>
      <w:marRight w:val="0"/>
      <w:marTop w:val="0"/>
      <w:marBottom w:val="0"/>
      <w:divBdr>
        <w:top w:val="none" w:sz="0" w:space="0" w:color="auto"/>
        <w:left w:val="none" w:sz="0" w:space="0" w:color="auto"/>
        <w:bottom w:val="none" w:sz="0" w:space="0" w:color="auto"/>
        <w:right w:val="none" w:sz="0" w:space="0" w:color="auto"/>
      </w:divBdr>
    </w:div>
    <w:div w:id="15274249">
      <w:bodyDiv w:val="1"/>
      <w:marLeft w:val="0"/>
      <w:marRight w:val="0"/>
      <w:marTop w:val="0"/>
      <w:marBottom w:val="0"/>
      <w:divBdr>
        <w:top w:val="none" w:sz="0" w:space="0" w:color="auto"/>
        <w:left w:val="none" w:sz="0" w:space="0" w:color="auto"/>
        <w:bottom w:val="none" w:sz="0" w:space="0" w:color="auto"/>
        <w:right w:val="none" w:sz="0" w:space="0" w:color="auto"/>
      </w:divBdr>
    </w:div>
    <w:div w:id="17126118">
      <w:bodyDiv w:val="1"/>
      <w:marLeft w:val="0"/>
      <w:marRight w:val="0"/>
      <w:marTop w:val="0"/>
      <w:marBottom w:val="0"/>
      <w:divBdr>
        <w:top w:val="none" w:sz="0" w:space="0" w:color="auto"/>
        <w:left w:val="none" w:sz="0" w:space="0" w:color="auto"/>
        <w:bottom w:val="none" w:sz="0" w:space="0" w:color="auto"/>
        <w:right w:val="none" w:sz="0" w:space="0" w:color="auto"/>
      </w:divBdr>
      <w:divsChild>
        <w:div w:id="15011050">
          <w:marLeft w:val="0"/>
          <w:marRight w:val="0"/>
          <w:marTop w:val="0"/>
          <w:marBottom w:val="0"/>
          <w:divBdr>
            <w:top w:val="none" w:sz="0" w:space="0" w:color="auto"/>
            <w:left w:val="none" w:sz="0" w:space="0" w:color="auto"/>
            <w:bottom w:val="none" w:sz="0" w:space="0" w:color="auto"/>
            <w:right w:val="none" w:sz="0" w:space="0" w:color="auto"/>
          </w:divBdr>
        </w:div>
        <w:div w:id="122895594">
          <w:marLeft w:val="0"/>
          <w:marRight w:val="0"/>
          <w:marTop w:val="0"/>
          <w:marBottom w:val="0"/>
          <w:divBdr>
            <w:top w:val="none" w:sz="0" w:space="0" w:color="auto"/>
            <w:left w:val="none" w:sz="0" w:space="0" w:color="auto"/>
            <w:bottom w:val="none" w:sz="0" w:space="0" w:color="auto"/>
            <w:right w:val="none" w:sz="0" w:space="0" w:color="auto"/>
          </w:divBdr>
        </w:div>
        <w:div w:id="1367637755">
          <w:marLeft w:val="0"/>
          <w:marRight w:val="0"/>
          <w:marTop w:val="0"/>
          <w:marBottom w:val="0"/>
          <w:divBdr>
            <w:top w:val="none" w:sz="0" w:space="0" w:color="auto"/>
            <w:left w:val="none" w:sz="0" w:space="0" w:color="auto"/>
            <w:bottom w:val="none" w:sz="0" w:space="0" w:color="auto"/>
            <w:right w:val="none" w:sz="0" w:space="0" w:color="auto"/>
          </w:divBdr>
        </w:div>
      </w:divsChild>
    </w:div>
    <w:div w:id="19162689">
      <w:bodyDiv w:val="1"/>
      <w:marLeft w:val="0"/>
      <w:marRight w:val="0"/>
      <w:marTop w:val="0"/>
      <w:marBottom w:val="0"/>
      <w:divBdr>
        <w:top w:val="none" w:sz="0" w:space="0" w:color="auto"/>
        <w:left w:val="none" w:sz="0" w:space="0" w:color="auto"/>
        <w:bottom w:val="none" w:sz="0" w:space="0" w:color="auto"/>
        <w:right w:val="none" w:sz="0" w:space="0" w:color="auto"/>
      </w:divBdr>
    </w:div>
    <w:div w:id="21984548">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
    <w:div w:id="28377250">
      <w:bodyDiv w:val="1"/>
      <w:marLeft w:val="0"/>
      <w:marRight w:val="0"/>
      <w:marTop w:val="0"/>
      <w:marBottom w:val="0"/>
      <w:divBdr>
        <w:top w:val="none" w:sz="0" w:space="0" w:color="auto"/>
        <w:left w:val="none" w:sz="0" w:space="0" w:color="auto"/>
        <w:bottom w:val="none" w:sz="0" w:space="0" w:color="auto"/>
        <w:right w:val="none" w:sz="0" w:space="0" w:color="auto"/>
      </w:divBdr>
      <w:divsChild>
        <w:div w:id="250510386">
          <w:marLeft w:val="0"/>
          <w:marRight w:val="0"/>
          <w:marTop w:val="0"/>
          <w:marBottom w:val="0"/>
          <w:divBdr>
            <w:top w:val="none" w:sz="0" w:space="0" w:color="auto"/>
            <w:left w:val="none" w:sz="0" w:space="0" w:color="auto"/>
            <w:bottom w:val="none" w:sz="0" w:space="0" w:color="auto"/>
            <w:right w:val="none" w:sz="0" w:space="0" w:color="auto"/>
          </w:divBdr>
        </w:div>
        <w:div w:id="744034173">
          <w:marLeft w:val="0"/>
          <w:marRight w:val="0"/>
          <w:marTop w:val="0"/>
          <w:marBottom w:val="0"/>
          <w:divBdr>
            <w:top w:val="none" w:sz="0" w:space="0" w:color="auto"/>
            <w:left w:val="none" w:sz="0" w:space="0" w:color="auto"/>
            <w:bottom w:val="none" w:sz="0" w:space="0" w:color="auto"/>
            <w:right w:val="none" w:sz="0" w:space="0" w:color="auto"/>
          </w:divBdr>
        </w:div>
        <w:div w:id="807672744">
          <w:marLeft w:val="0"/>
          <w:marRight w:val="0"/>
          <w:marTop w:val="0"/>
          <w:marBottom w:val="0"/>
          <w:divBdr>
            <w:top w:val="none" w:sz="0" w:space="0" w:color="auto"/>
            <w:left w:val="none" w:sz="0" w:space="0" w:color="auto"/>
            <w:bottom w:val="none" w:sz="0" w:space="0" w:color="auto"/>
            <w:right w:val="none" w:sz="0" w:space="0" w:color="auto"/>
          </w:divBdr>
        </w:div>
        <w:div w:id="1255942680">
          <w:marLeft w:val="0"/>
          <w:marRight w:val="0"/>
          <w:marTop w:val="0"/>
          <w:marBottom w:val="0"/>
          <w:divBdr>
            <w:top w:val="none" w:sz="0" w:space="0" w:color="auto"/>
            <w:left w:val="none" w:sz="0" w:space="0" w:color="auto"/>
            <w:bottom w:val="none" w:sz="0" w:space="0" w:color="auto"/>
            <w:right w:val="none" w:sz="0" w:space="0" w:color="auto"/>
          </w:divBdr>
        </w:div>
        <w:div w:id="1287391871">
          <w:marLeft w:val="0"/>
          <w:marRight w:val="0"/>
          <w:marTop w:val="0"/>
          <w:marBottom w:val="0"/>
          <w:divBdr>
            <w:top w:val="none" w:sz="0" w:space="0" w:color="auto"/>
            <w:left w:val="none" w:sz="0" w:space="0" w:color="auto"/>
            <w:bottom w:val="none" w:sz="0" w:space="0" w:color="auto"/>
            <w:right w:val="none" w:sz="0" w:space="0" w:color="auto"/>
          </w:divBdr>
        </w:div>
        <w:div w:id="1616476254">
          <w:marLeft w:val="720"/>
          <w:marRight w:val="0"/>
          <w:marTop w:val="0"/>
          <w:marBottom w:val="0"/>
          <w:divBdr>
            <w:top w:val="none" w:sz="0" w:space="0" w:color="auto"/>
            <w:left w:val="none" w:sz="0" w:space="0" w:color="auto"/>
            <w:bottom w:val="none" w:sz="0" w:space="0" w:color="auto"/>
            <w:right w:val="none" w:sz="0" w:space="0" w:color="auto"/>
          </w:divBdr>
        </w:div>
      </w:divsChild>
    </w:div>
    <w:div w:id="29456878">
      <w:bodyDiv w:val="1"/>
      <w:marLeft w:val="0"/>
      <w:marRight w:val="0"/>
      <w:marTop w:val="0"/>
      <w:marBottom w:val="0"/>
      <w:divBdr>
        <w:top w:val="none" w:sz="0" w:space="0" w:color="auto"/>
        <w:left w:val="none" w:sz="0" w:space="0" w:color="auto"/>
        <w:bottom w:val="none" w:sz="0" w:space="0" w:color="auto"/>
        <w:right w:val="none" w:sz="0" w:space="0" w:color="auto"/>
      </w:divBdr>
      <w:divsChild>
        <w:div w:id="1251131">
          <w:marLeft w:val="0"/>
          <w:marRight w:val="0"/>
          <w:marTop w:val="0"/>
          <w:marBottom w:val="0"/>
          <w:divBdr>
            <w:top w:val="none" w:sz="0" w:space="0" w:color="auto"/>
            <w:left w:val="none" w:sz="0" w:space="0" w:color="auto"/>
            <w:bottom w:val="none" w:sz="0" w:space="0" w:color="auto"/>
            <w:right w:val="none" w:sz="0" w:space="0" w:color="auto"/>
          </w:divBdr>
        </w:div>
        <w:div w:id="352416849">
          <w:marLeft w:val="0"/>
          <w:marRight w:val="0"/>
          <w:marTop w:val="0"/>
          <w:marBottom w:val="0"/>
          <w:divBdr>
            <w:top w:val="none" w:sz="0" w:space="0" w:color="auto"/>
            <w:left w:val="none" w:sz="0" w:space="0" w:color="auto"/>
            <w:bottom w:val="none" w:sz="0" w:space="0" w:color="auto"/>
            <w:right w:val="none" w:sz="0" w:space="0" w:color="auto"/>
          </w:divBdr>
        </w:div>
        <w:div w:id="1402561623">
          <w:marLeft w:val="0"/>
          <w:marRight w:val="0"/>
          <w:marTop w:val="0"/>
          <w:marBottom w:val="0"/>
          <w:divBdr>
            <w:top w:val="none" w:sz="0" w:space="0" w:color="auto"/>
            <w:left w:val="none" w:sz="0" w:space="0" w:color="auto"/>
            <w:bottom w:val="none" w:sz="0" w:space="0" w:color="auto"/>
            <w:right w:val="none" w:sz="0" w:space="0" w:color="auto"/>
          </w:divBdr>
        </w:div>
      </w:divsChild>
    </w:div>
    <w:div w:id="31393460">
      <w:bodyDiv w:val="1"/>
      <w:marLeft w:val="0"/>
      <w:marRight w:val="0"/>
      <w:marTop w:val="0"/>
      <w:marBottom w:val="0"/>
      <w:divBdr>
        <w:top w:val="none" w:sz="0" w:space="0" w:color="auto"/>
        <w:left w:val="none" w:sz="0" w:space="0" w:color="auto"/>
        <w:bottom w:val="none" w:sz="0" w:space="0" w:color="auto"/>
        <w:right w:val="none" w:sz="0" w:space="0" w:color="auto"/>
      </w:divBdr>
    </w:div>
    <w:div w:id="40712310">
      <w:bodyDiv w:val="1"/>
      <w:marLeft w:val="0"/>
      <w:marRight w:val="0"/>
      <w:marTop w:val="0"/>
      <w:marBottom w:val="0"/>
      <w:divBdr>
        <w:top w:val="none" w:sz="0" w:space="0" w:color="auto"/>
        <w:left w:val="none" w:sz="0" w:space="0" w:color="auto"/>
        <w:bottom w:val="none" w:sz="0" w:space="0" w:color="auto"/>
        <w:right w:val="none" w:sz="0" w:space="0" w:color="auto"/>
      </w:divBdr>
    </w:div>
    <w:div w:id="43989779">
      <w:bodyDiv w:val="1"/>
      <w:marLeft w:val="0"/>
      <w:marRight w:val="0"/>
      <w:marTop w:val="0"/>
      <w:marBottom w:val="0"/>
      <w:divBdr>
        <w:top w:val="none" w:sz="0" w:space="0" w:color="auto"/>
        <w:left w:val="none" w:sz="0" w:space="0" w:color="auto"/>
        <w:bottom w:val="none" w:sz="0" w:space="0" w:color="auto"/>
        <w:right w:val="none" w:sz="0" w:space="0" w:color="auto"/>
      </w:divBdr>
    </w:div>
    <w:div w:id="50690851">
      <w:bodyDiv w:val="1"/>
      <w:marLeft w:val="0"/>
      <w:marRight w:val="0"/>
      <w:marTop w:val="0"/>
      <w:marBottom w:val="0"/>
      <w:divBdr>
        <w:top w:val="none" w:sz="0" w:space="0" w:color="auto"/>
        <w:left w:val="none" w:sz="0" w:space="0" w:color="auto"/>
        <w:bottom w:val="none" w:sz="0" w:space="0" w:color="auto"/>
        <w:right w:val="none" w:sz="0" w:space="0" w:color="auto"/>
      </w:divBdr>
    </w:div>
    <w:div w:id="52429764">
      <w:bodyDiv w:val="1"/>
      <w:marLeft w:val="0"/>
      <w:marRight w:val="0"/>
      <w:marTop w:val="0"/>
      <w:marBottom w:val="0"/>
      <w:divBdr>
        <w:top w:val="none" w:sz="0" w:space="0" w:color="auto"/>
        <w:left w:val="none" w:sz="0" w:space="0" w:color="auto"/>
        <w:bottom w:val="none" w:sz="0" w:space="0" w:color="auto"/>
        <w:right w:val="none" w:sz="0" w:space="0" w:color="auto"/>
      </w:divBdr>
    </w:div>
    <w:div w:id="54473429">
      <w:bodyDiv w:val="1"/>
      <w:marLeft w:val="0"/>
      <w:marRight w:val="0"/>
      <w:marTop w:val="0"/>
      <w:marBottom w:val="0"/>
      <w:divBdr>
        <w:top w:val="none" w:sz="0" w:space="0" w:color="auto"/>
        <w:left w:val="none" w:sz="0" w:space="0" w:color="auto"/>
        <w:bottom w:val="none" w:sz="0" w:space="0" w:color="auto"/>
        <w:right w:val="none" w:sz="0" w:space="0" w:color="auto"/>
      </w:divBdr>
    </w:div>
    <w:div w:id="55905519">
      <w:bodyDiv w:val="1"/>
      <w:marLeft w:val="0"/>
      <w:marRight w:val="0"/>
      <w:marTop w:val="0"/>
      <w:marBottom w:val="0"/>
      <w:divBdr>
        <w:top w:val="none" w:sz="0" w:space="0" w:color="auto"/>
        <w:left w:val="none" w:sz="0" w:space="0" w:color="auto"/>
        <w:bottom w:val="none" w:sz="0" w:space="0" w:color="auto"/>
        <w:right w:val="none" w:sz="0" w:space="0" w:color="auto"/>
      </w:divBdr>
      <w:divsChild>
        <w:div w:id="545336122">
          <w:marLeft w:val="0"/>
          <w:marRight w:val="0"/>
          <w:marTop w:val="0"/>
          <w:marBottom w:val="0"/>
          <w:divBdr>
            <w:top w:val="none" w:sz="0" w:space="0" w:color="auto"/>
            <w:left w:val="none" w:sz="0" w:space="0" w:color="auto"/>
            <w:bottom w:val="none" w:sz="0" w:space="0" w:color="auto"/>
            <w:right w:val="none" w:sz="0" w:space="0" w:color="auto"/>
          </w:divBdr>
        </w:div>
        <w:div w:id="576476109">
          <w:marLeft w:val="0"/>
          <w:marRight w:val="0"/>
          <w:marTop w:val="0"/>
          <w:marBottom w:val="0"/>
          <w:divBdr>
            <w:top w:val="none" w:sz="0" w:space="0" w:color="auto"/>
            <w:left w:val="none" w:sz="0" w:space="0" w:color="auto"/>
            <w:bottom w:val="none" w:sz="0" w:space="0" w:color="auto"/>
            <w:right w:val="none" w:sz="0" w:space="0" w:color="auto"/>
          </w:divBdr>
        </w:div>
        <w:div w:id="1235814832">
          <w:marLeft w:val="0"/>
          <w:marRight w:val="0"/>
          <w:marTop w:val="0"/>
          <w:marBottom w:val="0"/>
          <w:divBdr>
            <w:top w:val="none" w:sz="0" w:space="0" w:color="auto"/>
            <w:left w:val="none" w:sz="0" w:space="0" w:color="auto"/>
            <w:bottom w:val="none" w:sz="0" w:space="0" w:color="auto"/>
            <w:right w:val="none" w:sz="0" w:space="0" w:color="auto"/>
          </w:divBdr>
        </w:div>
        <w:div w:id="1817262531">
          <w:marLeft w:val="0"/>
          <w:marRight w:val="0"/>
          <w:marTop w:val="0"/>
          <w:marBottom w:val="0"/>
          <w:divBdr>
            <w:top w:val="none" w:sz="0" w:space="0" w:color="auto"/>
            <w:left w:val="none" w:sz="0" w:space="0" w:color="auto"/>
            <w:bottom w:val="none" w:sz="0" w:space="0" w:color="auto"/>
            <w:right w:val="none" w:sz="0" w:space="0" w:color="auto"/>
          </w:divBdr>
        </w:div>
        <w:div w:id="1965847381">
          <w:marLeft w:val="0"/>
          <w:marRight w:val="0"/>
          <w:marTop w:val="0"/>
          <w:marBottom w:val="0"/>
          <w:divBdr>
            <w:top w:val="none" w:sz="0" w:space="0" w:color="auto"/>
            <w:left w:val="none" w:sz="0" w:space="0" w:color="auto"/>
            <w:bottom w:val="none" w:sz="0" w:space="0" w:color="auto"/>
            <w:right w:val="none" w:sz="0" w:space="0" w:color="auto"/>
          </w:divBdr>
        </w:div>
      </w:divsChild>
    </w:div>
    <w:div w:id="57242323">
      <w:bodyDiv w:val="1"/>
      <w:marLeft w:val="0"/>
      <w:marRight w:val="0"/>
      <w:marTop w:val="0"/>
      <w:marBottom w:val="0"/>
      <w:divBdr>
        <w:top w:val="none" w:sz="0" w:space="0" w:color="auto"/>
        <w:left w:val="none" w:sz="0" w:space="0" w:color="auto"/>
        <w:bottom w:val="none" w:sz="0" w:space="0" w:color="auto"/>
        <w:right w:val="none" w:sz="0" w:space="0" w:color="auto"/>
      </w:divBdr>
    </w:div>
    <w:div w:id="57560272">
      <w:bodyDiv w:val="1"/>
      <w:marLeft w:val="0"/>
      <w:marRight w:val="0"/>
      <w:marTop w:val="0"/>
      <w:marBottom w:val="0"/>
      <w:divBdr>
        <w:top w:val="none" w:sz="0" w:space="0" w:color="auto"/>
        <w:left w:val="none" w:sz="0" w:space="0" w:color="auto"/>
        <w:bottom w:val="none" w:sz="0" w:space="0" w:color="auto"/>
        <w:right w:val="none" w:sz="0" w:space="0" w:color="auto"/>
      </w:divBdr>
    </w:div>
    <w:div w:id="69039302">
      <w:bodyDiv w:val="1"/>
      <w:marLeft w:val="0"/>
      <w:marRight w:val="0"/>
      <w:marTop w:val="0"/>
      <w:marBottom w:val="0"/>
      <w:divBdr>
        <w:top w:val="none" w:sz="0" w:space="0" w:color="auto"/>
        <w:left w:val="none" w:sz="0" w:space="0" w:color="auto"/>
        <w:bottom w:val="none" w:sz="0" w:space="0" w:color="auto"/>
        <w:right w:val="none" w:sz="0" w:space="0" w:color="auto"/>
      </w:divBdr>
    </w:div>
    <w:div w:id="69811151">
      <w:bodyDiv w:val="1"/>
      <w:marLeft w:val="0"/>
      <w:marRight w:val="0"/>
      <w:marTop w:val="0"/>
      <w:marBottom w:val="0"/>
      <w:divBdr>
        <w:top w:val="none" w:sz="0" w:space="0" w:color="auto"/>
        <w:left w:val="none" w:sz="0" w:space="0" w:color="auto"/>
        <w:bottom w:val="none" w:sz="0" w:space="0" w:color="auto"/>
        <w:right w:val="none" w:sz="0" w:space="0" w:color="auto"/>
      </w:divBdr>
    </w:div>
    <w:div w:id="86729369">
      <w:bodyDiv w:val="1"/>
      <w:marLeft w:val="0"/>
      <w:marRight w:val="0"/>
      <w:marTop w:val="0"/>
      <w:marBottom w:val="0"/>
      <w:divBdr>
        <w:top w:val="none" w:sz="0" w:space="0" w:color="auto"/>
        <w:left w:val="none" w:sz="0" w:space="0" w:color="auto"/>
        <w:bottom w:val="none" w:sz="0" w:space="0" w:color="auto"/>
        <w:right w:val="none" w:sz="0" w:space="0" w:color="auto"/>
      </w:divBdr>
    </w:div>
    <w:div w:id="88084038">
      <w:bodyDiv w:val="1"/>
      <w:marLeft w:val="0"/>
      <w:marRight w:val="0"/>
      <w:marTop w:val="0"/>
      <w:marBottom w:val="0"/>
      <w:divBdr>
        <w:top w:val="none" w:sz="0" w:space="0" w:color="auto"/>
        <w:left w:val="none" w:sz="0" w:space="0" w:color="auto"/>
        <w:bottom w:val="none" w:sz="0" w:space="0" w:color="auto"/>
        <w:right w:val="none" w:sz="0" w:space="0" w:color="auto"/>
      </w:divBdr>
    </w:div>
    <w:div w:id="91752968">
      <w:bodyDiv w:val="1"/>
      <w:marLeft w:val="0"/>
      <w:marRight w:val="0"/>
      <w:marTop w:val="0"/>
      <w:marBottom w:val="0"/>
      <w:divBdr>
        <w:top w:val="none" w:sz="0" w:space="0" w:color="auto"/>
        <w:left w:val="none" w:sz="0" w:space="0" w:color="auto"/>
        <w:bottom w:val="none" w:sz="0" w:space="0" w:color="auto"/>
        <w:right w:val="none" w:sz="0" w:space="0" w:color="auto"/>
      </w:divBdr>
    </w:div>
    <w:div w:id="93870473">
      <w:bodyDiv w:val="1"/>
      <w:marLeft w:val="0"/>
      <w:marRight w:val="0"/>
      <w:marTop w:val="0"/>
      <w:marBottom w:val="0"/>
      <w:divBdr>
        <w:top w:val="none" w:sz="0" w:space="0" w:color="auto"/>
        <w:left w:val="none" w:sz="0" w:space="0" w:color="auto"/>
        <w:bottom w:val="none" w:sz="0" w:space="0" w:color="auto"/>
        <w:right w:val="none" w:sz="0" w:space="0" w:color="auto"/>
      </w:divBdr>
    </w:div>
    <w:div w:id="99574177">
      <w:bodyDiv w:val="1"/>
      <w:marLeft w:val="0"/>
      <w:marRight w:val="0"/>
      <w:marTop w:val="0"/>
      <w:marBottom w:val="0"/>
      <w:divBdr>
        <w:top w:val="none" w:sz="0" w:space="0" w:color="auto"/>
        <w:left w:val="none" w:sz="0" w:space="0" w:color="auto"/>
        <w:bottom w:val="none" w:sz="0" w:space="0" w:color="auto"/>
        <w:right w:val="none" w:sz="0" w:space="0" w:color="auto"/>
      </w:divBdr>
    </w:div>
    <w:div w:id="100027494">
      <w:bodyDiv w:val="1"/>
      <w:marLeft w:val="0"/>
      <w:marRight w:val="0"/>
      <w:marTop w:val="0"/>
      <w:marBottom w:val="0"/>
      <w:divBdr>
        <w:top w:val="none" w:sz="0" w:space="0" w:color="auto"/>
        <w:left w:val="none" w:sz="0" w:space="0" w:color="auto"/>
        <w:bottom w:val="none" w:sz="0" w:space="0" w:color="auto"/>
        <w:right w:val="none" w:sz="0" w:space="0" w:color="auto"/>
      </w:divBdr>
    </w:div>
    <w:div w:id="101805409">
      <w:bodyDiv w:val="1"/>
      <w:marLeft w:val="0"/>
      <w:marRight w:val="0"/>
      <w:marTop w:val="0"/>
      <w:marBottom w:val="0"/>
      <w:divBdr>
        <w:top w:val="none" w:sz="0" w:space="0" w:color="auto"/>
        <w:left w:val="none" w:sz="0" w:space="0" w:color="auto"/>
        <w:bottom w:val="none" w:sz="0" w:space="0" w:color="auto"/>
        <w:right w:val="none" w:sz="0" w:space="0" w:color="auto"/>
      </w:divBdr>
    </w:div>
    <w:div w:id="102724871">
      <w:bodyDiv w:val="1"/>
      <w:marLeft w:val="0"/>
      <w:marRight w:val="0"/>
      <w:marTop w:val="0"/>
      <w:marBottom w:val="0"/>
      <w:divBdr>
        <w:top w:val="none" w:sz="0" w:space="0" w:color="auto"/>
        <w:left w:val="none" w:sz="0" w:space="0" w:color="auto"/>
        <w:bottom w:val="none" w:sz="0" w:space="0" w:color="auto"/>
        <w:right w:val="none" w:sz="0" w:space="0" w:color="auto"/>
      </w:divBdr>
    </w:div>
    <w:div w:id="113184155">
      <w:bodyDiv w:val="1"/>
      <w:marLeft w:val="0"/>
      <w:marRight w:val="0"/>
      <w:marTop w:val="0"/>
      <w:marBottom w:val="0"/>
      <w:divBdr>
        <w:top w:val="none" w:sz="0" w:space="0" w:color="auto"/>
        <w:left w:val="none" w:sz="0" w:space="0" w:color="auto"/>
        <w:bottom w:val="none" w:sz="0" w:space="0" w:color="auto"/>
        <w:right w:val="none" w:sz="0" w:space="0" w:color="auto"/>
      </w:divBdr>
    </w:div>
    <w:div w:id="113528269">
      <w:bodyDiv w:val="1"/>
      <w:marLeft w:val="0"/>
      <w:marRight w:val="0"/>
      <w:marTop w:val="0"/>
      <w:marBottom w:val="0"/>
      <w:divBdr>
        <w:top w:val="none" w:sz="0" w:space="0" w:color="auto"/>
        <w:left w:val="none" w:sz="0" w:space="0" w:color="auto"/>
        <w:bottom w:val="none" w:sz="0" w:space="0" w:color="auto"/>
        <w:right w:val="none" w:sz="0" w:space="0" w:color="auto"/>
      </w:divBdr>
    </w:div>
    <w:div w:id="114982218">
      <w:bodyDiv w:val="1"/>
      <w:marLeft w:val="0"/>
      <w:marRight w:val="0"/>
      <w:marTop w:val="0"/>
      <w:marBottom w:val="0"/>
      <w:divBdr>
        <w:top w:val="none" w:sz="0" w:space="0" w:color="auto"/>
        <w:left w:val="none" w:sz="0" w:space="0" w:color="auto"/>
        <w:bottom w:val="none" w:sz="0" w:space="0" w:color="auto"/>
        <w:right w:val="none" w:sz="0" w:space="0" w:color="auto"/>
      </w:divBdr>
      <w:divsChild>
        <w:div w:id="378087910">
          <w:marLeft w:val="0"/>
          <w:marRight w:val="0"/>
          <w:marTop w:val="0"/>
          <w:marBottom w:val="0"/>
          <w:divBdr>
            <w:top w:val="none" w:sz="0" w:space="0" w:color="auto"/>
            <w:left w:val="none" w:sz="0" w:space="0" w:color="auto"/>
            <w:bottom w:val="none" w:sz="0" w:space="0" w:color="auto"/>
            <w:right w:val="none" w:sz="0" w:space="0" w:color="auto"/>
          </w:divBdr>
        </w:div>
        <w:div w:id="2102943695">
          <w:marLeft w:val="0"/>
          <w:marRight w:val="0"/>
          <w:marTop w:val="0"/>
          <w:marBottom w:val="0"/>
          <w:divBdr>
            <w:top w:val="none" w:sz="0" w:space="0" w:color="auto"/>
            <w:left w:val="none" w:sz="0" w:space="0" w:color="auto"/>
            <w:bottom w:val="none" w:sz="0" w:space="0" w:color="auto"/>
            <w:right w:val="none" w:sz="0" w:space="0" w:color="auto"/>
          </w:divBdr>
        </w:div>
        <w:div w:id="450243485">
          <w:marLeft w:val="0"/>
          <w:marRight w:val="0"/>
          <w:marTop w:val="0"/>
          <w:marBottom w:val="0"/>
          <w:divBdr>
            <w:top w:val="none" w:sz="0" w:space="0" w:color="auto"/>
            <w:left w:val="none" w:sz="0" w:space="0" w:color="auto"/>
            <w:bottom w:val="none" w:sz="0" w:space="0" w:color="auto"/>
            <w:right w:val="none" w:sz="0" w:space="0" w:color="auto"/>
          </w:divBdr>
        </w:div>
        <w:div w:id="1143422851">
          <w:marLeft w:val="0"/>
          <w:marRight w:val="0"/>
          <w:marTop w:val="0"/>
          <w:marBottom w:val="0"/>
          <w:divBdr>
            <w:top w:val="none" w:sz="0" w:space="0" w:color="auto"/>
            <w:left w:val="none" w:sz="0" w:space="0" w:color="auto"/>
            <w:bottom w:val="none" w:sz="0" w:space="0" w:color="auto"/>
            <w:right w:val="none" w:sz="0" w:space="0" w:color="auto"/>
          </w:divBdr>
        </w:div>
        <w:div w:id="282157320">
          <w:marLeft w:val="0"/>
          <w:marRight w:val="0"/>
          <w:marTop w:val="0"/>
          <w:marBottom w:val="0"/>
          <w:divBdr>
            <w:top w:val="none" w:sz="0" w:space="0" w:color="auto"/>
            <w:left w:val="none" w:sz="0" w:space="0" w:color="auto"/>
            <w:bottom w:val="none" w:sz="0" w:space="0" w:color="auto"/>
            <w:right w:val="none" w:sz="0" w:space="0" w:color="auto"/>
          </w:divBdr>
        </w:div>
      </w:divsChild>
    </w:div>
    <w:div w:id="126625336">
      <w:bodyDiv w:val="1"/>
      <w:marLeft w:val="0"/>
      <w:marRight w:val="0"/>
      <w:marTop w:val="0"/>
      <w:marBottom w:val="0"/>
      <w:divBdr>
        <w:top w:val="none" w:sz="0" w:space="0" w:color="auto"/>
        <w:left w:val="none" w:sz="0" w:space="0" w:color="auto"/>
        <w:bottom w:val="none" w:sz="0" w:space="0" w:color="auto"/>
        <w:right w:val="none" w:sz="0" w:space="0" w:color="auto"/>
      </w:divBdr>
      <w:divsChild>
        <w:div w:id="158663527">
          <w:marLeft w:val="0"/>
          <w:marRight w:val="0"/>
          <w:marTop w:val="0"/>
          <w:marBottom w:val="0"/>
          <w:divBdr>
            <w:top w:val="none" w:sz="0" w:space="0" w:color="auto"/>
            <w:left w:val="none" w:sz="0" w:space="0" w:color="auto"/>
            <w:bottom w:val="none" w:sz="0" w:space="0" w:color="auto"/>
            <w:right w:val="none" w:sz="0" w:space="0" w:color="auto"/>
          </w:divBdr>
          <w:divsChild>
            <w:div w:id="632103972">
              <w:marLeft w:val="0"/>
              <w:marRight w:val="0"/>
              <w:marTop w:val="0"/>
              <w:marBottom w:val="0"/>
              <w:divBdr>
                <w:top w:val="none" w:sz="0" w:space="0" w:color="auto"/>
                <w:left w:val="none" w:sz="0" w:space="0" w:color="auto"/>
                <w:bottom w:val="none" w:sz="0" w:space="0" w:color="auto"/>
                <w:right w:val="none" w:sz="0" w:space="0" w:color="auto"/>
              </w:divBdr>
              <w:divsChild>
                <w:div w:id="1664356160">
                  <w:marLeft w:val="0"/>
                  <w:marRight w:val="0"/>
                  <w:marTop w:val="0"/>
                  <w:marBottom w:val="0"/>
                  <w:divBdr>
                    <w:top w:val="none" w:sz="0" w:space="0" w:color="auto"/>
                    <w:left w:val="none" w:sz="0" w:space="0" w:color="auto"/>
                    <w:bottom w:val="none" w:sz="0" w:space="0" w:color="auto"/>
                    <w:right w:val="none" w:sz="0" w:space="0" w:color="auto"/>
                  </w:divBdr>
                  <w:divsChild>
                    <w:div w:id="1833636958">
                      <w:marLeft w:val="0"/>
                      <w:marRight w:val="0"/>
                      <w:marTop w:val="0"/>
                      <w:marBottom w:val="0"/>
                      <w:divBdr>
                        <w:top w:val="none" w:sz="0" w:space="0" w:color="auto"/>
                        <w:left w:val="none" w:sz="0" w:space="0" w:color="auto"/>
                        <w:bottom w:val="none" w:sz="0" w:space="0" w:color="auto"/>
                        <w:right w:val="none" w:sz="0" w:space="0" w:color="auto"/>
                      </w:divBdr>
                      <w:divsChild>
                        <w:div w:id="269165189">
                          <w:marLeft w:val="0"/>
                          <w:marRight w:val="0"/>
                          <w:marTop w:val="0"/>
                          <w:marBottom w:val="0"/>
                          <w:divBdr>
                            <w:top w:val="none" w:sz="0" w:space="0" w:color="auto"/>
                            <w:left w:val="none" w:sz="0" w:space="0" w:color="auto"/>
                            <w:bottom w:val="none" w:sz="0" w:space="0" w:color="auto"/>
                            <w:right w:val="none" w:sz="0" w:space="0" w:color="auto"/>
                          </w:divBdr>
                          <w:divsChild>
                            <w:div w:id="676813187">
                              <w:marLeft w:val="0"/>
                              <w:marRight w:val="0"/>
                              <w:marTop w:val="0"/>
                              <w:marBottom w:val="0"/>
                              <w:divBdr>
                                <w:top w:val="none" w:sz="0" w:space="0" w:color="auto"/>
                                <w:left w:val="none" w:sz="0" w:space="0" w:color="auto"/>
                                <w:bottom w:val="none" w:sz="0" w:space="0" w:color="auto"/>
                                <w:right w:val="none" w:sz="0" w:space="0" w:color="auto"/>
                              </w:divBdr>
                              <w:divsChild>
                                <w:div w:id="1332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6144">
              <w:marLeft w:val="0"/>
              <w:marRight w:val="0"/>
              <w:marTop w:val="0"/>
              <w:marBottom w:val="0"/>
              <w:divBdr>
                <w:top w:val="none" w:sz="0" w:space="0" w:color="auto"/>
                <w:left w:val="none" w:sz="0" w:space="0" w:color="auto"/>
                <w:bottom w:val="none" w:sz="0" w:space="0" w:color="auto"/>
                <w:right w:val="none" w:sz="0" w:space="0" w:color="auto"/>
              </w:divBdr>
            </w:div>
          </w:divsChild>
        </w:div>
        <w:div w:id="1766413096">
          <w:marLeft w:val="0"/>
          <w:marRight w:val="0"/>
          <w:marTop w:val="0"/>
          <w:marBottom w:val="0"/>
          <w:divBdr>
            <w:top w:val="none" w:sz="0" w:space="0" w:color="auto"/>
            <w:left w:val="none" w:sz="0" w:space="0" w:color="auto"/>
            <w:bottom w:val="none" w:sz="0" w:space="0" w:color="auto"/>
            <w:right w:val="none" w:sz="0" w:space="0" w:color="auto"/>
          </w:divBdr>
        </w:div>
        <w:div w:id="1945845267">
          <w:marLeft w:val="0"/>
          <w:marRight w:val="0"/>
          <w:marTop w:val="0"/>
          <w:marBottom w:val="0"/>
          <w:divBdr>
            <w:top w:val="none" w:sz="0" w:space="0" w:color="auto"/>
            <w:left w:val="none" w:sz="0" w:space="0" w:color="auto"/>
            <w:bottom w:val="none" w:sz="0" w:space="0" w:color="auto"/>
            <w:right w:val="none" w:sz="0" w:space="0" w:color="auto"/>
          </w:divBdr>
        </w:div>
        <w:div w:id="2052218069">
          <w:marLeft w:val="0"/>
          <w:marRight w:val="0"/>
          <w:marTop w:val="0"/>
          <w:marBottom w:val="0"/>
          <w:divBdr>
            <w:top w:val="none" w:sz="0" w:space="0" w:color="auto"/>
            <w:left w:val="none" w:sz="0" w:space="0" w:color="auto"/>
            <w:bottom w:val="none" w:sz="0" w:space="0" w:color="auto"/>
            <w:right w:val="none" w:sz="0" w:space="0" w:color="auto"/>
          </w:divBdr>
          <w:divsChild>
            <w:div w:id="886988863">
              <w:marLeft w:val="0"/>
              <w:marRight w:val="0"/>
              <w:marTop w:val="0"/>
              <w:marBottom w:val="0"/>
              <w:divBdr>
                <w:top w:val="none" w:sz="0" w:space="0" w:color="auto"/>
                <w:left w:val="none" w:sz="0" w:space="0" w:color="auto"/>
                <w:bottom w:val="none" w:sz="0" w:space="0" w:color="auto"/>
                <w:right w:val="none" w:sz="0" w:space="0" w:color="auto"/>
              </w:divBdr>
            </w:div>
            <w:div w:id="1696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211">
      <w:bodyDiv w:val="1"/>
      <w:marLeft w:val="0"/>
      <w:marRight w:val="0"/>
      <w:marTop w:val="0"/>
      <w:marBottom w:val="0"/>
      <w:divBdr>
        <w:top w:val="none" w:sz="0" w:space="0" w:color="auto"/>
        <w:left w:val="none" w:sz="0" w:space="0" w:color="auto"/>
        <w:bottom w:val="none" w:sz="0" w:space="0" w:color="auto"/>
        <w:right w:val="none" w:sz="0" w:space="0" w:color="auto"/>
      </w:divBdr>
    </w:div>
    <w:div w:id="128520419">
      <w:bodyDiv w:val="1"/>
      <w:marLeft w:val="0"/>
      <w:marRight w:val="0"/>
      <w:marTop w:val="0"/>
      <w:marBottom w:val="0"/>
      <w:divBdr>
        <w:top w:val="none" w:sz="0" w:space="0" w:color="auto"/>
        <w:left w:val="none" w:sz="0" w:space="0" w:color="auto"/>
        <w:bottom w:val="none" w:sz="0" w:space="0" w:color="auto"/>
        <w:right w:val="none" w:sz="0" w:space="0" w:color="auto"/>
      </w:divBdr>
    </w:div>
    <w:div w:id="128936303">
      <w:bodyDiv w:val="1"/>
      <w:marLeft w:val="0"/>
      <w:marRight w:val="0"/>
      <w:marTop w:val="0"/>
      <w:marBottom w:val="0"/>
      <w:divBdr>
        <w:top w:val="none" w:sz="0" w:space="0" w:color="auto"/>
        <w:left w:val="none" w:sz="0" w:space="0" w:color="auto"/>
        <w:bottom w:val="none" w:sz="0" w:space="0" w:color="auto"/>
        <w:right w:val="none" w:sz="0" w:space="0" w:color="auto"/>
      </w:divBdr>
    </w:div>
    <w:div w:id="128939192">
      <w:bodyDiv w:val="1"/>
      <w:marLeft w:val="0"/>
      <w:marRight w:val="0"/>
      <w:marTop w:val="0"/>
      <w:marBottom w:val="0"/>
      <w:divBdr>
        <w:top w:val="none" w:sz="0" w:space="0" w:color="auto"/>
        <w:left w:val="none" w:sz="0" w:space="0" w:color="auto"/>
        <w:bottom w:val="none" w:sz="0" w:space="0" w:color="auto"/>
        <w:right w:val="none" w:sz="0" w:space="0" w:color="auto"/>
      </w:divBdr>
    </w:div>
    <w:div w:id="131026063">
      <w:bodyDiv w:val="1"/>
      <w:marLeft w:val="0"/>
      <w:marRight w:val="0"/>
      <w:marTop w:val="0"/>
      <w:marBottom w:val="0"/>
      <w:divBdr>
        <w:top w:val="none" w:sz="0" w:space="0" w:color="auto"/>
        <w:left w:val="none" w:sz="0" w:space="0" w:color="auto"/>
        <w:bottom w:val="none" w:sz="0" w:space="0" w:color="auto"/>
        <w:right w:val="none" w:sz="0" w:space="0" w:color="auto"/>
      </w:divBdr>
    </w:div>
    <w:div w:id="132983983">
      <w:bodyDiv w:val="1"/>
      <w:marLeft w:val="0"/>
      <w:marRight w:val="0"/>
      <w:marTop w:val="0"/>
      <w:marBottom w:val="0"/>
      <w:divBdr>
        <w:top w:val="none" w:sz="0" w:space="0" w:color="auto"/>
        <w:left w:val="none" w:sz="0" w:space="0" w:color="auto"/>
        <w:bottom w:val="none" w:sz="0" w:space="0" w:color="auto"/>
        <w:right w:val="none" w:sz="0" w:space="0" w:color="auto"/>
      </w:divBdr>
    </w:div>
    <w:div w:id="135954085">
      <w:bodyDiv w:val="1"/>
      <w:marLeft w:val="0"/>
      <w:marRight w:val="0"/>
      <w:marTop w:val="0"/>
      <w:marBottom w:val="0"/>
      <w:divBdr>
        <w:top w:val="none" w:sz="0" w:space="0" w:color="auto"/>
        <w:left w:val="none" w:sz="0" w:space="0" w:color="auto"/>
        <w:bottom w:val="none" w:sz="0" w:space="0" w:color="auto"/>
        <w:right w:val="none" w:sz="0" w:space="0" w:color="auto"/>
      </w:divBdr>
    </w:div>
    <w:div w:id="136609019">
      <w:bodyDiv w:val="1"/>
      <w:marLeft w:val="0"/>
      <w:marRight w:val="0"/>
      <w:marTop w:val="0"/>
      <w:marBottom w:val="0"/>
      <w:divBdr>
        <w:top w:val="none" w:sz="0" w:space="0" w:color="auto"/>
        <w:left w:val="none" w:sz="0" w:space="0" w:color="auto"/>
        <w:bottom w:val="none" w:sz="0" w:space="0" w:color="auto"/>
        <w:right w:val="none" w:sz="0" w:space="0" w:color="auto"/>
      </w:divBdr>
      <w:divsChild>
        <w:div w:id="1304313809">
          <w:marLeft w:val="0"/>
          <w:marRight w:val="0"/>
          <w:marTop w:val="0"/>
          <w:marBottom w:val="0"/>
          <w:divBdr>
            <w:top w:val="none" w:sz="0" w:space="0" w:color="auto"/>
            <w:left w:val="none" w:sz="0" w:space="0" w:color="auto"/>
            <w:bottom w:val="none" w:sz="0" w:space="0" w:color="auto"/>
            <w:right w:val="none" w:sz="0" w:space="0" w:color="auto"/>
          </w:divBdr>
        </w:div>
        <w:div w:id="1312976236">
          <w:marLeft w:val="0"/>
          <w:marRight w:val="0"/>
          <w:marTop w:val="0"/>
          <w:marBottom w:val="0"/>
          <w:divBdr>
            <w:top w:val="none" w:sz="0" w:space="0" w:color="auto"/>
            <w:left w:val="none" w:sz="0" w:space="0" w:color="auto"/>
            <w:bottom w:val="none" w:sz="0" w:space="0" w:color="auto"/>
            <w:right w:val="none" w:sz="0" w:space="0" w:color="auto"/>
          </w:divBdr>
        </w:div>
        <w:div w:id="2118215894">
          <w:marLeft w:val="0"/>
          <w:marRight w:val="0"/>
          <w:marTop w:val="0"/>
          <w:marBottom w:val="0"/>
          <w:divBdr>
            <w:top w:val="none" w:sz="0" w:space="0" w:color="auto"/>
            <w:left w:val="none" w:sz="0" w:space="0" w:color="auto"/>
            <w:bottom w:val="none" w:sz="0" w:space="0" w:color="auto"/>
            <w:right w:val="none" w:sz="0" w:space="0" w:color="auto"/>
          </w:divBdr>
        </w:div>
      </w:divsChild>
    </w:div>
    <w:div w:id="140194064">
      <w:bodyDiv w:val="1"/>
      <w:marLeft w:val="0"/>
      <w:marRight w:val="0"/>
      <w:marTop w:val="0"/>
      <w:marBottom w:val="0"/>
      <w:divBdr>
        <w:top w:val="none" w:sz="0" w:space="0" w:color="auto"/>
        <w:left w:val="none" w:sz="0" w:space="0" w:color="auto"/>
        <w:bottom w:val="none" w:sz="0" w:space="0" w:color="auto"/>
        <w:right w:val="none" w:sz="0" w:space="0" w:color="auto"/>
      </w:divBdr>
    </w:div>
    <w:div w:id="148328312">
      <w:bodyDiv w:val="1"/>
      <w:marLeft w:val="0"/>
      <w:marRight w:val="0"/>
      <w:marTop w:val="0"/>
      <w:marBottom w:val="0"/>
      <w:divBdr>
        <w:top w:val="none" w:sz="0" w:space="0" w:color="auto"/>
        <w:left w:val="none" w:sz="0" w:space="0" w:color="auto"/>
        <w:bottom w:val="none" w:sz="0" w:space="0" w:color="auto"/>
        <w:right w:val="none" w:sz="0" w:space="0" w:color="auto"/>
      </w:divBdr>
    </w:div>
    <w:div w:id="153688724">
      <w:bodyDiv w:val="1"/>
      <w:marLeft w:val="0"/>
      <w:marRight w:val="0"/>
      <w:marTop w:val="0"/>
      <w:marBottom w:val="0"/>
      <w:divBdr>
        <w:top w:val="none" w:sz="0" w:space="0" w:color="auto"/>
        <w:left w:val="none" w:sz="0" w:space="0" w:color="auto"/>
        <w:bottom w:val="none" w:sz="0" w:space="0" w:color="auto"/>
        <w:right w:val="none" w:sz="0" w:space="0" w:color="auto"/>
      </w:divBdr>
    </w:div>
    <w:div w:id="155804699">
      <w:bodyDiv w:val="1"/>
      <w:marLeft w:val="0"/>
      <w:marRight w:val="0"/>
      <w:marTop w:val="0"/>
      <w:marBottom w:val="0"/>
      <w:divBdr>
        <w:top w:val="none" w:sz="0" w:space="0" w:color="auto"/>
        <w:left w:val="none" w:sz="0" w:space="0" w:color="auto"/>
        <w:bottom w:val="none" w:sz="0" w:space="0" w:color="auto"/>
        <w:right w:val="none" w:sz="0" w:space="0" w:color="auto"/>
      </w:divBdr>
      <w:divsChild>
        <w:div w:id="255139749">
          <w:marLeft w:val="0"/>
          <w:marRight w:val="0"/>
          <w:marTop w:val="0"/>
          <w:marBottom w:val="0"/>
          <w:divBdr>
            <w:top w:val="none" w:sz="0" w:space="0" w:color="auto"/>
            <w:left w:val="none" w:sz="0" w:space="0" w:color="auto"/>
            <w:bottom w:val="none" w:sz="0" w:space="0" w:color="auto"/>
            <w:right w:val="none" w:sz="0" w:space="0" w:color="auto"/>
          </w:divBdr>
        </w:div>
        <w:div w:id="1263219402">
          <w:marLeft w:val="0"/>
          <w:marRight w:val="0"/>
          <w:marTop w:val="0"/>
          <w:marBottom w:val="0"/>
          <w:divBdr>
            <w:top w:val="none" w:sz="0" w:space="0" w:color="auto"/>
            <w:left w:val="none" w:sz="0" w:space="0" w:color="auto"/>
            <w:bottom w:val="none" w:sz="0" w:space="0" w:color="auto"/>
            <w:right w:val="none" w:sz="0" w:space="0" w:color="auto"/>
          </w:divBdr>
        </w:div>
        <w:div w:id="1682924977">
          <w:marLeft w:val="0"/>
          <w:marRight w:val="0"/>
          <w:marTop w:val="0"/>
          <w:marBottom w:val="0"/>
          <w:divBdr>
            <w:top w:val="none" w:sz="0" w:space="0" w:color="auto"/>
            <w:left w:val="none" w:sz="0" w:space="0" w:color="auto"/>
            <w:bottom w:val="none" w:sz="0" w:space="0" w:color="auto"/>
            <w:right w:val="none" w:sz="0" w:space="0" w:color="auto"/>
          </w:divBdr>
        </w:div>
      </w:divsChild>
    </w:div>
    <w:div w:id="161939976">
      <w:bodyDiv w:val="1"/>
      <w:marLeft w:val="0"/>
      <w:marRight w:val="0"/>
      <w:marTop w:val="0"/>
      <w:marBottom w:val="0"/>
      <w:divBdr>
        <w:top w:val="none" w:sz="0" w:space="0" w:color="auto"/>
        <w:left w:val="none" w:sz="0" w:space="0" w:color="auto"/>
        <w:bottom w:val="none" w:sz="0" w:space="0" w:color="auto"/>
        <w:right w:val="none" w:sz="0" w:space="0" w:color="auto"/>
      </w:divBdr>
    </w:div>
    <w:div w:id="164250462">
      <w:bodyDiv w:val="1"/>
      <w:marLeft w:val="0"/>
      <w:marRight w:val="0"/>
      <w:marTop w:val="0"/>
      <w:marBottom w:val="0"/>
      <w:divBdr>
        <w:top w:val="none" w:sz="0" w:space="0" w:color="auto"/>
        <w:left w:val="none" w:sz="0" w:space="0" w:color="auto"/>
        <w:bottom w:val="none" w:sz="0" w:space="0" w:color="auto"/>
        <w:right w:val="none" w:sz="0" w:space="0" w:color="auto"/>
      </w:divBdr>
    </w:div>
    <w:div w:id="169225733">
      <w:bodyDiv w:val="1"/>
      <w:marLeft w:val="0"/>
      <w:marRight w:val="0"/>
      <w:marTop w:val="0"/>
      <w:marBottom w:val="0"/>
      <w:divBdr>
        <w:top w:val="none" w:sz="0" w:space="0" w:color="auto"/>
        <w:left w:val="none" w:sz="0" w:space="0" w:color="auto"/>
        <w:bottom w:val="none" w:sz="0" w:space="0" w:color="auto"/>
        <w:right w:val="none" w:sz="0" w:space="0" w:color="auto"/>
      </w:divBdr>
    </w:div>
    <w:div w:id="170411686">
      <w:bodyDiv w:val="1"/>
      <w:marLeft w:val="0"/>
      <w:marRight w:val="0"/>
      <w:marTop w:val="0"/>
      <w:marBottom w:val="0"/>
      <w:divBdr>
        <w:top w:val="none" w:sz="0" w:space="0" w:color="auto"/>
        <w:left w:val="none" w:sz="0" w:space="0" w:color="auto"/>
        <w:bottom w:val="none" w:sz="0" w:space="0" w:color="auto"/>
        <w:right w:val="none" w:sz="0" w:space="0" w:color="auto"/>
      </w:divBdr>
    </w:div>
    <w:div w:id="171534238">
      <w:bodyDiv w:val="1"/>
      <w:marLeft w:val="0"/>
      <w:marRight w:val="0"/>
      <w:marTop w:val="0"/>
      <w:marBottom w:val="0"/>
      <w:divBdr>
        <w:top w:val="none" w:sz="0" w:space="0" w:color="auto"/>
        <w:left w:val="none" w:sz="0" w:space="0" w:color="auto"/>
        <w:bottom w:val="none" w:sz="0" w:space="0" w:color="auto"/>
        <w:right w:val="none" w:sz="0" w:space="0" w:color="auto"/>
      </w:divBdr>
    </w:div>
    <w:div w:id="174659622">
      <w:bodyDiv w:val="1"/>
      <w:marLeft w:val="0"/>
      <w:marRight w:val="0"/>
      <w:marTop w:val="0"/>
      <w:marBottom w:val="0"/>
      <w:divBdr>
        <w:top w:val="none" w:sz="0" w:space="0" w:color="auto"/>
        <w:left w:val="none" w:sz="0" w:space="0" w:color="auto"/>
        <w:bottom w:val="none" w:sz="0" w:space="0" w:color="auto"/>
        <w:right w:val="none" w:sz="0" w:space="0" w:color="auto"/>
      </w:divBdr>
    </w:div>
    <w:div w:id="175770491">
      <w:bodyDiv w:val="1"/>
      <w:marLeft w:val="0"/>
      <w:marRight w:val="0"/>
      <w:marTop w:val="0"/>
      <w:marBottom w:val="0"/>
      <w:divBdr>
        <w:top w:val="none" w:sz="0" w:space="0" w:color="auto"/>
        <w:left w:val="none" w:sz="0" w:space="0" w:color="auto"/>
        <w:bottom w:val="none" w:sz="0" w:space="0" w:color="auto"/>
        <w:right w:val="none" w:sz="0" w:space="0" w:color="auto"/>
      </w:divBdr>
    </w:div>
    <w:div w:id="177888940">
      <w:bodyDiv w:val="1"/>
      <w:marLeft w:val="0"/>
      <w:marRight w:val="0"/>
      <w:marTop w:val="0"/>
      <w:marBottom w:val="0"/>
      <w:divBdr>
        <w:top w:val="none" w:sz="0" w:space="0" w:color="auto"/>
        <w:left w:val="none" w:sz="0" w:space="0" w:color="auto"/>
        <w:bottom w:val="none" w:sz="0" w:space="0" w:color="auto"/>
        <w:right w:val="none" w:sz="0" w:space="0" w:color="auto"/>
      </w:divBdr>
    </w:div>
    <w:div w:id="178738335">
      <w:bodyDiv w:val="1"/>
      <w:marLeft w:val="0"/>
      <w:marRight w:val="0"/>
      <w:marTop w:val="0"/>
      <w:marBottom w:val="0"/>
      <w:divBdr>
        <w:top w:val="none" w:sz="0" w:space="0" w:color="auto"/>
        <w:left w:val="none" w:sz="0" w:space="0" w:color="auto"/>
        <w:bottom w:val="none" w:sz="0" w:space="0" w:color="auto"/>
        <w:right w:val="none" w:sz="0" w:space="0" w:color="auto"/>
      </w:divBdr>
    </w:div>
    <w:div w:id="185565010">
      <w:bodyDiv w:val="1"/>
      <w:marLeft w:val="0"/>
      <w:marRight w:val="0"/>
      <w:marTop w:val="0"/>
      <w:marBottom w:val="0"/>
      <w:divBdr>
        <w:top w:val="none" w:sz="0" w:space="0" w:color="auto"/>
        <w:left w:val="none" w:sz="0" w:space="0" w:color="auto"/>
        <w:bottom w:val="none" w:sz="0" w:space="0" w:color="auto"/>
        <w:right w:val="none" w:sz="0" w:space="0" w:color="auto"/>
      </w:divBdr>
    </w:div>
    <w:div w:id="197082649">
      <w:bodyDiv w:val="1"/>
      <w:marLeft w:val="0"/>
      <w:marRight w:val="0"/>
      <w:marTop w:val="0"/>
      <w:marBottom w:val="0"/>
      <w:divBdr>
        <w:top w:val="none" w:sz="0" w:space="0" w:color="auto"/>
        <w:left w:val="none" w:sz="0" w:space="0" w:color="auto"/>
        <w:bottom w:val="none" w:sz="0" w:space="0" w:color="auto"/>
        <w:right w:val="none" w:sz="0" w:space="0" w:color="auto"/>
      </w:divBdr>
    </w:div>
    <w:div w:id="206378906">
      <w:bodyDiv w:val="1"/>
      <w:marLeft w:val="0"/>
      <w:marRight w:val="0"/>
      <w:marTop w:val="0"/>
      <w:marBottom w:val="0"/>
      <w:divBdr>
        <w:top w:val="none" w:sz="0" w:space="0" w:color="auto"/>
        <w:left w:val="none" w:sz="0" w:space="0" w:color="auto"/>
        <w:bottom w:val="none" w:sz="0" w:space="0" w:color="auto"/>
        <w:right w:val="none" w:sz="0" w:space="0" w:color="auto"/>
      </w:divBdr>
    </w:div>
    <w:div w:id="216669341">
      <w:bodyDiv w:val="1"/>
      <w:marLeft w:val="0"/>
      <w:marRight w:val="0"/>
      <w:marTop w:val="0"/>
      <w:marBottom w:val="0"/>
      <w:divBdr>
        <w:top w:val="none" w:sz="0" w:space="0" w:color="auto"/>
        <w:left w:val="none" w:sz="0" w:space="0" w:color="auto"/>
        <w:bottom w:val="none" w:sz="0" w:space="0" w:color="auto"/>
        <w:right w:val="none" w:sz="0" w:space="0" w:color="auto"/>
      </w:divBdr>
    </w:div>
    <w:div w:id="216864305">
      <w:bodyDiv w:val="1"/>
      <w:marLeft w:val="0"/>
      <w:marRight w:val="0"/>
      <w:marTop w:val="0"/>
      <w:marBottom w:val="0"/>
      <w:divBdr>
        <w:top w:val="none" w:sz="0" w:space="0" w:color="auto"/>
        <w:left w:val="none" w:sz="0" w:space="0" w:color="auto"/>
        <w:bottom w:val="none" w:sz="0" w:space="0" w:color="auto"/>
        <w:right w:val="none" w:sz="0" w:space="0" w:color="auto"/>
      </w:divBdr>
    </w:div>
    <w:div w:id="227543517">
      <w:bodyDiv w:val="1"/>
      <w:marLeft w:val="0"/>
      <w:marRight w:val="0"/>
      <w:marTop w:val="0"/>
      <w:marBottom w:val="0"/>
      <w:divBdr>
        <w:top w:val="none" w:sz="0" w:space="0" w:color="auto"/>
        <w:left w:val="none" w:sz="0" w:space="0" w:color="auto"/>
        <w:bottom w:val="none" w:sz="0" w:space="0" w:color="auto"/>
        <w:right w:val="none" w:sz="0" w:space="0" w:color="auto"/>
      </w:divBdr>
    </w:div>
    <w:div w:id="237400998">
      <w:bodyDiv w:val="1"/>
      <w:marLeft w:val="0"/>
      <w:marRight w:val="0"/>
      <w:marTop w:val="0"/>
      <w:marBottom w:val="0"/>
      <w:divBdr>
        <w:top w:val="none" w:sz="0" w:space="0" w:color="auto"/>
        <w:left w:val="none" w:sz="0" w:space="0" w:color="auto"/>
        <w:bottom w:val="none" w:sz="0" w:space="0" w:color="auto"/>
        <w:right w:val="none" w:sz="0" w:space="0" w:color="auto"/>
      </w:divBdr>
    </w:div>
    <w:div w:id="238177742">
      <w:bodyDiv w:val="1"/>
      <w:marLeft w:val="0"/>
      <w:marRight w:val="0"/>
      <w:marTop w:val="0"/>
      <w:marBottom w:val="0"/>
      <w:divBdr>
        <w:top w:val="none" w:sz="0" w:space="0" w:color="auto"/>
        <w:left w:val="none" w:sz="0" w:space="0" w:color="auto"/>
        <w:bottom w:val="none" w:sz="0" w:space="0" w:color="auto"/>
        <w:right w:val="none" w:sz="0" w:space="0" w:color="auto"/>
      </w:divBdr>
    </w:div>
    <w:div w:id="244077207">
      <w:bodyDiv w:val="1"/>
      <w:marLeft w:val="0"/>
      <w:marRight w:val="0"/>
      <w:marTop w:val="0"/>
      <w:marBottom w:val="0"/>
      <w:divBdr>
        <w:top w:val="none" w:sz="0" w:space="0" w:color="auto"/>
        <w:left w:val="none" w:sz="0" w:space="0" w:color="auto"/>
        <w:bottom w:val="none" w:sz="0" w:space="0" w:color="auto"/>
        <w:right w:val="none" w:sz="0" w:space="0" w:color="auto"/>
      </w:divBdr>
    </w:div>
    <w:div w:id="244144952">
      <w:bodyDiv w:val="1"/>
      <w:marLeft w:val="0"/>
      <w:marRight w:val="0"/>
      <w:marTop w:val="0"/>
      <w:marBottom w:val="0"/>
      <w:divBdr>
        <w:top w:val="none" w:sz="0" w:space="0" w:color="auto"/>
        <w:left w:val="none" w:sz="0" w:space="0" w:color="auto"/>
        <w:bottom w:val="none" w:sz="0" w:space="0" w:color="auto"/>
        <w:right w:val="none" w:sz="0" w:space="0" w:color="auto"/>
      </w:divBdr>
    </w:div>
    <w:div w:id="247665502">
      <w:bodyDiv w:val="1"/>
      <w:marLeft w:val="0"/>
      <w:marRight w:val="0"/>
      <w:marTop w:val="0"/>
      <w:marBottom w:val="0"/>
      <w:divBdr>
        <w:top w:val="none" w:sz="0" w:space="0" w:color="auto"/>
        <w:left w:val="none" w:sz="0" w:space="0" w:color="auto"/>
        <w:bottom w:val="none" w:sz="0" w:space="0" w:color="auto"/>
        <w:right w:val="none" w:sz="0" w:space="0" w:color="auto"/>
      </w:divBdr>
    </w:div>
    <w:div w:id="250167973">
      <w:bodyDiv w:val="1"/>
      <w:marLeft w:val="0"/>
      <w:marRight w:val="0"/>
      <w:marTop w:val="0"/>
      <w:marBottom w:val="0"/>
      <w:divBdr>
        <w:top w:val="none" w:sz="0" w:space="0" w:color="auto"/>
        <w:left w:val="none" w:sz="0" w:space="0" w:color="auto"/>
        <w:bottom w:val="none" w:sz="0" w:space="0" w:color="auto"/>
        <w:right w:val="none" w:sz="0" w:space="0" w:color="auto"/>
      </w:divBdr>
    </w:div>
    <w:div w:id="251857208">
      <w:bodyDiv w:val="1"/>
      <w:marLeft w:val="0"/>
      <w:marRight w:val="0"/>
      <w:marTop w:val="0"/>
      <w:marBottom w:val="0"/>
      <w:divBdr>
        <w:top w:val="none" w:sz="0" w:space="0" w:color="auto"/>
        <w:left w:val="none" w:sz="0" w:space="0" w:color="auto"/>
        <w:bottom w:val="none" w:sz="0" w:space="0" w:color="auto"/>
        <w:right w:val="none" w:sz="0" w:space="0" w:color="auto"/>
      </w:divBdr>
    </w:div>
    <w:div w:id="261453200">
      <w:bodyDiv w:val="1"/>
      <w:marLeft w:val="0"/>
      <w:marRight w:val="0"/>
      <w:marTop w:val="0"/>
      <w:marBottom w:val="0"/>
      <w:divBdr>
        <w:top w:val="none" w:sz="0" w:space="0" w:color="auto"/>
        <w:left w:val="none" w:sz="0" w:space="0" w:color="auto"/>
        <w:bottom w:val="none" w:sz="0" w:space="0" w:color="auto"/>
        <w:right w:val="none" w:sz="0" w:space="0" w:color="auto"/>
      </w:divBdr>
    </w:div>
    <w:div w:id="264000918">
      <w:bodyDiv w:val="1"/>
      <w:marLeft w:val="0"/>
      <w:marRight w:val="0"/>
      <w:marTop w:val="0"/>
      <w:marBottom w:val="0"/>
      <w:divBdr>
        <w:top w:val="none" w:sz="0" w:space="0" w:color="auto"/>
        <w:left w:val="none" w:sz="0" w:space="0" w:color="auto"/>
        <w:bottom w:val="none" w:sz="0" w:space="0" w:color="auto"/>
        <w:right w:val="none" w:sz="0" w:space="0" w:color="auto"/>
      </w:divBdr>
    </w:div>
    <w:div w:id="264197368">
      <w:bodyDiv w:val="1"/>
      <w:marLeft w:val="0"/>
      <w:marRight w:val="0"/>
      <w:marTop w:val="0"/>
      <w:marBottom w:val="0"/>
      <w:divBdr>
        <w:top w:val="none" w:sz="0" w:space="0" w:color="auto"/>
        <w:left w:val="none" w:sz="0" w:space="0" w:color="auto"/>
        <w:bottom w:val="none" w:sz="0" w:space="0" w:color="auto"/>
        <w:right w:val="none" w:sz="0" w:space="0" w:color="auto"/>
      </w:divBdr>
    </w:div>
    <w:div w:id="265777132">
      <w:bodyDiv w:val="1"/>
      <w:marLeft w:val="0"/>
      <w:marRight w:val="0"/>
      <w:marTop w:val="0"/>
      <w:marBottom w:val="0"/>
      <w:divBdr>
        <w:top w:val="none" w:sz="0" w:space="0" w:color="auto"/>
        <w:left w:val="none" w:sz="0" w:space="0" w:color="auto"/>
        <w:bottom w:val="none" w:sz="0" w:space="0" w:color="auto"/>
        <w:right w:val="none" w:sz="0" w:space="0" w:color="auto"/>
      </w:divBdr>
    </w:div>
    <w:div w:id="271909644">
      <w:bodyDiv w:val="1"/>
      <w:marLeft w:val="0"/>
      <w:marRight w:val="0"/>
      <w:marTop w:val="0"/>
      <w:marBottom w:val="0"/>
      <w:divBdr>
        <w:top w:val="none" w:sz="0" w:space="0" w:color="auto"/>
        <w:left w:val="none" w:sz="0" w:space="0" w:color="auto"/>
        <w:bottom w:val="none" w:sz="0" w:space="0" w:color="auto"/>
        <w:right w:val="none" w:sz="0" w:space="0" w:color="auto"/>
      </w:divBdr>
    </w:div>
    <w:div w:id="275795344">
      <w:bodyDiv w:val="1"/>
      <w:marLeft w:val="0"/>
      <w:marRight w:val="0"/>
      <w:marTop w:val="0"/>
      <w:marBottom w:val="0"/>
      <w:divBdr>
        <w:top w:val="none" w:sz="0" w:space="0" w:color="auto"/>
        <w:left w:val="none" w:sz="0" w:space="0" w:color="auto"/>
        <w:bottom w:val="none" w:sz="0" w:space="0" w:color="auto"/>
        <w:right w:val="none" w:sz="0" w:space="0" w:color="auto"/>
      </w:divBdr>
    </w:div>
    <w:div w:id="281766930">
      <w:bodyDiv w:val="1"/>
      <w:marLeft w:val="0"/>
      <w:marRight w:val="0"/>
      <w:marTop w:val="0"/>
      <w:marBottom w:val="0"/>
      <w:divBdr>
        <w:top w:val="none" w:sz="0" w:space="0" w:color="auto"/>
        <w:left w:val="none" w:sz="0" w:space="0" w:color="auto"/>
        <w:bottom w:val="none" w:sz="0" w:space="0" w:color="auto"/>
        <w:right w:val="none" w:sz="0" w:space="0" w:color="auto"/>
      </w:divBdr>
    </w:div>
    <w:div w:id="285892558">
      <w:bodyDiv w:val="1"/>
      <w:marLeft w:val="0"/>
      <w:marRight w:val="0"/>
      <w:marTop w:val="0"/>
      <w:marBottom w:val="0"/>
      <w:divBdr>
        <w:top w:val="none" w:sz="0" w:space="0" w:color="auto"/>
        <w:left w:val="none" w:sz="0" w:space="0" w:color="auto"/>
        <w:bottom w:val="none" w:sz="0" w:space="0" w:color="auto"/>
        <w:right w:val="none" w:sz="0" w:space="0" w:color="auto"/>
      </w:divBdr>
    </w:div>
    <w:div w:id="293678030">
      <w:bodyDiv w:val="1"/>
      <w:marLeft w:val="0"/>
      <w:marRight w:val="0"/>
      <w:marTop w:val="0"/>
      <w:marBottom w:val="0"/>
      <w:divBdr>
        <w:top w:val="none" w:sz="0" w:space="0" w:color="auto"/>
        <w:left w:val="none" w:sz="0" w:space="0" w:color="auto"/>
        <w:bottom w:val="none" w:sz="0" w:space="0" w:color="auto"/>
        <w:right w:val="none" w:sz="0" w:space="0" w:color="auto"/>
      </w:divBdr>
    </w:div>
    <w:div w:id="295992037">
      <w:bodyDiv w:val="1"/>
      <w:marLeft w:val="0"/>
      <w:marRight w:val="0"/>
      <w:marTop w:val="0"/>
      <w:marBottom w:val="0"/>
      <w:divBdr>
        <w:top w:val="none" w:sz="0" w:space="0" w:color="auto"/>
        <w:left w:val="none" w:sz="0" w:space="0" w:color="auto"/>
        <w:bottom w:val="none" w:sz="0" w:space="0" w:color="auto"/>
        <w:right w:val="none" w:sz="0" w:space="0" w:color="auto"/>
      </w:divBdr>
    </w:div>
    <w:div w:id="297734734">
      <w:bodyDiv w:val="1"/>
      <w:marLeft w:val="0"/>
      <w:marRight w:val="0"/>
      <w:marTop w:val="0"/>
      <w:marBottom w:val="0"/>
      <w:divBdr>
        <w:top w:val="none" w:sz="0" w:space="0" w:color="auto"/>
        <w:left w:val="none" w:sz="0" w:space="0" w:color="auto"/>
        <w:bottom w:val="none" w:sz="0" w:space="0" w:color="auto"/>
        <w:right w:val="none" w:sz="0" w:space="0" w:color="auto"/>
      </w:divBdr>
    </w:div>
    <w:div w:id="298851047">
      <w:bodyDiv w:val="1"/>
      <w:marLeft w:val="0"/>
      <w:marRight w:val="0"/>
      <w:marTop w:val="0"/>
      <w:marBottom w:val="0"/>
      <w:divBdr>
        <w:top w:val="none" w:sz="0" w:space="0" w:color="auto"/>
        <w:left w:val="none" w:sz="0" w:space="0" w:color="auto"/>
        <w:bottom w:val="none" w:sz="0" w:space="0" w:color="auto"/>
        <w:right w:val="none" w:sz="0" w:space="0" w:color="auto"/>
      </w:divBdr>
    </w:div>
    <w:div w:id="303897316">
      <w:bodyDiv w:val="1"/>
      <w:marLeft w:val="0"/>
      <w:marRight w:val="0"/>
      <w:marTop w:val="0"/>
      <w:marBottom w:val="0"/>
      <w:divBdr>
        <w:top w:val="none" w:sz="0" w:space="0" w:color="auto"/>
        <w:left w:val="none" w:sz="0" w:space="0" w:color="auto"/>
        <w:bottom w:val="none" w:sz="0" w:space="0" w:color="auto"/>
        <w:right w:val="none" w:sz="0" w:space="0" w:color="auto"/>
      </w:divBdr>
      <w:divsChild>
        <w:div w:id="1292789522">
          <w:marLeft w:val="0"/>
          <w:marRight w:val="0"/>
          <w:marTop w:val="0"/>
          <w:marBottom w:val="120"/>
          <w:divBdr>
            <w:top w:val="none" w:sz="0" w:space="0" w:color="auto"/>
            <w:left w:val="none" w:sz="0" w:space="0" w:color="auto"/>
            <w:bottom w:val="none" w:sz="0" w:space="0" w:color="auto"/>
            <w:right w:val="none" w:sz="0" w:space="0" w:color="auto"/>
          </w:divBdr>
          <w:divsChild>
            <w:div w:id="1404595923">
              <w:marLeft w:val="0"/>
              <w:marRight w:val="0"/>
              <w:marTop w:val="0"/>
              <w:marBottom w:val="0"/>
              <w:divBdr>
                <w:top w:val="none" w:sz="0" w:space="0" w:color="auto"/>
                <w:left w:val="none" w:sz="0" w:space="0" w:color="auto"/>
                <w:bottom w:val="none" w:sz="0" w:space="0" w:color="auto"/>
                <w:right w:val="none" w:sz="0" w:space="0" w:color="auto"/>
              </w:divBdr>
            </w:div>
          </w:divsChild>
        </w:div>
        <w:div w:id="165050184">
          <w:marLeft w:val="0"/>
          <w:marRight w:val="0"/>
          <w:marTop w:val="0"/>
          <w:marBottom w:val="120"/>
          <w:divBdr>
            <w:top w:val="none" w:sz="0" w:space="0" w:color="auto"/>
            <w:left w:val="none" w:sz="0" w:space="0" w:color="auto"/>
            <w:bottom w:val="none" w:sz="0" w:space="0" w:color="auto"/>
            <w:right w:val="none" w:sz="0" w:space="0" w:color="auto"/>
          </w:divBdr>
          <w:divsChild>
            <w:div w:id="1192568695">
              <w:marLeft w:val="0"/>
              <w:marRight w:val="0"/>
              <w:marTop w:val="0"/>
              <w:marBottom w:val="0"/>
              <w:divBdr>
                <w:top w:val="none" w:sz="0" w:space="0" w:color="auto"/>
                <w:left w:val="none" w:sz="0" w:space="0" w:color="auto"/>
                <w:bottom w:val="none" w:sz="0" w:space="0" w:color="auto"/>
                <w:right w:val="none" w:sz="0" w:space="0" w:color="auto"/>
              </w:divBdr>
            </w:div>
          </w:divsChild>
        </w:div>
        <w:div w:id="1422028351">
          <w:marLeft w:val="0"/>
          <w:marRight w:val="0"/>
          <w:marTop w:val="0"/>
          <w:marBottom w:val="120"/>
          <w:divBdr>
            <w:top w:val="none" w:sz="0" w:space="0" w:color="auto"/>
            <w:left w:val="none" w:sz="0" w:space="0" w:color="auto"/>
            <w:bottom w:val="none" w:sz="0" w:space="0" w:color="auto"/>
            <w:right w:val="none" w:sz="0" w:space="0" w:color="auto"/>
          </w:divBdr>
          <w:divsChild>
            <w:div w:id="563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927">
      <w:bodyDiv w:val="1"/>
      <w:marLeft w:val="0"/>
      <w:marRight w:val="0"/>
      <w:marTop w:val="0"/>
      <w:marBottom w:val="0"/>
      <w:divBdr>
        <w:top w:val="none" w:sz="0" w:space="0" w:color="auto"/>
        <w:left w:val="none" w:sz="0" w:space="0" w:color="auto"/>
        <w:bottom w:val="none" w:sz="0" w:space="0" w:color="auto"/>
        <w:right w:val="none" w:sz="0" w:space="0" w:color="auto"/>
      </w:divBdr>
      <w:divsChild>
        <w:div w:id="115175153">
          <w:marLeft w:val="0"/>
          <w:marRight w:val="0"/>
          <w:marTop w:val="0"/>
          <w:marBottom w:val="0"/>
          <w:divBdr>
            <w:top w:val="none" w:sz="0" w:space="0" w:color="auto"/>
            <w:left w:val="none" w:sz="0" w:space="0" w:color="auto"/>
            <w:bottom w:val="none" w:sz="0" w:space="0" w:color="auto"/>
            <w:right w:val="none" w:sz="0" w:space="0" w:color="auto"/>
          </w:divBdr>
          <w:divsChild>
            <w:div w:id="69357103">
              <w:marLeft w:val="0"/>
              <w:marRight w:val="0"/>
              <w:marTop w:val="0"/>
              <w:marBottom w:val="0"/>
              <w:divBdr>
                <w:top w:val="none" w:sz="0" w:space="0" w:color="auto"/>
                <w:left w:val="none" w:sz="0" w:space="0" w:color="auto"/>
                <w:bottom w:val="none" w:sz="0" w:space="0" w:color="auto"/>
                <w:right w:val="none" w:sz="0" w:space="0" w:color="auto"/>
              </w:divBdr>
              <w:divsChild>
                <w:div w:id="1225288314">
                  <w:marLeft w:val="0"/>
                  <w:marRight w:val="0"/>
                  <w:marTop w:val="0"/>
                  <w:marBottom w:val="0"/>
                  <w:divBdr>
                    <w:top w:val="none" w:sz="0" w:space="0" w:color="auto"/>
                    <w:left w:val="none" w:sz="0" w:space="0" w:color="auto"/>
                    <w:bottom w:val="none" w:sz="0" w:space="0" w:color="auto"/>
                    <w:right w:val="none" w:sz="0" w:space="0" w:color="auto"/>
                  </w:divBdr>
                  <w:divsChild>
                    <w:div w:id="1503157627">
                      <w:marLeft w:val="0"/>
                      <w:marRight w:val="0"/>
                      <w:marTop w:val="0"/>
                      <w:marBottom w:val="0"/>
                      <w:divBdr>
                        <w:top w:val="none" w:sz="0" w:space="0" w:color="auto"/>
                        <w:left w:val="none" w:sz="0" w:space="0" w:color="auto"/>
                        <w:bottom w:val="none" w:sz="0" w:space="0" w:color="auto"/>
                        <w:right w:val="none" w:sz="0" w:space="0" w:color="auto"/>
                      </w:divBdr>
                      <w:divsChild>
                        <w:div w:id="347685017">
                          <w:marLeft w:val="0"/>
                          <w:marRight w:val="0"/>
                          <w:marTop w:val="0"/>
                          <w:marBottom w:val="0"/>
                          <w:divBdr>
                            <w:top w:val="none" w:sz="0" w:space="0" w:color="auto"/>
                            <w:left w:val="none" w:sz="0" w:space="0" w:color="auto"/>
                            <w:bottom w:val="none" w:sz="0" w:space="0" w:color="auto"/>
                            <w:right w:val="none" w:sz="0" w:space="0" w:color="auto"/>
                          </w:divBdr>
                          <w:divsChild>
                            <w:div w:id="716272458">
                              <w:marLeft w:val="0"/>
                              <w:marRight w:val="0"/>
                              <w:marTop w:val="0"/>
                              <w:marBottom w:val="0"/>
                              <w:divBdr>
                                <w:top w:val="none" w:sz="0" w:space="0" w:color="auto"/>
                                <w:left w:val="none" w:sz="0" w:space="0" w:color="auto"/>
                                <w:bottom w:val="none" w:sz="0" w:space="0" w:color="auto"/>
                                <w:right w:val="none" w:sz="0" w:space="0" w:color="auto"/>
                              </w:divBdr>
                              <w:divsChild>
                                <w:div w:id="1352947729">
                                  <w:marLeft w:val="0"/>
                                  <w:marRight w:val="0"/>
                                  <w:marTop w:val="0"/>
                                  <w:marBottom w:val="0"/>
                                  <w:divBdr>
                                    <w:top w:val="none" w:sz="0" w:space="0" w:color="auto"/>
                                    <w:left w:val="none" w:sz="0" w:space="0" w:color="auto"/>
                                    <w:bottom w:val="none" w:sz="0" w:space="0" w:color="auto"/>
                                    <w:right w:val="none" w:sz="0" w:space="0" w:color="auto"/>
                                  </w:divBdr>
                                  <w:divsChild>
                                    <w:div w:id="794064306">
                                      <w:marLeft w:val="0"/>
                                      <w:marRight w:val="0"/>
                                      <w:marTop w:val="0"/>
                                      <w:marBottom w:val="0"/>
                                      <w:divBdr>
                                        <w:top w:val="none" w:sz="0" w:space="0" w:color="auto"/>
                                        <w:left w:val="none" w:sz="0" w:space="0" w:color="auto"/>
                                        <w:bottom w:val="none" w:sz="0" w:space="0" w:color="auto"/>
                                        <w:right w:val="none" w:sz="0" w:space="0" w:color="auto"/>
                                      </w:divBdr>
                                      <w:divsChild>
                                        <w:div w:id="354113914">
                                          <w:marLeft w:val="0"/>
                                          <w:marRight w:val="0"/>
                                          <w:marTop w:val="0"/>
                                          <w:marBottom w:val="0"/>
                                          <w:divBdr>
                                            <w:top w:val="none" w:sz="0" w:space="0" w:color="auto"/>
                                            <w:left w:val="none" w:sz="0" w:space="0" w:color="auto"/>
                                            <w:bottom w:val="none" w:sz="0" w:space="0" w:color="auto"/>
                                            <w:right w:val="none" w:sz="0" w:space="0" w:color="auto"/>
                                          </w:divBdr>
                                          <w:divsChild>
                                            <w:div w:id="1000280793">
                                              <w:marLeft w:val="0"/>
                                              <w:marRight w:val="0"/>
                                              <w:marTop w:val="0"/>
                                              <w:marBottom w:val="0"/>
                                              <w:divBdr>
                                                <w:top w:val="none" w:sz="0" w:space="0" w:color="auto"/>
                                                <w:left w:val="none" w:sz="0" w:space="0" w:color="auto"/>
                                                <w:bottom w:val="none" w:sz="0" w:space="0" w:color="auto"/>
                                                <w:right w:val="none" w:sz="0" w:space="0" w:color="auto"/>
                                              </w:divBdr>
                                              <w:divsChild>
                                                <w:div w:id="1152914425">
                                                  <w:marLeft w:val="0"/>
                                                  <w:marRight w:val="0"/>
                                                  <w:marTop w:val="0"/>
                                                  <w:marBottom w:val="0"/>
                                                  <w:divBdr>
                                                    <w:top w:val="none" w:sz="0" w:space="0" w:color="auto"/>
                                                    <w:left w:val="none" w:sz="0" w:space="0" w:color="auto"/>
                                                    <w:bottom w:val="none" w:sz="0" w:space="0" w:color="auto"/>
                                                    <w:right w:val="none" w:sz="0" w:space="0" w:color="auto"/>
                                                  </w:divBdr>
                                                  <w:divsChild>
                                                    <w:div w:id="292560389">
                                                      <w:marLeft w:val="0"/>
                                                      <w:marRight w:val="0"/>
                                                      <w:marTop w:val="0"/>
                                                      <w:marBottom w:val="0"/>
                                                      <w:divBdr>
                                                        <w:top w:val="none" w:sz="0" w:space="0" w:color="auto"/>
                                                        <w:left w:val="none" w:sz="0" w:space="0" w:color="auto"/>
                                                        <w:bottom w:val="none" w:sz="0" w:space="0" w:color="auto"/>
                                                        <w:right w:val="none" w:sz="0" w:space="0" w:color="auto"/>
                                                      </w:divBdr>
                                                      <w:divsChild>
                                                        <w:div w:id="1709529151">
                                                          <w:marLeft w:val="0"/>
                                                          <w:marRight w:val="0"/>
                                                          <w:marTop w:val="0"/>
                                                          <w:marBottom w:val="0"/>
                                                          <w:divBdr>
                                                            <w:top w:val="none" w:sz="0" w:space="0" w:color="auto"/>
                                                            <w:left w:val="none" w:sz="0" w:space="0" w:color="auto"/>
                                                            <w:bottom w:val="none" w:sz="0" w:space="0" w:color="auto"/>
                                                            <w:right w:val="none" w:sz="0" w:space="0" w:color="auto"/>
                                                          </w:divBdr>
                                                          <w:divsChild>
                                                            <w:div w:id="1781756902">
                                                              <w:marLeft w:val="0"/>
                                                              <w:marRight w:val="0"/>
                                                              <w:marTop w:val="0"/>
                                                              <w:marBottom w:val="0"/>
                                                              <w:divBdr>
                                                                <w:top w:val="none" w:sz="0" w:space="0" w:color="auto"/>
                                                                <w:left w:val="none" w:sz="0" w:space="0" w:color="auto"/>
                                                                <w:bottom w:val="none" w:sz="0" w:space="0" w:color="auto"/>
                                                                <w:right w:val="none" w:sz="0" w:space="0" w:color="auto"/>
                                                              </w:divBdr>
                                                              <w:divsChild>
                                                                <w:div w:id="1309044827">
                                                                  <w:marLeft w:val="0"/>
                                                                  <w:marRight w:val="0"/>
                                                                  <w:marTop w:val="0"/>
                                                                  <w:marBottom w:val="0"/>
                                                                  <w:divBdr>
                                                                    <w:top w:val="none" w:sz="0" w:space="0" w:color="auto"/>
                                                                    <w:left w:val="none" w:sz="0" w:space="0" w:color="auto"/>
                                                                    <w:bottom w:val="none" w:sz="0" w:space="0" w:color="auto"/>
                                                                    <w:right w:val="none" w:sz="0" w:space="0" w:color="auto"/>
                                                                  </w:divBdr>
                                                                  <w:divsChild>
                                                                    <w:div w:id="725223210">
                                                                      <w:marLeft w:val="0"/>
                                                                      <w:marRight w:val="0"/>
                                                                      <w:marTop w:val="0"/>
                                                                      <w:marBottom w:val="0"/>
                                                                      <w:divBdr>
                                                                        <w:top w:val="none" w:sz="0" w:space="0" w:color="auto"/>
                                                                        <w:left w:val="none" w:sz="0" w:space="0" w:color="auto"/>
                                                                        <w:bottom w:val="none" w:sz="0" w:space="0" w:color="auto"/>
                                                                        <w:right w:val="none" w:sz="0" w:space="0" w:color="auto"/>
                                                                      </w:divBdr>
                                                                      <w:divsChild>
                                                                        <w:div w:id="652493760">
                                                                          <w:marLeft w:val="0"/>
                                                                          <w:marRight w:val="0"/>
                                                                          <w:marTop w:val="0"/>
                                                                          <w:marBottom w:val="0"/>
                                                                          <w:divBdr>
                                                                            <w:top w:val="none" w:sz="0" w:space="0" w:color="auto"/>
                                                                            <w:left w:val="none" w:sz="0" w:space="0" w:color="auto"/>
                                                                            <w:bottom w:val="none" w:sz="0" w:space="0" w:color="auto"/>
                                                                            <w:right w:val="none" w:sz="0" w:space="0" w:color="auto"/>
                                                                          </w:divBdr>
                                                                          <w:divsChild>
                                                                            <w:div w:id="2038579843">
                                                                              <w:marLeft w:val="0"/>
                                                                              <w:marRight w:val="0"/>
                                                                              <w:marTop w:val="0"/>
                                                                              <w:marBottom w:val="0"/>
                                                                              <w:divBdr>
                                                                                <w:top w:val="none" w:sz="0" w:space="0" w:color="auto"/>
                                                                                <w:left w:val="none" w:sz="0" w:space="0" w:color="auto"/>
                                                                                <w:bottom w:val="none" w:sz="0" w:space="0" w:color="auto"/>
                                                                                <w:right w:val="none" w:sz="0" w:space="0" w:color="auto"/>
                                                                              </w:divBdr>
                                                                              <w:divsChild>
                                                                                <w:div w:id="1586765866">
                                                                                  <w:marLeft w:val="0"/>
                                                                                  <w:marRight w:val="0"/>
                                                                                  <w:marTop w:val="0"/>
                                                                                  <w:marBottom w:val="0"/>
                                                                                  <w:divBdr>
                                                                                    <w:top w:val="none" w:sz="0" w:space="0" w:color="auto"/>
                                                                                    <w:left w:val="none" w:sz="0" w:space="0" w:color="auto"/>
                                                                                    <w:bottom w:val="none" w:sz="0" w:space="0" w:color="auto"/>
                                                                                    <w:right w:val="none" w:sz="0" w:space="0" w:color="auto"/>
                                                                                  </w:divBdr>
                                                                                  <w:divsChild>
                                                                                    <w:div w:id="1207793208">
                                                                                      <w:marLeft w:val="0"/>
                                                                                      <w:marRight w:val="0"/>
                                                                                      <w:marTop w:val="0"/>
                                                                                      <w:marBottom w:val="0"/>
                                                                                      <w:divBdr>
                                                                                        <w:top w:val="none" w:sz="0" w:space="0" w:color="auto"/>
                                                                                        <w:left w:val="none" w:sz="0" w:space="0" w:color="auto"/>
                                                                                        <w:bottom w:val="none" w:sz="0" w:space="0" w:color="auto"/>
                                                                                        <w:right w:val="none" w:sz="0" w:space="0" w:color="auto"/>
                                                                                      </w:divBdr>
                                                                                      <w:divsChild>
                                                                                        <w:div w:id="1894541094">
                                                                                          <w:marLeft w:val="0"/>
                                                                                          <w:marRight w:val="0"/>
                                                                                          <w:marTop w:val="0"/>
                                                                                          <w:marBottom w:val="0"/>
                                                                                          <w:divBdr>
                                                                                            <w:top w:val="none" w:sz="0" w:space="0" w:color="auto"/>
                                                                                            <w:left w:val="none" w:sz="0" w:space="0" w:color="auto"/>
                                                                                            <w:bottom w:val="none" w:sz="0" w:space="0" w:color="auto"/>
                                                                                            <w:right w:val="none" w:sz="0" w:space="0" w:color="auto"/>
                                                                                          </w:divBdr>
                                                                                          <w:divsChild>
                                                                                            <w:div w:id="1018308994">
                                                                                              <w:marLeft w:val="0"/>
                                                                                              <w:marRight w:val="0"/>
                                                                                              <w:marTop w:val="0"/>
                                                                                              <w:marBottom w:val="0"/>
                                                                                              <w:divBdr>
                                                                                                <w:top w:val="none" w:sz="0" w:space="0" w:color="auto"/>
                                                                                                <w:left w:val="none" w:sz="0" w:space="0" w:color="auto"/>
                                                                                                <w:bottom w:val="none" w:sz="0" w:space="0" w:color="auto"/>
                                                                                                <w:right w:val="none" w:sz="0" w:space="0" w:color="auto"/>
                                                                                              </w:divBdr>
                                                                                              <w:divsChild>
                                                                                                <w:div w:id="182866571">
                                                                                                  <w:marLeft w:val="0"/>
                                                                                                  <w:marRight w:val="0"/>
                                                                                                  <w:marTop w:val="0"/>
                                                                                                  <w:marBottom w:val="0"/>
                                                                                                  <w:divBdr>
                                                                                                    <w:top w:val="none" w:sz="0" w:space="0" w:color="auto"/>
                                                                                                    <w:left w:val="none" w:sz="0" w:space="0" w:color="auto"/>
                                                                                                    <w:bottom w:val="none" w:sz="0" w:space="0" w:color="auto"/>
                                                                                                    <w:right w:val="none" w:sz="0" w:space="0" w:color="auto"/>
                                                                                                  </w:divBdr>
                                                                                                  <w:divsChild>
                                                                                                    <w:div w:id="1903977763">
                                                                                                      <w:marLeft w:val="0"/>
                                                                                                      <w:marRight w:val="0"/>
                                                                                                      <w:marTop w:val="0"/>
                                                                                                      <w:marBottom w:val="0"/>
                                                                                                      <w:divBdr>
                                                                                                        <w:top w:val="none" w:sz="0" w:space="0" w:color="auto"/>
                                                                                                        <w:left w:val="none" w:sz="0" w:space="0" w:color="auto"/>
                                                                                                        <w:bottom w:val="none" w:sz="0" w:space="0" w:color="auto"/>
                                                                                                        <w:right w:val="none" w:sz="0" w:space="0" w:color="auto"/>
                                                                                                      </w:divBdr>
                                                                                                      <w:divsChild>
                                                                                                        <w:div w:id="1189026707">
                                                                                                          <w:marLeft w:val="0"/>
                                                                                                          <w:marRight w:val="0"/>
                                                                                                          <w:marTop w:val="0"/>
                                                                                                          <w:marBottom w:val="0"/>
                                                                                                          <w:divBdr>
                                                                                                            <w:top w:val="none" w:sz="0" w:space="0" w:color="auto"/>
                                                                                                            <w:left w:val="none" w:sz="0" w:space="0" w:color="auto"/>
                                                                                                            <w:bottom w:val="none" w:sz="0" w:space="0" w:color="auto"/>
                                                                                                            <w:right w:val="none" w:sz="0" w:space="0" w:color="auto"/>
                                                                                                          </w:divBdr>
                                                                                                          <w:divsChild>
                                                                                                            <w:div w:id="218371209">
                                                                                                              <w:marLeft w:val="0"/>
                                                                                                              <w:marRight w:val="0"/>
                                                                                                              <w:marTop w:val="0"/>
                                                                                                              <w:marBottom w:val="0"/>
                                                                                                              <w:divBdr>
                                                                                                                <w:top w:val="none" w:sz="0" w:space="0" w:color="auto"/>
                                                                                                                <w:left w:val="none" w:sz="0" w:space="0" w:color="auto"/>
                                                                                                                <w:bottom w:val="none" w:sz="0" w:space="0" w:color="auto"/>
                                                                                                                <w:right w:val="none" w:sz="0" w:space="0" w:color="auto"/>
                                                                                                              </w:divBdr>
                                                                                                              <w:divsChild>
                                                                                                                <w:div w:id="1852378370">
                                                                                                                  <w:marLeft w:val="0"/>
                                                                                                                  <w:marRight w:val="0"/>
                                                                                                                  <w:marTop w:val="0"/>
                                                                                                                  <w:marBottom w:val="0"/>
                                                                                                                  <w:divBdr>
                                                                                                                    <w:top w:val="none" w:sz="0" w:space="0" w:color="auto"/>
                                                                                                                    <w:left w:val="none" w:sz="0" w:space="0" w:color="auto"/>
                                                                                                                    <w:bottom w:val="none" w:sz="0" w:space="0" w:color="auto"/>
                                                                                                                    <w:right w:val="none" w:sz="0" w:space="0" w:color="auto"/>
                                                                                                                  </w:divBdr>
                                                                                                                  <w:divsChild>
                                                                                                                    <w:div w:id="1517310170">
                                                                                                                      <w:marLeft w:val="0"/>
                                                                                                                      <w:marRight w:val="0"/>
                                                                                                                      <w:marTop w:val="0"/>
                                                                                                                      <w:marBottom w:val="0"/>
                                                                                                                      <w:divBdr>
                                                                                                                        <w:top w:val="none" w:sz="0" w:space="0" w:color="auto"/>
                                                                                                                        <w:left w:val="none" w:sz="0" w:space="0" w:color="auto"/>
                                                                                                                        <w:bottom w:val="none" w:sz="0" w:space="0" w:color="auto"/>
                                                                                                                        <w:right w:val="none" w:sz="0" w:space="0" w:color="auto"/>
                                                                                                                      </w:divBdr>
                                                                                                                      <w:divsChild>
                                                                                                                        <w:div w:id="1813865885">
                                                                                                                          <w:marLeft w:val="0"/>
                                                                                                                          <w:marRight w:val="0"/>
                                                                                                                          <w:marTop w:val="0"/>
                                                                                                                          <w:marBottom w:val="0"/>
                                                                                                                          <w:divBdr>
                                                                                                                            <w:top w:val="none" w:sz="0" w:space="0" w:color="auto"/>
                                                                                                                            <w:left w:val="none" w:sz="0" w:space="0" w:color="auto"/>
                                                                                                                            <w:bottom w:val="none" w:sz="0" w:space="0" w:color="auto"/>
                                                                                                                            <w:right w:val="none" w:sz="0" w:space="0" w:color="auto"/>
                                                                                                                          </w:divBdr>
                                                                                                                          <w:divsChild>
                                                                                                                            <w:div w:id="414978989">
                                                                                                                              <w:marLeft w:val="0"/>
                                                                                                                              <w:marRight w:val="0"/>
                                                                                                                              <w:marTop w:val="0"/>
                                                                                                                              <w:marBottom w:val="0"/>
                                                                                                                              <w:divBdr>
                                                                                                                                <w:top w:val="none" w:sz="0" w:space="0" w:color="auto"/>
                                                                                                                                <w:left w:val="none" w:sz="0" w:space="0" w:color="auto"/>
                                                                                                                                <w:bottom w:val="none" w:sz="0" w:space="0" w:color="auto"/>
                                                                                                                                <w:right w:val="none" w:sz="0" w:space="0" w:color="auto"/>
                                                                                                                              </w:divBdr>
                                                                                                                              <w:divsChild>
                                                                                                                                <w:div w:id="1651323164">
                                                                                                                                  <w:marLeft w:val="0"/>
                                                                                                                                  <w:marRight w:val="0"/>
                                                                                                                                  <w:marTop w:val="0"/>
                                                                                                                                  <w:marBottom w:val="0"/>
                                                                                                                                  <w:divBdr>
                                                                                                                                    <w:top w:val="none" w:sz="0" w:space="0" w:color="auto"/>
                                                                                                                                    <w:left w:val="none" w:sz="0" w:space="0" w:color="auto"/>
                                                                                                                                    <w:bottom w:val="none" w:sz="0" w:space="0" w:color="auto"/>
                                                                                                                                    <w:right w:val="none" w:sz="0" w:space="0" w:color="auto"/>
                                                                                                                                  </w:divBdr>
                                                                                                                                  <w:divsChild>
                                                                                                                                    <w:div w:id="1735541590">
                                                                                                                                      <w:marLeft w:val="0"/>
                                                                                                                                      <w:marRight w:val="0"/>
                                                                                                                                      <w:marTop w:val="0"/>
                                                                                                                                      <w:marBottom w:val="0"/>
                                                                                                                                      <w:divBdr>
                                                                                                                                        <w:top w:val="none" w:sz="0" w:space="0" w:color="auto"/>
                                                                                                                                        <w:left w:val="none" w:sz="0" w:space="0" w:color="auto"/>
                                                                                                                                        <w:bottom w:val="none" w:sz="0" w:space="0" w:color="auto"/>
                                                                                                                                        <w:right w:val="none" w:sz="0" w:space="0" w:color="auto"/>
                                                                                                                                      </w:divBdr>
                                                                                                                                      <w:divsChild>
                                                                                                                                        <w:div w:id="2021393004">
                                                                                                                                          <w:marLeft w:val="0"/>
                                                                                                                                          <w:marRight w:val="0"/>
                                                                                                                                          <w:marTop w:val="0"/>
                                                                                                                                          <w:marBottom w:val="0"/>
                                                                                                                                          <w:divBdr>
                                                                                                                                            <w:top w:val="none" w:sz="0" w:space="0" w:color="auto"/>
                                                                                                                                            <w:left w:val="none" w:sz="0" w:space="0" w:color="auto"/>
                                                                                                                                            <w:bottom w:val="none" w:sz="0" w:space="0" w:color="auto"/>
                                                                                                                                            <w:right w:val="none" w:sz="0" w:space="0" w:color="auto"/>
                                                                                                                                          </w:divBdr>
                                                                                                                                          <w:divsChild>
                                                                                                                                            <w:div w:id="1446773269">
                                                                                                                                              <w:marLeft w:val="0"/>
                                                                                                                                              <w:marRight w:val="0"/>
                                                                                                                                              <w:marTop w:val="0"/>
                                                                                                                                              <w:marBottom w:val="0"/>
                                                                                                                                              <w:divBdr>
                                                                                                                                                <w:top w:val="none" w:sz="0" w:space="0" w:color="auto"/>
                                                                                                                                                <w:left w:val="none" w:sz="0" w:space="0" w:color="auto"/>
                                                                                                                                                <w:bottom w:val="none" w:sz="0" w:space="0" w:color="auto"/>
                                                                                                                                                <w:right w:val="none" w:sz="0" w:space="0" w:color="auto"/>
                                                                                                                                              </w:divBdr>
                                                                                                                                              <w:divsChild>
                                                                                                                                                <w:div w:id="2080906581">
                                                                                                                                                  <w:marLeft w:val="0"/>
                                                                                                                                                  <w:marRight w:val="0"/>
                                                                                                                                                  <w:marTop w:val="0"/>
                                                                                                                                                  <w:marBottom w:val="0"/>
                                                                                                                                                  <w:divBdr>
                                                                                                                                                    <w:top w:val="none" w:sz="0" w:space="0" w:color="auto"/>
                                                                                                                                                    <w:left w:val="none" w:sz="0" w:space="0" w:color="auto"/>
                                                                                                                                                    <w:bottom w:val="none" w:sz="0" w:space="0" w:color="auto"/>
                                                                                                                                                    <w:right w:val="none" w:sz="0" w:space="0" w:color="auto"/>
                                                                                                                                                  </w:divBdr>
                                                                                                                                                  <w:divsChild>
                                                                                                                                                    <w:div w:id="1723170508">
                                                                                                                                                      <w:marLeft w:val="0"/>
                                                                                                                                                      <w:marRight w:val="0"/>
                                                                                                                                                      <w:marTop w:val="0"/>
                                                                                                                                                      <w:marBottom w:val="0"/>
                                                                                                                                                      <w:divBdr>
                                                                                                                                                        <w:top w:val="none" w:sz="0" w:space="0" w:color="auto"/>
                                                                                                                                                        <w:left w:val="none" w:sz="0" w:space="0" w:color="auto"/>
                                                                                                                                                        <w:bottom w:val="none" w:sz="0" w:space="0" w:color="auto"/>
                                                                                                                                                        <w:right w:val="none" w:sz="0" w:space="0" w:color="auto"/>
                                                                                                                                                      </w:divBdr>
                                                                                                                                                      <w:divsChild>
                                                                                                                                                        <w:div w:id="427623827">
                                                                                                                                                          <w:marLeft w:val="0"/>
                                                                                                                                                          <w:marRight w:val="0"/>
                                                                                                                                                          <w:marTop w:val="0"/>
                                                                                                                                                          <w:marBottom w:val="0"/>
                                                                                                                                                          <w:divBdr>
                                                                                                                                                            <w:top w:val="none" w:sz="0" w:space="0" w:color="auto"/>
                                                                                                                                                            <w:left w:val="none" w:sz="0" w:space="0" w:color="auto"/>
                                                                                                                                                            <w:bottom w:val="none" w:sz="0" w:space="0" w:color="auto"/>
                                                                                                                                                            <w:right w:val="none" w:sz="0" w:space="0" w:color="auto"/>
                                                                                                                                                          </w:divBdr>
                                                                                                                                                          <w:divsChild>
                                                                                                                                                            <w:div w:id="569655811">
                                                                                                                                                              <w:marLeft w:val="0"/>
                                                                                                                                                              <w:marRight w:val="0"/>
                                                                                                                                                              <w:marTop w:val="0"/>
                                                                                                                                                              <w:marBottom w:val="0"/>
                                                                                                                                                              <w:divBdr>
                                                                                                                                                                <w:top w:val="none" w:sz="0" w:space="0" w:color="auto"/>
                                                                                                                                                                <w:left w:val="none" w:sz="0" w:space="0" w:color="auto"/>
                                                                                                                                                                <w:bottom w:val="none" w:sz="0" w:space="0" w:color="auto"/>
                                                                                                                                                                <w:right w:val="none" w:sz="0" w:space="0" w:color="auto"/>
                                                                                                                                                              </w:divBdr>
                                                                                                                                                              <w:divsChild>
                                                                                                                                                                <w:div w:id="1724207768">
                                                                                                                                                                  <w:marLeft w:val="0"/>
                                                                                                                                                                  <w:marRight w:val="0"/>
                                                                                                                                                                  <w:marTop w:val="0"/>
                                                                                                                                                                  <w:marBottom w:val="0"/>
                                                                                                                                                                  <w:divBdr>
                                                                                                                                                                    <w:top w:val="none" w:sz="0" w:space="0" w:color="auto"/>
                                                                                                                                                                    <w:left w:val="none" w:sz="0" w:space="0" w:color="auto"/>
                                                                                                                                                                    <w:bottom w:val="none" w:sz="0" w:space="0" w:color="auto"/>
                                                                                                                                                                    <w:right w:val="none" w:sz="0" w:space="0" w:color="auto"/>
                                                                                                                                                                  </w:divBdr>
                                                                                                                                                                  <w:divsChild>
                                                                                                                                                                    <w:div w:id="950743403">
                                                                                                                                                                      <w:marLeft w:val="0"/>
                                                                                                                                                                      <w:marRight w:val="0"/>
                                                                                                                                                                      <w:marTop w:val="0"/>
                                                                                                                                                                      <w:marBottom w:val="0"/>
                                                                                                                                                                      <w:divBdr>
                                                                                                                                                                        <w:top w:val="none" w:sz="0" w:space="0" w:color="auto"/>
                                                                                                                                                                        <w:left w:val="none" w:sz="0" w:space="0" w:color="auto"/>
                                                                                                                                                                        <w:bottom w:val="none" w:sz="0" w:space="0" w:color="auto"/>
                                                                                                                                                                        <w:right w:val="none" w:sz="0" w:space="0" w:color="auto"/>
                                                                                                                                                                      </w:divBdr>
                                                                                                                                                                      <w:divsChild>
                                                                                                                                                                        <w:div w:id="1405108970">
                                                                                                                                                                          <w:marLeft w:val="0"/>
                                                                                                                                                                          <w:marRight w:val="0"/>
                                                                                                                                                                          <w:marTop w:val="0"/>
                                                                                                                                                                          <w:marBottom w:val="0"/>
                                                                                                                                                                          <w:divBdr>
                                                                                                                                                                            <w:top w:val="none" w:sz="0" w:space="0" w:color="auto"/>
                                                                                                                                                                            <w:left w:val="none" w:sz="0" w:space="0" w:color="auto"/>
                                                                                                                                                                            <w:bottom w:val="none" w:sz="0" w:space="0" w:color="auto"/>
                                                                                                                                                                            <w:right w:val="none" w:sz="0" w:space="0" w:color="auto"/>
                                                                                                                                                                          </w:divBdr>
                                                                                                                                                                          <w:divsChild>
                                                                                                                                                                            <w:div w:id="1698000362">
                                                                                                                                                                              <w:marLeft w:val="0"/>
                                                                                                                                                                              <w:marRight w:val="0"/>
                                                                                                                                                                              <w:marTop w:val="0"/>
                                                                                                                                                                              <w:marBottom w:val="0"/>
                                                                                                                                                                              <w:divBdr>
                                                                                                                                                                                <w:top w:val="none" w:sz="0" w:space="0" w:color="auto"/>
                                                                                                                                                                                <w:left w:val="none" w:sz="0" w:space="0" w:color="auto"/>
                                                                                                                                                                                <w:bottom w:val="none" w:sz="0" w:space="0" w:color="auto"/>
                                                                                                                                                                                <w:right w:val="none" w:sz="0" w:space="0" w:color="auto"/>
                                                                                                                                                                              </w:divBdr>
                                                                                                                                                                              <w:divsChild>
                                                                                                                                                                                <w:div w:id="1711150017">
                                                                                                                                                                                  <w:marLeft w:val="0"/>
                                                                                                                                                                                  <w:marRight w:val="0"/>
                                                                                                                                                                                  <w:marTop w:val="0"/>
                                                                                                                                                                                  <w:marBottom w:val="0"/>
                                                                                                                                                                                  <w:divBdr>
                                                                                                                                                                                    <w:top w:val="none" w:sz="0" w:space="0" w:color="auto"/>
                                                                                                                                                                                    <w:left w:val="none" w:sz="0" w:space="0" w:color="auto"/>
                                                                                                                                                                                    <w:bottom w:val="none" w:sz="0" w:space="0" w:color="auto"/>
                                                                                                                                                                                    <w:right w:val="none" w:sz="0" w:space="0" w:color="auto"/>
                                                                                                                                                                                  </w:divBdr>
                                                                                                                                                                                  <w:divsChild>
                                                                                                                                                                                    <w:div w:id="1750931066">
                                                                                                                                                                                      <w:marLeft w:val="0"/>
                                                                                                                                                                                      <w:marRight w:val="0"/>
                                                                                                                                                                                      <w:marTop w:val="0"/>
                                                                                                                                                                                      <w:marBottom w:val="0"/>
                                                                                                                                                                                      <w:divBdr>
                                                                                                                                                                                        <w:top w:val="none" w:sz="0" w:space="0" w:color="auto"/>
                                                                                                                                                                                        <w:left w:val="none" w:sz="0" w:space="0" w:color="auto"/>
                                                                                                                                                                                        <w:bottom w:val="none" w:sz="0" w:space="0" w:color="auto"/>
                                                                                                                                                                                        <w:right w:val="none" w:sz="0" w:space="0" w:color="auto"/>
                                                                                                                                                                                      </w:divBdr>
                                                                                                                                                                                      <w:divsChild>
                                                                                                                                                                                        <w:div w:id="751391405">
                                                                                                                                                                                          <w:marLeft w:val="0"/>
                                                                                                                                                                                          <w:marRight w:val="0"/>
                                                                                                                                                                                          <w:marTop w:val="0"/>
                                                                                                                                                                                          <w:marBottom w:val="0"/>
                                                                                                                                                                                          <w:divBdr>
                                                                                                                                                                                            <w:top w:val="none" w:sz="0" w:space="0" w:color="auto"/>
                                                                                                                                                                                            <w:left w:val="none" w:sz="0" w:space="0" w:color="auto"/>
                                                                                                                                                                                            <w:bottom w:val="none" w:sz="0" w:space="0" w:color="auto"/>
                                                                                                                                                                                            <w:right w:val="none" w:sz="0" w:space="0" w:color="auto"/>
                                                                                                                                                                                          </w:divBdr>
                                                                                                                                                                                          <w:divsChild>
                                                                                                                                                                                            <w:div w:id="1833330012">
                                                                                                                                                                                              <w:marLeft w:val="0"/>
                                                                                                                                                                                              <w:marRight w:val="0"/>
                                                                                                                                                                                              <w:marTop w:val="0"/>
                                                                                                                                                                                              <w:marBottom w:val="0"/>
                                                                                                                                                                                              <w:divBdr>
                                                                                                                                                                                                <w:top w:val="none" w:sz="0" w:space="0" w:color="auto"/>
                                                                                                                                                                                                <w:left w:val="none" w:sz="0" w:space="0" w:color="auto"/>
                                                                                                                                                                                                <w:bottom w:val="none" w:sz="0" w:space="0" w:color="auto"/>
                                                                                                                                                                                                <w:right w:val="none" w:sz="0" w:space="0" w:color="auto"/>
                                                                                                                                                                                              </w:divBdr>
                                                                                                                                                                                              <w:divsChild>
                                                                                                                                                                                                <w:div w:id="1988044151">
                                                                                                                                                                                                  <w:marLeft w:val="0"/>
                                                                                                                                                                                                  <w:marRight w:val="0"/>
                                                                                                                                                                                                  <w:marTop w:val="0"/>
                                                                                                                                                                                                  <w:marBottom w:val="0"/>
                                                                                                                                                                                                  <w:divBdr>
                                                                                                                                                                                                    <w:top w:val="none" w:sz="0" w:space="0" w:color="auto"/>
                                                                                                                                                                                                    <w:left w:val="none" w:sz="0" w:space="0" w:color="auto"/>
                                                                                                                                                                                                    <w:bottom w:val="none" w:sz="0" w:space="0" w:color="auto"/>
                                                                                                                                                                                                    <w:right w:val="none" w:sz="0" w:space="0" w:color="auto"/>
                                                                                                                                                                                                  </w:divBdr>
                                                                                                                                                                                                  <w:divsChild>
                                                                                                                                                                                                    <w:div w:id="187917235">
                                                                                                                                                                                                      <w:marLeft w:val="0"/>
                                                                                                                                                                                                      <w:marRight w:val="0"/>
                                                                                                                                                                                                      <w:marTop w:val="0"/>
                                                                                                                                                                                                      <w:marBottom w:val="0"/>
                                                                                                                                                                                                      <w:divBdr>
                                                                                                                                                                                                        <w:top w:val="none" w:sz="0" w:space="0" w:color="auto"/>
                                                                                                                                                                                                        <w:left w:val="none" w:sz="0" w:space="0" w:color="auto"/>
                                                                                                                                                                                                        <w:bottom w:val="none" w:sz="0" w:space="0" w:color="auto"/>
                                                                                                                                                                                                        <w:right w:val="none" w:sz="0" w:space="0" w:color="auto"/>
                                                                                                                                                                                                      </w:divBdr>
                                                                                                                                                                                                      <w:divsChild>
                                                                                                                                                                                                        <w:div w:id="339552839">
                                                                                                                                                                                                          <w:marLeft w:val="0"/>
                                                                                                                                                                                                          <w:marRight w:val="0"/>
                                                                                                                                                                                                          <w:marTop w:val="0"/>
                                                                                                                                                                                                          <w:marBottom w:val="0"/>
                                                                                                                                                                                                          <w:divBdr>
                                                                                                                                                                                                            <w:top w:val="none" w:sz="0" w:space="0" w:color="auto"/>
                                                                                                                                                                                                            <w:left w:val="none" w:sz="0" w:space="0" w:color="auto"/>
                                                                                                                                                                                                            <w:bottom w:val="none" w:sz="0" w:space="0" w:color="auto"/>
                                                                                                                                                                                                            <w:right w:val="none" w:sz="0" w:space="0" w:color="auto"/>
                                                                                                                                                                                                          </w:divBdr>
                                                                                                                                                                                                          <w:divsChild>
                                                                                                                                                                                                            <w:div w:id="12621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090">
                                                                                                                                                                                                  <w:marLeft w:val="0"/>
                                                                                                                                                                                                  <w:marRight w:val="0"/>
                                                                                                                                                                                                  <w:marTop w:val="0"/>
                                                                                                                                                                                                  <w:marBottom w:val="0"/>
                                                                                                                                                                                                  <w:divBdr>
                                                                                                                                                                                                    <w:top w:val="none" w:sz="0" w:space="0" w:color="auto"/>
                                                                                                                                                                                                    <w:left w:val="none" w:sz="0" w:space="0" w:color="auto"/>
                                                                                                                                                                                                    <w:bottom w:val="none" w:sz="0" w:space="0" w:color="auto"/>
                                                                                                                                                                                                    <w:right w:val="none" w:sz="0" w:space="0" w:color="auto"/>
                                                                                                                                                                                                  </w:divBdr>
                                                                                                                                                                                                  <w:divsChild>
                                                                                                                                                                                                    <w:div w:id="897327558">
                                                                                                                                                                                                      <w:marLeft w:val="0"/>
                                                                                                                                                                                                      <w:marRight w:val="0"/>
                                                                                                                                                                                                      <w:marTop w:val="0"/>
                                                                                                                                                                                                      <w:marBottom w:val="0"/>
                                                                                                                                                                                                      <w:divBdr>
                                                                                                                                                                                                        <w:top w:val="none" w:sz="0" w:space="0" w:color="auto"/>
                                                                                                                                                                                                        <w:left w:val="none" w:sz="0" w:space="0" w:color="auto"/>
                                                                                                                                                                                                        <w:bottom w:val="none" w:sz="0" w:space="0" w:color="auto"/>
                                                                                                                                                                                                        <w:right w:val="none" w:sz="0" w:space="0" w:color="auto"/>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602231066">
                                                                                                                                                                                                              <w:marLeft w:val="0"/>
                                                                                                                                                                                                              <w:marRight w:val="0"/>
                                                                                                                                                                                                              <w:marTop w:val="0"/>
                                                                                                                                                                                                              <w:marBottom w:val="0"/>
                                                                                                                                                                                                              <w:divBdr>
                                                                                                                                                                                                                <w:top w:val="none" w:sz="0" w:space="0" w:color="auto"/>
                                                                                                                                                                                                                <w:left w:val="none" w:sz="0" w:space="0" w:color="auto"/>
                                                                                                                                                                                                                <w:bottom w:val="none" w:sz="0" w:space="0" w:color="auto"/>
                                                                                                                                                                                                                <w:right w:val="none" w:sz="0" w:space="0" w:color="auto"/>
                                                                                                                                                                                                              </w:divBdr>
                                                                                                                                                                                                              <w:divsChild>
                                                                                                                                                                                                                <w:div w:id="1458178687">
                                                                                                                                                                                                                  <w:marLeft w:val="0"/>
                                                                                                                                                                                                                  <w:marRight w:val="0"/>
                                                                                                                                                                                                                  <w:marTop w:val="0"/>
                                                                                                                                                                                                                  <w:marBottom w:val="0"/>
                                                                                                                                                                                                                  <w:divBdr>
                                                                                                                                                                                                                    <w:top w:val="none" w:sz="0" w:space="0" w:color="auto"/>
                                                                                                                                                                                                                    <w:left w:val="none" w:sz="0" w:space="0" w:color="auto"/>
                                                                                                                                                                                                                    <w:bottom w:val="none" w:sz="0" w:space="0" w:color="auto"/>
                                                                                                                                                                                                                    <w:right w:val="none" w:sz="0" w:space="0" w:color="auto"/>
                                                                                                                                                                                                                  </w:divBdr>
                                                                                                                                                                                                                  <w:divsChild>
                                                                                                                                                                                                                    <w:div w:id="1211383458">
                                                                                                                                                                                                                      <w:marLeft w:val="0"/>
                                                                                                                                                                                                                      <w:marRight w:val="0"/>
                                                                                                                                                                                                                      <w:marTop w:val="0"/>
                                                                                                                                                                                                                      <w:marBottom w:val="0"/>
                                                                                                                                                                                                                      <w:divBdr>
                                                                                                                                                                                                                        <w:top w:val="none" w:sz="0" w:space="0" w:color="auto"/>
                                                                                                                                                                                                                        <w:left w:val="none" w:sz="0" w:space="0" w:color="auto"/>
                                                                                                                                                                                                                        <w:bottom w:val="none" w:sz="0" w:space="0" w:color="auto"/>
                                                                                                                                                                                                                        <w:right w:val="none" w:sz="0" w:space="0" w:color="auto"/>
                                                                                                                                                                                                                      </w:divBdr>
                                                                                                                                                                                                                      <w:divsChild>
                                                                                                                                                                                                                        <w:div w:id="1621765705">
                                                                                                                                                                                                                          <w:marLeft w:val="0"/>
                                                                                                                                                                                                                          <w:marRight w:val="0"/>
                                                                                                                                                                                                                          <w:marTop w:val="0"/>
                                                                                                                                                                                                                          <w:marBottom w:val="0"/>
                                                                                                                                                                                                                          <w:divBdr>
                                                                                                                                                                                                                            <w:top w:val="none" w:sz="0" w:space="0" w:color="auto"/>
                                                                                                                                                                                                                            <w:left w:val="none" w:sz="0" w:space="0" w:color="auto"/>
                                                                                                                                                                                                                            <w:bottom w:val="none" w:sz="0" w:space="0" w:color="auto"/>
                                                                                                                                                                                                                            <w:right w:val="none" w:sz="0" w:space="0" w:color="auto"/>
                                                                                                                                                                                                                          </w:divBdr>
                                                                                                                                                                                                                          <w:divsChild>
                                                                                                                                                                                                                            <w:div w:id="1175146197">
                                                                                                                                                                                                                              <w:marLeft w:val="0"/>
                                                                                                                                                                                                                              <w:marRight w:val="0"/>
                                                                                                                                                                                                                              <w:marTop w:val="0"/>
                                                                                                                                                                                                                              <w:marBottom w:val="0"/>
                                                                                                                                                                                                                              <w:divBdr>
                                                                                                                                                                                                                                <w:top w:val="none" w:sz="0" w:space="0" w:color="auto"/>
                                                                                                                                                                                                                                <w:left w:val="none" w:sz="0" w:space="0" w:color="auto"/>
                                                                                                                                                                                                                                <w:bottom w:val="none" w:sz="0" w:space="0" w:color="auto"/>
                                                                                                                                                                                                                                <w:right w:val="none" w:sz="0" w:space="0" w:color="auto"/>
                                                                                                                                                                                                                              </w:divBdr>
                                                                                                                                                                                                                              <w:divsChild>
                                                                                                                                                                                                                                <w:div w:id="1139808626">
                                                                                                                                                                                                                                  <w:marLeft w:val="0"/>
                                                                                                                                                                                                                                  <w:marRight w:val="0"/>
                                                                                                                                                                                                                                  <w:marTop w:val="0"/>
                                                                                                                                                                                                                                  <w:marBottom w:val="0"/>
                                                                                                                                                                                                                                  <w:divBdr>
                                                                                                                                                                                                                                    <w:top w:val="none" w:sz="0" w:space="0" w:color="auto"/>
                                                                                                                                                                                                                                    <w:left w:val="none" w:sz="0" w:space="0" w:color="auto"/>
                                                                                                                                                                                                                                    <w:bottom w:val="none" w:sz="0" w:space="0" w:color="auto"/>
                                                                                                                                                                                                                                    <w:right w:val="none" w:sz="0" w:space="0" w:color="auto"/>
                                                                                                                                                                                                                                  </w:divBdr>
                                                                                                                                                                                                                                  <w:divsChild>
                                                                                                                                                                                                                                    <w:div w:id="767695475">
                                                                                                                                                                                                                                      <w:marLeft w:val="0"/>
                                                                                                                                                                                                                                      <w:marRight w:val="0"/>
                                                                                                                                                                                                                                      <w:marTop w:val="0"/>
                                                                                                                                                                                                                                      <w:marBottom w:val="0"/>
                                                                                                                                                                                                                                      <w:divBdr>
                                                                                                                                                                                                                                        <w:top w:val="none" w:sz="0" w:space="0" w:color="auto"/>
                                                                                                                                                                                                                                        <w:left w:val="none" w:sz="0" w:space="0" w:color="auto"/>
                                                                                                                                                                                                                                        <w:bottom w:val="none" w:sz="0" w:space="0" w:color="auto"/>
                                                                                                                                                                                                                                        <w:right w:val="none" w:sz="0" w:space="0" w:color="auto"/>
                                                                                                                                                                                                                                      </w:divBdr>
                                                                                                                                                                                                                                      <w:divsChild>
                                                                                                                                                                                                                                        <w:div w:id="1592855314">
                                                                                                                                                                                                                                          <w:marLeft w:val="0"/>
                                                                                                                                                                                                                                          <w:marRight w:val="0"/>
                                                                                                                                                                                                                                          <w:marTop w:val="0"/>
                                                                                                                                                                                                                                          <w:marBottom w:val="0"/>
                                                                                                                                                                                                                                          <w:divBdr>
                                                                                                                                                                                                                                            <w:top w:val="none" w:sz="0" w:space="0" w:color="auto"/>
                                                                                                                                                                                                                                            <w:left w:val="none" w:sz="0" w:space="0" w:color="auto"/>
                                                                                                                                                                                                                                            <w:bottom w:val="none" w:sz="0" w:space="0" w:color="auto"/>
                                                                                                                                                                                                                                            <w:right w:val="none" w:sz="0" w:space="0" w:color="auto"/>
                                                                                                                                                                                                                                          </w:divBdr>
                                                                                                                                                                                                                                          <w:divsChild>
                                                                                                                                                                                                                                            <w:div w:id="1378120875">
                                                                                                                                                                                                                                              <w:marLeft w:val="0"/>
                                                                                                                                                                                                                                              <w:marRight w:val="0"/>
                                                                                                                                                                                                                                              <w:marTop w:val="0"/>
                                                                                                                                                                                                                                              <w:marBottom w:val="0"/>
                                                                                                                                                                                                                                              <w:divBdr>
                                                                                                                                                                                                                                                <w:top w:val="none" w:sz="0" w:space="0" w:color="auto"/>
                                                                                                                                                                                                                                                <w:left w:val="none" w:sz="0" w:space="0" w:color="auto"/>
                                                                                                                                                                                                                                                <w:bottom w:val="none" w:sz="0" w:space="0" w:color="auto"/>
                                                                                                                                                                                                                                                <w:right w:val="none" w:sz="0" w:space="0" w:color="auto"/>
                                                                                                                                                                                                                                              </w:divBdr>
                                                                                                                                                                                                                                              <w:divsChild>
                                                                                                                                                                                                                                                <w:div w:id="1648238443">
                                                                                                                                                                                                                                                  <w:marLeft w:val="0"/>
                                                                                                                                                                                                                                                  <w:marRight w:val="0"/>
                                                                                                                                                                                                                                                  <w:marTop w:val="0"/>
                                                                                                                                                                                                                                                  <w:marBottom w:val="0"/>
                                                                                                                                                                                                                                                  <w:divBdr>
                                                                                                                                                                                                                                                    <w:top w:val="none" w:sz="0" w:space="0" w:color="auto"/>
                                                                                                                                                                                                                                                    <w:left w:val="none" w:sz="0" w:space="0" w:color="auto"/>
                                                                                                                                                                                                                                                    <w:bottom w:val="none" w:sz="0" w:space="0" w:color="auto"/>
                                                                                                                                                                                                                                                    <w:right w:val="none" w:sz="0" w:space="0" w:color="auto"/>
                                                                                                                                                                                                                                                  </w:divBdr>
                                                                                                                                                                                                                                                  <w:divsChild>
                                                                                                                                                                                                                                                    <w:div w:id="1261572990">
                                                                                                                                                                                                                                                      <w:marLeft w:val="0"/>
                                                                                                                                                                                                                                                      <w:marRight w:val="0"/>
                                                                                                                                                                                                                                                      <w:marTop w:val="0"/>
                                                                                                                                                                                                                                                      <w:marBottom w:val="0"/>
                                                                                                                                                                                                                                                      <w:divBdr>
                                                                                                                                                                                                                                                        <w:top w:val="none" w:sz="0" w:space="0" w:color="auto"/>
                                                                                                                                                                                                                                                        <w:left w:val="none" w:sz="0" w:space="0" w:color="auto"/>
                                                                                                                                                                                                                                                        <w:bottom w:val="none" w:sz="0" w:space="0" w:color="auto"/>
                                                                                                                                                                                                                                                        <w:right w:val="none" w:sz="0" w:space="0" w:color="auto"/>
                                                                                                                                                                                                                                                      </w:divBdr>
                                                                                                                                                                                                                                                      <w:divsChild>
                                                                                                                                                                                                                                                        <w:div w:id="1859543833">
                                                                                                                                                                                                                                                          <w:marLeft w:val="0"/>
                                                                                                                                                                                                                                                          <w:marRight w:val="0"/>
                                                                                                                                                                                                                                                          <w:marTop w:val="0"/>
                                                                                                                                                                                                                                                          <w:marBottom w:val="0"/>
                                                                                                                                                                                                                                                          <w:divBdr>
                                                                                                                                                                                                                                                            <w:top w:val="none" w:sz="0" w:space="0" w:color="auto"/>
                                                                                                                                                                                                                                                            <w:left w:val="none" w:sz="0" w:space="0" w:color="auto"/>
                                                                                                                                                                                                                                                            <w:bottom w:val="none" w:sz="0" w:space="0" w:color="auto"/>
                                                                                                                                                                                                                                                            <w:right w:val="none" w:sz="0" w:space="0" w:color="auto"/>
                                                                                                                                                                                                                                                          </w:divBdr>
                                                                                                                                                                                                                                                          <w:divsChild>
                                                                                                                                                                                                                                                            <w:div w:id="1631206777">
                                                                                                                                                                                                                                                              <w:marLeft w:val="0"/>
                                                                                                                                                                                                                                                              <w:marRight w:val="0"/>
                                                                                                                                                                                                                                                              <w:marTop w:val="0"/>
                                                                                                                                                                                                                                                              <w:marBottom w:val="0"/>
                                                                                                                                                                                                                                                              <w:divBdr>
                                                                                                                                                                                                                                                                <w:top w:val="none" w:sz="0" w:space="0" w:color="auto"/>
                                                                                                                                                                                                                                                                <w:left w:val="none" w:sz="0" w:space="0" w:color="auto"/>
                                                                                                                                                                                                                                                                <w:bottom w:val="none" w:sz="0" w:space="0" w:color="auto"/>
                                                                                                                                                                                                                                                                <w:right w:val="none" w:sz="0" w:space="0" w:color="auto"/>
                                                                                                                                                                                                                                                              </w:divBdr>
                                                                                                                                                                                                                                                              <w:divsChild>
                                                                                                                                                                                                                                                                <w:div w:id="1355227137">
                                                                                                                                                                                                                                                                  <w:marLeft w:val="0"/>
                                                                                                                                                                                                                                                                  <w:marRight w:val="0"/>
                                                                                                                                                                                                                                                                  <w:marTop w:val="0"/>
                                                                                                                                                                                                                                                                  <w:marBottom w:val="0"/>
                                                                                                                                                                                                                                                                  <w:divBdr>
                                                                                                                                                                                                                                                                    <w:top w:val="none" w:sz="0" w:space="0" w:color="auto"/>
                                                                                                                                                                                                                                                                    <w:left w:val="none" w:sz="0" w:space="0" w:color="auto"/>
                                                                                                                                                                                                                                                                    <w:bottom w:val="none" w:sz="0" w:space="0" w:color="auto"/>
                                                                                                                                                                                                                                                                    <w:right w:val="none" w:sz="0" w:space="0" w:color="auto"/>
                                                                                                                                                                                                                                                                  </w:divBdr>
                                                                                                                                                                                                                                                                  <w:divsChild>
                                                                                                                                                                                                                                                                    <w:div w:id="849444071">
                                                                                                                                                                                                                                                                      <w:marLeft w:val="0"/>
                                                                                                                                                                                                                                                                      <w:marRight w:val="0"/>
                                                                                                                                                                                                                                                                      <w:marTop w:val="0"/>
                                                                                                                                                                                                                                                                      <w:marBottom w:val="0"/>
                                                                                                                                                                                                                                                                      <w:divBdr>
                                                                                                                                                                                                                                                                        <w:top w:val="none" w:sz="0" w:space="0" w:color="auto"/>
                                                                                                                                                                                                                                                                        <w:left w:val="none" w:sz="0" w:space="0" w:color="auto"/>
                                                                                                                                                                                                                                                                        <w:bottom w:val="none" w:sz="0" w:space="0" w:color="auto"/>
                                                                                                                                                                                                                                                                        <w:right w:val="none" w:sz="0" w:space="0" w:color="auto"/>
                                                                                                                                                                                                                                                                      </w:divBdr>
                                                                                                                                                                                                                                                                      <w:divsChild>
                                                                                                                                                                                                                                                                        <w:div w:id="620111702">
                                                                                                                                                                                                                                                                          <w:marLeft w:val="0"/>
                                                                                                                                                                                                                                                                          <w:marRight w:val="0"/>
                                                                                                                                                                                                                                                                          <w:marTop w:val="0"/>
                                                                                                                                                                                                                                                                          <w:marBottom w:val="0"/>
                                                                                                                                                                                                                                                                          <w:divBdr>
                                                                                                                                                                                                                                                                            <w:top w:val="none" w:sz="0" w:space="0" w:color="auto"/>
                                                                                                                                                                                                                                                                            <w:left w:val="none" w:sz="0" w:space="0" w:color="auto"/>
                                                                                                                                                                                                                                                                            <w:bottom w:val="none" w:sz="0" w:space="0" w:color="auto"/>
                                                                                                                                                                                                                                                                            <w:right w:val="none" w:sz="0" w:space="0" w:color="auto"/>
                                                                                                                                                                                                                                                                          </w:divBdr>
                                                                                                                                                                                                                                                                          <w:divsChild>
                                                                                                                                                                                                                                                                            <w:div w:id="300378984">
                                                                                                                                                                                                                                                                              <w:marLeft w:val="0"/>
                                                                                                                                                                                                                                                                              <w:marRight w:val="0"/>
                                                                                                                                                                                                                                                                              <w:marTop w:val="0"/>
                                                                                                                                                                                                                                                                              <w:marBottom w:val="0"/>
                                                                                                                                                                                                                                                                              <w:divBdr>
                                                                                                                                                                                                                                                                                <w:top w:val="none" w:sz="0" w:space="0" w:color="auto"/>
                                                                                                                                                                                                                                                                                <w:left w:val="none" w:sz="0" w:space="0" w:color="auto"/>
                                                                                                                                                                                                                                                                                <w:bottom w:val="none" w:sz="0" w:space="0" w:color="auto"/>
                                                                                                                                                                                                                                                                                <w:right w:val="none" w:sz="0" w:space="0" w:color="auto"/>
                                                                                                                                                                                                                                                                              </w:divBdr>
                                                                                                                                                                                                                                                                              <w:divsChild>
                                                                                                                                                                                                                                                                                <w:div w:id="1590115616">
                                                                                                                                                                                                                                                                                  <w:marLeft w:val="0"/>
                                                                                                                                                                                                                                                                                  <w:marRight w:val="0"/>
                                                                                                                                                                                                                                                                                  <w:marTop w:val="0"/>
                                                                                                                                                                                                                                                                                  <w:marBottom w:val="0"/>
                                                                                                                                                                                                                                                                                  <w:divBdr>
                                                                                                                                                                                                                                                                                    <w:top w:val="none" w:sz="0" w:space="0" w:color="auto"/>
                                                                                                                                                                                                                                                                                    <w:left w:val="none" w:sz="0" w:space="0" w:color="auto"/>
                                                                                                                                                                                                                                                                                    <w:bottom w:val="none" w:sz="0" w:space="0" w:color="auto"/>
                                                                                                                                                                                                                                                                                    <w:right w:val="none" w:sz="0" w:space="0" w:color="auto"/>
                                                                                                                                                                                                                                                                                  </w:divBdr>
                                                                                                                                                                                                                                                                                  <w:divsChild>
                                                                                                                                                                                                                                                                                    <w:div w:id="678118554">
                                                                                                                                                                                                                                                                                      <w:marLeft w:val="0"/>
                                                                                                                                                                                                                                                                                      <w:marRight w:val="0"/>
                                                                                                                                                                                                                                                                                      <w:marTop w:val="0"/>
                                                                                                                                                                                                                                                                                      <w:marBottom w:val="0"/>
                                                                                                                                                                                                                                                                                      <w:divBdr>
                                                                                                                                                                                                                                                                                        <w:top w:val="none" w:sz="0" w:space="0" w:color="auto"/>
                                                                                                                                                                                                                                                                                        <w:left w:val="none" w:sz="0" w:space="0" w:color="auto"/>
                                                                                                                                                                                                                                                                                        <w:bottom w:val="none" w:sz="0" w:space="0" w:color="auto"/>
                                                                                                                                                                                                                                                                                        <w:right w:val="none" w:sz="0" w:space="0" w:color="auto"/>
                                                                                                                                                                                                                                                                                      </w:divBdr>
                                                                                                                                                                                                                                                                                      <w:divsChild>
                                                                                                                                                                                                                                                                                        <w:div w:id="1299989183">
                                                                                                                                                                                                                                                                                          <w:marLeft w:val="0"/>
                                                                                                                                                                                                                                                                                          <w:marRight w:val="0"/>
                                                                                                                                                                                                                                                                                          <w:marTop w:val="0"/>
                                                                                                                                                                                                                                                                                          <w:marBottom w:val="0"/>
                                                                                                                                                                                                                                                                                          <w:divBdr>
                                                                                                                                                                                                                                                                                            <w:top w:val="none" w:sz="0" w:space="0" w:color="auto"/>
                                                                                                                                                                                                                                                                                            <w:left w:val="none" w:sz="0" w:space="0" w:color="auto"/>
                                                                                                                                                                                                                                                                                            <w:bottom w:val="none" w:sz="0" w:space="0" w:color="auto"/>
                                                                                                                                                                                                                                                                                            <w:right w:val="none" w:sz="0" w:space="0" w:color="auto"/>
                                                                                                                                                                                                                                                                                          </w:divBdr>
                                                                                                                                                                                                                                                                                          <w:divsChild>
                                                                                                                                                                                                                                                                                            <w:div w:id="1586844493">
                                                                                                                                                                                                                                                                                              <w:marLeft w:val="0"/>
                                                                                                                                                                                                                                                                                              <w:marRight w:val="0"/>
                                                                                                                                                                                                                                                                                              <w:marTop w:val="0"/>
                                                                                                                                                                                                                                                                                              <w:marBottom w:val="0"/>
                                                                                                                                                                                                                                                                                              <w:divBdr>
                                                                                                                                                                                                                                                                                                <w:top w:val="none" w:sz="0" w:space="0" w:color="auto"/>
                                                                                                                                                                                                                                                                                                <w:left w:val="none" w:sz="0" w:space="0" w:color="auto"/>
                                                                                                                                                                                                                                                                                                <w:bottom w:val="none" w:sz="0" w:space="0" w:color="auto"/>
                                                                                                                                                                                                                                                                                                <w:right w:val="none" w:sz="0" w:space="0" w:color="auto"/>
                                                                                                                                                                                                                                                                                              </w:divBdr>
                                                                                                                                                                                                                                                                                              <w:divsChild>
                                                                                                                                                                                                                                                                                                <w:div w:id="433285790">
                                                                                                                                                                                                                                                                                                  <w:marLeft w:val="0"/>
                                                                                                                                                                                                                                                                                                  <w:marRight w:val="0"/>
                                                                                                                                                                                                                                                                                                  <w:marTop w:val="0"/>
                                                                                                                                                                                                                                                                                                  <w:marBottom w:val="0"/>
                                                                                                                                                                                                                                                                                                  <w:divBdr>
                                                                                                                                                                                                                                                                                                    <w:top w:val="none" w:sz="0" w:space="0" w:color="auto"/>
                                                                                                                                                                                                                                                                                                    <w:left w:val="none" w:sz="0" w:space="0" w:color="auto"/>
                                                                                                                                                                                                                                                                                                    <w:bottom w:val="none" w:sz="0" w:space="0" w:color="auto"/>
                                                                                                                                                                                                                                                                                                    <w:right w:val="none" w:sz="0" w:space="0" w:color="auto"/>
                                                                                                                                                                                                                                                                                                  </w:divBdr>
                                                                                                                                                                                                                                                                                                  <w:divsChild>
                                                                                                                                                                                                                                                                                                    <w:div w:id="14020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6965">
                                                                                                                                                                                                  <w:marLeft w:val="0"/>
                                                                                                                                                                                                  <w:marRight w:val="0"/>
                                                                                                                                                                                                  <w:marTop w:val="0"/>
                                                                                                                                                                                                  <w:marBottom w:val="0"/>
                                                                                                                                                                                                  <w:divBdr>
                                                                                                                                                                                                    <w:top w:val="none" w:sz="0" w:space="0" w:color="auto"/>
                                                                                                                                                                                                    <w:left w:val="none" w:sz="0" w:space="0" w:color="auto"/>
                                                                                                                                                                                                    <w:bottom w:val="none" w:sz="0" w:space="0" w:color="auto"/>
                                                                                                                                                                                                    <w:right w:val="none" w:sz="0" w:space="0" w:color="auto"/>
                                                                                                                                                                                                  </w:divBdr>
                                                                                                                                                                                                  <w:divsChild>
                                                                                                                                                                                                    <w:div w:id="786049323">
                                                                                                                                                                                                      <w:marLeft w:val="0"/>
                                                                                                                                                                                                      <w:marRight w:val="0"/>
                                                                                                                                                                                                      <w:marTop w:val="0"/>
                                                                                                                                                                                                      <w:marBottom w:val="0"/>
                                                                                                                                                                                                      <w:divBdr>
                                                                                                                                                                                                        <w:top w:val="none" w:sz="0" w:space="0" w:color="auto"/>
                                                                                                                                                                                                        <w:left w:val="none" w:sz="0" w:space="0" w:color="auto"/>
                                                                                                                                                                                                        <w:bottom w:val="none" w:sz="0" w:space="0" w:color="auto"/>
                                                                                                                                                                                                        <w:right w:val="none" w:sz="0" w:space="0" w:color="auto"/>
                                                                                                                                                                                                      </w:divBdr>
                                                                                                                                                                                                      <w:divsChild>
                                                                                                                                                                                                        <w:div w:id="984705219">
                                                                                                                                                                                                          <w:marLeft w:val="0"/>
                                                                                                                                                                                                          <w:marRight w:val="0"/>
                                                                                                                                                                                                          <w:marTop w:val="0"/>
                                                                                                                                                                                                          <w:marBottom w:val="0"/>
                                                                                                                                                                                                          <w:divBdr>
                                                                                                                                                                                                            <w:top w:val="none" w:sz="0" w:space="0" w:color="auto"/>
                                                                                                                                                                                                            <w:left w:val="none" w:sz="0" w:space="0" w:color="auto"/>
                                                                                                                                                                                                            <w:bottom w:val="none" w:sz="0" w:space="0" w:color="auto"/>
                                                                                                                                                                                                            <w:right w:val="none" w:sz="0" w:space="0" w:color="auto"/>
                                                                                                                                                                                                          </w:divBdr>
                                                                                                                                                                                                          <w:divsChild>
                                                                                                                                                                                                            <w:div w:id="41877969">
                                                                                                                                                                                                              <w:marLeft w:val="0"/>
                                                                                                                                                                                                              <w:marRight w:val="0"/>
                                                                                                                                                                                                              <w:marTop w:val="0"/>
                                                                                                                                                                                                              <w:marBottom w:val="0"/>
                                                                                                                                                                                                              <w:divBdr>
                                                                                                                                                                                                                <w:top w:val="none" w:sz="0" w:space="0" w:color="auto"/>
                                                                                                                                                                                                                <w:left w:val="none" w:sz="0" w:space="0" w:color="auto"/>
                                                                                                                                                                                                                <w:bottom w:val="none" w:sz="0" w:space="0" w:color="auto"/>
                                                                                                                                                                                                                <w:right w:val="none" w:sz="0" w:space="0" w:color="auto"/>
                                                                                                                                                                                                              </w:divBdr>
                                                                                                                                                                                                              <w:divsChild>
                                                                                                                                                                                                                <w:div w:id="170991695">
                                                                                                                                                                                                                  <w:marLeft w:val="0"/>
                                                                                                                                                                                                                  <w:marRight w:val="0"/>
                                                                                                                                                                                                                  <w:marTop w:val="0"/>
                                                                                                                                                                                                                  <w:marBottom w:val="0"/>
                                                                                                                                                                                                                  <w:divBdr>
                                                                                                                                                                                                                    <w:top w:val="none" w:sz="0" w:space="0" w:color="auto"/>
                                                                                                                                                                                                                    <w:left w:val="none" w:sz="0" w:space="0" w:color="auto"/>
                                                                                                                                                                                                                    <w:bottom w:val="none" w:sz="0" w:space="0" w:color="auto"/>
                                                                                                                                                                                                                    <w:right w:val="none" w:sz="0" w:space="0" w:color="auto"/>
                                                                                                                                                                                                                  </w:divBdr>
                                                                                                                                                                                                                  <w:divsChild>
                                                                                                                                                                                                                    <w:div w:id="89276844">
                                                                                                                                                                                                                      <w:marLeft w:val="0"/>
                                                                                                                                                                                                                      <w:marRight w:val="0"/>
                                                                                                                                                                                                                      <w:marTop w:val="0"/>
                                                                                                                                                                                                                      <w:marBottom w:val="0"/>
                                                                                                                                                                                                                      <w:divBdr>
                                                                                                                                                                                                                        <w:top w:val="none" w:sz="0" w:space="0" w:color="auto"/>
                                                                                                                                                                                                                        <w:left w:val="none" w:sz="0" w:space="0" w:color="auto"/>
                                                                                                                                                                                                                        <w:bottom w:val="none" w:sz="0" w:space="0" w:color="auto"/>
                                                                                                                                                                                                                        <w:right w:val="none" w:sz="0" w:space="0" w:color="auto"/>
                                                                                                                                                                                                                      </w:divBdr>
                                                                                                                                                                                                                      <w:divsChild>
                                                                                                                                                                                                                        <w:div w:id="353699817">
                                                                                                                                                                                                                          <w:marLeft w:val="0"/>
                                                                                                                                                                                                                          <w:marRight w:val="0"/>
                                                                                                                                                                                                                          <w:marTop w:val="0"/>
                                                                                                                                                                                                                          <w:marBottom w:val="0"/>
                                                                                                                                                                                                                          <w:divBdr>
                                                                                                                                                                                                                            <w:top w:val="none" w:sz="0" w:space="0" w:color="auto"/>
                                                                                                                                                                                                                            <w:left w:val="none" w:sz="0" w:space="0" w:color="auto"/>
                                                                                                                                                                                                                            <w:bottom w:val="none" w:sz="0" w:space="0" w:color="auto"/>
                                                                                                                                                                                                                            <w:right w:val="none" w:sz="0" w:space="0" w:color="auto"/>
                                                                                                                                                                                                                          </w:divBdr>
                                                                                                                                                                                                                          <w:divsChild>
                                                                                                                                                                                                                            <w:div w:id="531266919">
                                                                                                                                                                                                                              <w:marLeft w:val="0"/>
                                                                                                                                                                                                                              <w:marRight w:val="0"/>
                                                                                                                                                                                                                              <w:marTop w:val="0"/>
                                                                                                                                                                                                                              <w:marBottom w:val="0"/>
                                                                                                                                                                                                                              <w:divBdr>
                                                                                                                                                                                                                                <w:top w:val="none" w:sz="0" w:space="0" w:color="auto"/>
                                                                                                                                                                                                                                <w:left w:val="none" w:sz="0" w:space="0" w:color="auto"/>
                                                                                                                                                                                                                                <w:bottom w:val="none" w:sz="0" w:space="0" w:color="auto"/>
                                                                                                                                                                                                                                <w:right w:val="none" w:sz="0" w:space="0" w:color="auto"/>
                                                                                                                                                                                                                              </w:divBdr>
                                                                                                                                                                                                                              <w:divsChild>
                                                                                                                                                                                                                                <w:div w:id="1788699209">
                                                                                                                                                                                                                                  <w:marLeft w:val="0"/>
                                                                                                                                                                                                                                  <w:marRight w:val="0"/>
                                                                                                                                                                                                                                  <w:marTop w:val="0"/>
                                                                                                                                                                                                                                  <w:marBottom w:val="0"/>
                                                                                                                                                                                                                                  <w:divBdr>
                                                                                                                                                                                                                                    <w:top w:val="none" w:sz="0" w:space="0" w:color="auto"/>
                                                                                                                                                                                                                                    <w:left w:val="none" w:sz="0" w:space="0" w:color="auto"/>
                                                                                                                                                                                                                                    <w:bottom w:val="none" w:sz="0" w:space="0" w:color="auto"/>
                                                                                                                                                                                                                                    <w:right w:val="none" w:sz="0" w:space="0" w:color="auto"/>
                                                                                                                                                                                                                                  </w:divBdr>
                                                                                                                                                                                                                                  <w:divsChild>
                                                                                                                                                                                                                                    <w:div w:id="390347216">
                                                                                                                                                                                                                                      <w:marLeft w:val="0"/>
                                                                                                                                                                                                                                      <w:marRight w:val="0"/>
                                                                                                                                                                                                                                      <w:marTop w:val="0"/>
                                                                                                                                                                                                                                      <w:marBottom w:val="0"/>
                                                                                                                                                                                                                                      <w:divBdr>
                                                                                                                                                                                                                                        <w:top w:val="none" w:sz="0" w:space="0" w:color="auto"/>
                                                                                                                                                                                                                                        <w:left w:val="none" w:sz="0" w:space="0" w:color="auto"/>
                                                                                                                                                                                                                                        <w:bottom w:val="none" w:sz="0" w:space="0" w:color="auto"/>
                                                                                                                                                                                                                                        <w:right w:val="none" w:sz="0" w:space="0" w:color="auto"/>
                                                                                                                                                                                                                                      </w:divBdr>
                                                                                                                                                                                                                                      <w:divsChild>
                                                                                                                                                                                                                                        <w:div w:id="754932723">
                                                                                                                                                                                                                                          <w:marLeft w:val="0"/>
                                                                                                                                                                                                                                          <w:marRight w:val="0"/>
                                                                                                                                                                                                                                          <w:marTop w:val="0"/>
                                                                                                                                                                                                                                          <w:marBottom w:val="0"/>
                                                                                                                                                                                                                                          <w:divBdr>
                                                                                                                                                                                                                                            <w:top w:val="none" w:sz="0" w:space="0" w:color="auto"/>
                                                                                                                                                                                                                                            <w:left w:val="none" w:sz="0" w:space="0" w:color="auto"/>
                                                                                                                                                                                                                                            <w:bottom w:val="none" w:sz="0" w:space="0" w:color="auto"/>
                                                                                                                                                                                                                                            <w:right w:val="none" w:sz="0" w:space="0" w:color="auto"/>
                                                                                                                                                                                                                                          </w:divBdr>
                                                                                                                                                                                                                                          <w:divsChild>
                                                                                                                                                                                                                                            <w:div w:id="149829146">
                                                                                                                                                                                                                                              <w:marLeft w:val="0"/>
                                                                                                                                                                                                                                              <w:marRight w:val="0"/>
                                                                                                                                                                                                                                              <w:marTop w:val="0"/>
                                                                                                                                                                                                                                              <w:marBottom w:val="0"/>
                                                                                                                                                                                                                                              <w:divBdr>
                                                                                                                                                                                                                                                <w:top w:val="none" w:sz="0" w:space="0" w:color="auto"/>
                                                                                                                                                                                                                                                <w:left w:val="none" w:sz="0" w:space="0" w:color="auto"/>
                                                                                                                                                                                                                                                <w:bottom w:val="none" w:sz="0" w:space="0" w:color="auto"/>
                                                                                                                                                                                                                                                <w:right w:val="none" w:sz="0" w:space="0" w:color="auto"/>
                                                                                                                                                                                                                                              </w:divBdr>
                                                                                                                                                                                                                                              <w:divsChild>
                                                                                                                                                                                                                                                <w:div w:id="1384911300">
                                                                                                                                                                                                                                                  <w:marLeft w:val="0"/>
                                                                                                                                                                                                                                                  <w:marRight w:val="0"/>
                                                                                                                                                                                                                                                  <w:marTop w:val="0"/>
                                                                                                                                                                                                                                                  <w:marBottom w:val="0"/>
                                                                                                                                                                                                                                                  <w:divBdr>
                                                                                                                                                                                                                                                    <w:top w:val="none" w:sz="0" w:space="0" w:color="auto"/>
                                                                                                                                                                                                                                                    <w:left w:val="none" w:sz="0" w:space="0" w:color="auto"/>
                                                                                                                                                                                                                                                    <w:bottom w:val="none" w:sz="0" w:space="0" w:color="auto"/>
                                                                                                                                                                                                                                                    <w:right w:val="none" w:sz="0" w:space="0" w:color="auto"/>
                                                                                                                                                                                                                                                  </w:divBdr>
                                                                                                                                                                                                                                                  <w:divsChild>
                                                                                                                                                                                                                                                    <w:div w:id="2035956876">
                                                                                                                                                                                                                                                      <w:marLeft w:val="0"/>
                                                                                                                                                                                                                                                      <w:marRight w:val="0"/>
                                                                                                                                                                                                                                                      <w:marTop w:val="0"/>
                                                                                                                                                                                                                                                      <w:marBottom w:val="0"/>
                                                                                                                                                                                                                                                      <w:divBdr>
                                                                                                                                                                                                                                                        <w:top w:val="none" w:sz="0" w:space="0" w:color="auto"/>
                                                                                                                                                                                                                                                        <w:left w:val="none" w:sz="0" w:space="0" w:color="auto"/>
                                                                                                                                                                                                                                                        <w:bottom w:val="none" w:sz="0" w:space="0" w:color="auto"/>
                                                                                                                                                                                                                                                        <w:right w:val="none" w:sz="0" w:space="0" w:color="auto"/>
                                                                                                                                                                                                                                                      </w:divBdr>
                                                                                                                                                                                                                                                      <w:divsChild>
                                                                                                                                                                                                                                                        <w:div w:id="1807313690">
                                                                                                                                                                                                                                                          <w:marLeft w:val="0"/>
                                                                                                                                                                                                                                                          <w:marRight w:val="0"/>
                                                                                                                                                                                                                                                          <w:marTop w:val="0"/>
                                                                                                                                                                                                                                                          <w:marBottom w:val="0"/>
                                                                                                                                                                                                                                                          <w:divBdr>
                                                                                                                                                                                                                                                            <w:top w:val="none" w:sz="0" w:space="0" w:color="auto"/>
                                                                                                                                                                                                                                                            <w:left w:val="none" w:sz="0" w:space="0" w:color="auto"/>
                                                                                                                                                                                                                                                            <w:bottom w:val="none" w:sz="0" w:space="0" w:color="auto"/>
                                                                                                                                                                                                                                                            <w:right w:val="none" w:sz="0" w:space="0" w:color="auto"/>
                                                                                                                                                                                                                                                          </w:divBdr>
                                                                                                                                                                                                                                                          <w:divsChild>
                                                                                                                                                                                                                                                            <w:div w:id="2064787184">
                                                                                                                                                                                                                                                              <w:marLeft w:val="0"/>
                                                                                                                                                                                                                                                              <w:marRight w:val="0"/>
                                                                                                                                                                                                                                                              <w:marTop w:val="0"/>
                                                                                                                                                                                                                                                              <w:marBottom w:val="0"/>
                                                                                                                                                                                                                                                              <w:divBdr>
                                                                                                                                                                                                                                                                <w:top w:val="none" w:sz="0" w:space="0" w:color="auto"/>
                                                                                                                                                                                                                                                                <w:left w:val="none" w:sz="0" w:space="0" w:color="auto"/>
                                                                                                                                                                                                                                                                <w:bottom w:val="none" w:sz="0" w:space="0" w:color="auto"/>
                                                                                                                                                                                                                                                                <w:right w:val="none" w:sz="0" w:space="0" w:color="auto"/>
                                                                                                                                                                                                                                                              </w:divBdr>
                                                                                                                                                                                                                                                              <w:divsChild>
                                                                                                                                                                                                                                                                <w:div w:id="959996508">
                                                                                                                                                                                                                                                                  <w:marLeft w:val="0"/>
                                                                                                                                                                                                                                                                  <w:marRight w:val="0"/>
                                                                                                                                                                                                                                                                  <w:marTop w:val="0"/>
                                                                                                                                                                                                                                                                  <w:marBottom w:val="0"/>
                                                                                                                                                                                                                                                                  <w:divBdr>
                                                                                                                                                                                                                                                                    <w:top w:val="none" w:sz="0" w:space="0" w:color="auto"/>
                                                                                                                                                                                                                                                                    <w:left w:val="none" w:sz="0" w:space="0" w:color="auto"/>
                                                                                                                                                                                                                                                                    <w:bottom w:val="none" w:sz="0" w:space="0" w:color="auto"/>
                                                                                                                                                                                                                                                                    <w:right w:val="none" w:sz="0" w:space="0" w:color="auto"/>
                                                                                                                                                                                                                                                                  </w:divBdr>
                                                                                                                                                                                                                                                                  <w:divsChild>
                                                                                                                                                                                                                                                                    <w:div w:id="1553544317">
                                                                                                                                                                                                                                                                      <w:marLeft w:val="0"/>
                                                                                                                                                                                                                                                                      <w:marRight w:val="0"/>
                                                                                                                                                                                                                                                                      <w:marTop w:val="0"/>
                                                                                                                                                                                                                                                                      <w:marBottom w:val="0"/>
                                                                                                                                                                                                                                                                      <w:divBdr>
                                                                                                                                                                                                                                                                        <w:top w:val="none" w:sz="0" w:space="0" w:color="auto"/>
                                                                                                                                                                                                                                                                        <w:left w:val="none" w:sz="0" w:space="0" w:color="auto"/>
                                                                                                                                                                                                                                                                        <w:bottom w:val="none" w:sz="0" w:space="0" w:color="auto"/>
                                                                                                                                                                                                                                                                        <w:right w:val="none" w:sz="0" w:space="0" w:color="auto"/>
                                                                                                                                                                                                                                                                      </w:divBdr>
                                                                                                                                                                                                                                                                      <w:divsChild>
                                                                                                                                                                                                                                                                        <w:div w:id="1200623686">
                                                                                                                                                                                                                                                                          <w:marLeft w:val="0"/>
                                                                                                                                                                                                                                                                          <w:marRight w:val="0"/>
                                                                                                                                                                                                                                                                          <w:marTop w:val="0"/>
                                                                                                                                                                                                                                                                          <w:marBottom w:val="0"/>
                                                                                                                                                                                                                                                                          <w:divBdr>
                                                                                                                                                                                                                                                                            <w:top w:val="none" w:sz="0" w:space="0" w:color="auto"/>
                                                                                                                                                                                                                                                                            <w:left w:val="none" w:sz="0" w:space="0" w:color="auto"/>
                                                                                                                                                                                                                                                                            <w:bottom w:val="none" w:sz="0" w:space="0" w:color="auto"/>
                                                                                                                                                                                                                                                                            <w:right w:val="none" w:sz="0" w:space="0" w:color="auto"/>
                                                                                                                                                                                                                                                                          </w:divBdr>
                                                                                                                                                                                                                                                                          <w:divsChild>
                                                                                                                                                                                                                                                                            <w:div w:id="2109812541">
                                                                                                                                                                                                                                                                              <w:marLeft w:val="0"/>
                                                                                                                                                                                                                                                                              <w:marRight w:val="0"/>
                                                                                                                                                                                                                                                                              <w:marTop w:val="0"/>
                                                                                                                                                                                                                                                                              <w:marBottom w:val="0"/>
                                                                                                                                                                                                                                                                              <w:divBdr>
                                                                                                                                                                                                                                                                                <w:top w:val="none" w:sz="0" w:space="0" w:color="auto"/>
                                                                                                                                                                                                                                                                                <w:left w:val="none" w:sz="0" w:space="0" w:color="auto"/>
                                                                                                                                                                                                                                                                                <w:bottom w:val="none" w:sz="0" w:space="0" w:color="auto"/>
                                                                                                                                                                                                                                                                                <w:right w:val="none" w:sz="0" w:space="0" w:color="auto"/>
                                                                                                                                                                                                                                                                              </w:divBdr>
                                                                                                                                                                                                                                                                              <w:divsChild>
                                                                                                                                                                                                                                                                                <w:div w:id="2007122475">
                                                                                                                                                                                                                                                                                  <w:marLeft w:val="0"/>
                                                                                                                                                                                                                                                                                  <w:marRight w:val="0"/>
                                                                                                                                                                                                                                                                                  <w:marTop w:val="0"/>
                                                                                                                                                                                                                                                                                  <w:marBottom w:val="0"/>
                                                                                                                                                                                                                                                                                  <w:divBdr>
                                                                                                                                                                                                                                                                                    <w:top w:val="none" w:sz="0" w:space="0" w:color="auto"/>
                                                                                                                                                                                                                                                                                    <w:left w:val="none" w:sz="0" w:space="0" w:color="auto"/>
                                                                                                                                                                                                                                                                                    <w:bottom w:val="none" w:sz="0" w:space="0" w:color="auto"/>
                                                                                                                                                                                                                                                                                    <w:right w:val="none" w:sz="0" w:space="0" w:color="auto"/>
                                                                                                                                                                                                                                                                                  </w:divBdr>
                                                                                                                                                                                                                                                                                  <w:divsChild>
                                                                                                                                                                                                                                                                                    <w:div w:id="1965504782">
                                                                                                                                                                                                                                                                                      <w:marLeft w:val="0"/>
                                                                                                                                                                                                                                                                                      <w:marRight w:val="0"/>
                                                                                                                                                                                                                                                                                      <w:marTop w:val="0"/>
                                                                                                                                                                                                                                                                                      <w:marBottom w:val="0"/>
                                                                                                                                                                                                                                                                                      <w:divBdr>
                                                                                                                                                                                                                                                                                        <w:top w:val="none" w:sz="0" w:space="0" w:color="auto"/>
                                                                                                                                                                                                                                                                                        <w:left w:val="none" w:sz="0" w:space="0" w:color="auto"/>
                                                                                                                                                                                                                                                                                        <w:bottom w:val="none" w:sz="0" w:space="0" w:color="auto"/>
                                                                                                                                                                                                                                                                                        <w:right w:val="none" w:sz="0" w:space="0" w:color="auto"/>
                                                                                                                                                                                                                                                                                      </w:divBdr>
                                                                                                                                                                                                                                                                                      <w:divsChild>
                                                                                                                                                                                                                                                                                        <w:div w:id="293829303">
                                                                                                                                                                                                                                                                                          <w:marLeft w:val="0"/>
                                                                                                                                                                                                                                                                                          <w:marRight w:val="0"/>
                                                                                                                                                                                                                                                                                          <w:marTop w:val="0"/>
                                                                                                                                                                                                                                                                                          <w:marBottom w:val="0"/>
                                                                                                                                                                                                                                                                                          <w:divBdr>
                                                                                                                                                                                                                                                                                            <w:top w:val="none" w:sz="0" w:space="0" w:color="auto"/>
                                                                                                                                                                                                                                                                                            <w:left w:val="none" w:sz="0" w:space="0" w:color="auto"/>
                                                                                                                                                                                                                                                                                            <w:bottom w:val="none" w:sz="0" w:space="0" w:color="auto"/>
                                                                                                                                                                                                                                                                                            <w:right w:val="none" w:sz="0" w:space="0" w:color="auto"/>
                                                                                                                                                                                                                                                                                          </w:divBdr>
                                                                                                                                                                                                                                                                                          <w:divsChild>
                                                                                                                                                                                                                                                                                            <w:div w:id="99304970">
                                                                                                                                                                                                                                                                                              <w:marLeft w:val="0"/>
                                                                                                                                                                                                                                                                                              <w:marRight w:val="0"/>
                                                                                                                                                                                                                                                                                              <w:marTop w:val="0"/>
                                                                                                                                                                                                                                                                                              <w:marBottom w:val="0"/>
                                                                                                                                                                                                                                                                                              <w:divBdr>
                                                                                                                                                                                                                                                                                                <w:top w:val="none" w:sz="0" w:space="0" w:color="auto"/>
                                                                                                                                                                                                                                                                                                <w:left w:val="none" w:sz="0" w:space="0" w:color="auto"/>
                                                                                                                                                                                                                                                                                                <w:bottom w:val="none" w:sz="0" w:space="0" w:color="auto"/>
                                                                                                                                                                                                                                                                                                <w:right w:val="none" w:sz="0" w:space="0" w:color="auto"/>
                                                                                                                                                                                                                                                                                              </w:divBdr>
                                                                                                                                                                                                                                                                                              <w:divsChild>
                                                                                                                                                                                                                                                                                                <w:div w:id="1186168192">
                                                                                                                                                                                                                                                                                                  <w:marLeft w:val="0"/>
                                                                                                                                                                                                                                                                                                  <w:marRight w:val="0"/>
                                                                                                                                                                                                                                                                                                  <w:marTop w:val="0"/>
                                                                                                                                                                                                                                                                                                  <w:marBottom w:val="0"/>
                                                                                                                                                                                                                                                                                                  <w:divBdr>
                                                                                                                                                                                                                                                                                                    <w:top w:val="none" w:sz="0" w:space="0" w:color="auto"/>
                                                                                                                                                                                                                                                                                                    <w:left w:val="none" w:sz="0" w:space="0" w:color="auto"/>
                                                                                                                                                                                                                                                                                                    <w:bottom w:val="none" w:sz="0" w:space="0" w:color="auto"/>
                                                                                                                                                                                                                                                                                                    <w:right w:val="none" w:sz="0" w:space="0" w:color="auto"/>
                                                                                                                                                                                                                                                                                                  </w:divBdr>
                                                                                                                                                                                                                                                                                                  <w:divsChild>
                                                                                                                                                                                                                                                                                                    <w:div w:id="2141266011">
                                                                                                                                                                                                                                                                                                      <w:marLeft w:val="0"/>
                                                                                                                                                                                                                                                                                                      <w:marRight w:val="0"/>
                                                                                                                                                                                                                                                                                                      <w:marTop w:val="0"/>
                                                                                                                                                                                                                                                                                                      <w:marBottom w:val="0"/>
                                                                                                                                                                                                                                                                                                      <w:divBdr>
                                                                                                                                                                                                                                                                                                        <w:top w:val="none" w:sz="0" w:space="0" w:color="auto"/>
                                                                                                                                                                                                                                                                                                        <w:left w:val="none" w:sz="0" w:space="0" w:color="auto"/>
                                                                                                                                                                                                                                                                                                        <w:bottom w:val="none" w:sz="0" w:space="0" w:color="auto"/>
                                                                                                                                                                                                                                                                                                        <w:right w:val="none" w:sz="0" w:space="0" w:color="auto"/>
                                                                                                                                                                                                                                                                                                      </w:divBdr>
                                                                                                                                                                                                                                                                                                    </w:div>
                                                                                                                                                                                                                                                                                                  </w:divsChild>
                                                                                                                                                                                                                                                                                                </w:div>
                                                                                                                                                                                                                                                                                                <w:div w:id="8475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25003">
          <w:marLeft w:val="0"/>
          <w:marRight w:val="0"/>
          <w:marTop w:val="0"/>
          <w:marBottom w:val="0"/>
          <w:divBdr>
            <w:top w:val="none" w:sz="0" w:space="0" w:color="auto"/>
            <w:left w:val="none" w:sz="0" w:space="0" w:color="auto"/>
            <w:bottom w:val="none" w:sz="0" w:space="0" w:color="auto"/>
            <w:right w:val="none" w:sz="0" w:space="0" w:color="auto"/>
          </w:divBdr>
          <w:divsChild>
            <w:div w:id="636951578">
              <w:marLeft w:val="0"/>
              <w:marRight w:val="0"/>
              <w:marTop w:val="0"/>
              <w:marBottom w:val="0"/>
              <w:divBdr>
                <w:top w:val="none" w:sz="0" w:space="0" w:color="auto"/>
                <w:left w:val="none" w:sz="0" w:space="0" w:color="auto"/>
                <w:bottom w:val="none" w:sz="0" w:space="0" w:color="auto"/>
                <w:right w:val="none" w:sz="0" w:space="0" w:color="auto"/>
              </w:divBdr>
              <w:divsChild>
                <w:div w:id="2063937977">
                  <w:marLeft w:val="0"/>
                  <w:marRight w:val="0"/>
                  <w:marTop w:val="0"/>
                  <w:marBottom w:val="0"/>
                  <w:divBdr>
                    <w:top w:val="none" w:sz="0" w:space="0" w:color="auto"/>
                    <w:left w:val="none" w:sz="0" w:space="0" w:color="auto"/>
                    <w:bottom w:val="none" w:sz="0" w:space="0" w:color="auto"/>
                    <w:right w:val="none" w:sz="0" w:space="0" w:color="auto"/>
                  </w:divBdr>
                  <w:divsChild>
                    <w:div w:id="217864225">
                      <w:marLeft w:val="0"/>
                      <w:marRight w:val="0"/>
                      <w:marTop w:val="0"/>
                      <w:marBottom w:val="0"/>
                      <w:divBdr>
                        <w:top w:val="none" w:sz="0" w:space="0" w:color="auto"/>
                        <w:left w:val="none" w:sz="0" w:space="0" w:color="auto"/>
                        <w:bottom w:val="none" w:sz="0" w:space="0" w:color="auto"/>
                        <w:right w:val="none" w:sz="0" w:space="0" w:color="auto"/>
                      </w:divBdr>
                      <w:divsChild>
                        <w:div w:id="292978654">
                          <w:marLeft w:val="0"/>
                          <w:marRight w:val="0"/>
                          <w:marTop w:val="0"/>
                          <w:marBottom w:val="0"/>
                          <w:divBdr>
                            <w:top w:val="none" w:sz="0" w:space="0" w:color="auto"/>
                            <w:left w:val="none" w:sz="0" w:space="0" w:color="auto"/>
                            <w:bottom w:val="none" w:sz="0" w:space="0" w:color="auto"/>
                            <w:right w:val="none" w:sz="0" w:space="0" w:color="auto"/>
                          </w:divBdr>
                          <w:divsChild>
                            <w:div w:id="597831550">
                              <w:marLeft w:val="0"/>
                              <w:marRight w:val="0"/>
                              <w:marTop w:val="0"/>
                              <w:marBottom w:val="0"/>
                              <w:divBdr>
                                <w:top w:val="none" w:sz="0" w:space="0" w:color="auto"/>
                                <w:left w:val="none" w:sz="0" w:space="0" w:color="auto"/>
                                <w:bottom w:val="none" w:sz="0" w:space="0" w:color="auto"/>
                                <w:right w:val="none" w:sz="0" w:space="0" w:color="auto"/>
                              </w:divBdr>
                              <w:divsChild>
                                <w:div w:id="1672369212">
                                  <w:marLeft w:val="0"/>
                                  <w:marRight w:val="0"/>
                                  <w:marTop w:val="0"/>
                                  <w:marBottom w:val="0"/>
                                  <w:divBdr>
                                    <w:top w:val="none" w:sz="0" w:space="0" w:color="auto"/>
                                    <w:left w:val="none" w:sz="0" w:space="0" w:color="auto"/>
                                    <w:bottom w:val="none" w:sz="0" w:space="0" w:color="auto"/>
                                    <w:right w:val="none" w:sz="0" w:space="0" w:color="auto"/>
                                  </w:divBdr>
                                  <w:divsChild>
                                    <w:div w:id="734931883">
                                      <w:marLeft w:val="0"/>
                                      <w:marRight w:val="0"/>
                                      <w:marTop w:val="0"/>
                                      <w:marBottom w:val="0"/>
                                      <w:divBdr>
                                        <w:top w:val="none" w:sz="0" w:space="0" w:color="auto"/>
                                        <w:left w:val="none" w:sz="0" w:space="0" w:color="auto"/>
                                        <w:bottom w:val="none" w:sz="0" w:space="0" w:color="auto"/>
                                        <w:right w:val="none" w:sz="0" w:space="0" w:color="auto"/>
                                      </w:divBdr>
                                      <w:divsChild>
                                        <w:div w:id="2089884795">
                                          <w:marLeft w:val="0"/>
                                          <w:marRight w:val="0"/>
                                          <w:marTop w:val="0"/>
                                          <w:marBottom w:val="0"/>
                                          <w:divBdr>
                                            <w:top w:val="none" w:sz="0" w:space="0" w:color="auto"/>
                                            <w:left w:val="none" w:sz="0" w:space="0" w:color="auto"/>
                                            <w:bottom w:val="none" w:sz="0" w:space="0" w:color="auto"/>
                                            <w:right w:val="none" w:sz="0" w:space="0" w:color="auto"/>
                                          </w:divBdr>
                                          <w:divsChild>
                                            <w:div w:id="624580000">
                                              <w:marLeft w:val="0"/>
                                              <w:marRight w:val="0"/>
                                              <w:marTop w:val="0"/>
                                              <w:marBottom w:val="0"/>
                                              <w:divBdr>
                                                <w:top w:val="none" w:sz="0" w:space="0" w:color="auto"/>
                                                <w:left w:val="none" w:sz="0" w:space="0" w:color="auto"/>
                                                <w:bottom w:val="none" w:sz="0" w:space="0" w:color="auto"/>
                                                <w:right w:val="none" w:sz="0" w:space="0" w:color="auto"/>
                                              </w:divBdr>
                                              <w:divsChild>
                                                <w:div w:id="1377318887">
                                                  <w:marLeft w:val="0"/>
                                                  <w:marRight w:val="0"/>
                                                  <w:marTop w:val="0"/>
                                                  <w:marBottom w:val="0"/>
                                                  <w:divBdr>
                                                    <w:top w:val="none" w:sz="0" w:space="0" w:color="auto"/>
                                                    <w:left w:val="none" w:sz="0" w:space="0" w:color="auto"/>
                                                    <w:bottom w:val="none" w:sz="0" w:space="0" w:color="auto"/>
                                                    <w:right w:val="none" w:sz="0" w:space="0" w:color="auto"/>
                                                  </w:divBdr>
                                                  <w:divsChild>
                                                    <w:div w:id="1239822408">
                                                      <w:marLeft w:val="0"/>
                                                      <w:marRight w:val="0"/>
                                                      <w:marTop w:val="0"/>
                                                      <w:marBottom w:val="0"/>
                                                      <w:divBdr>
                                                        <w:top w:val="none" w:sz="0" w:space="0" w:color="auto"/>
                                                        <w:left w:val="none" w:sz="0" w:space="0" w:color="auto"/>
                                                        <w:bottom w:val="none" w:sz="0" w:space="0" w:color="auto"/>
                                                        <w:right w:val="none" w:sz="0" w:space="0" w:color="auto"/>
                                                      </w:divBdr>
                                                      <w:divsChild>
                                                        <w:div w:id="1783839453">
                                                          <w:marLeft w:val="0"/>
                                                          <w:marRight w:val="0"/>
                                                          <w:marTop w:val="0"/>
                                                          <w:marBottom w:val="0"/>
                                                          <w:divBdr>
                                                            <w:top w:val="none" w:sz="0" w:space="0" w:color="auto"/>
                                                            <w:left w:val="none" w:sz="0" w:space="0" w:color="auto"/>
                                                            <w:bottom w:val="none" w:sz="0" w:space="0" w:color="auto"/>
                                                            <w:right w:val="none" w:sz="0" w:space="0" w:color="auto"/>
                                                          </w:divBdr>
                                                          <w:divsChild>
                                                            <w:div w:id="1754276462">
                                                              <w:marLeft w:val="0"/>
                                                              <w:marRight w:val="0"/>
                                                              <w:marTop w:val="0"/>
                                                              <w:marBottom w:val="0"/>
                                                              <w:divBdr>
                                                                <w:top w:val="none" w:sz="0" w:space="0" w:color="auto"/>
                                                                <w:left w:val="none" w:sz="0" w:space="0" w:color="auto"/>
                                                                <w:bottom w:val="none" w:sz="0" w:space="0" w:color="auto"/>
                                                                <w:right w:val="none" w:sz="0" w:space="0" w:color="auto"/>
                                                              </w:divBdr>
                                                              <w:divsChild>
                                                                <w:div w:id="1104498403">
                                                                  <w:marLeft w:val="0"/>
                                                                  <w:marRight w:val="0"/>
                                                                  <w:marTop w:val="0"/>
                                                                  <w:marBottom w:val="0"/>
                                                                  <w:divBdr>
                                                                    <w:top w:val="none" w:sz="0" w:space="0" w:color="auto"/>
                                                                    <w:left w:val="none" w:sz="0" w:space="0" w:color="auto"/>
                                                                    <w:bottom w:val="none" w:sz="0" w:space="0" w:color="auto"/>
                                                                    <w:right w:val="none" w:sz="0" w:space="0" w:color="auto"/>
                                                                  </w:divBdr>
                                                                  <w:divsChild>
                                                                    <w:div w:id="105194637">
                                                                      <w:marLeft w:val="0"/>
                                                                      <w:marRight w:val="0"/>
                                                                      <w:marTop w:val="0"/>
                                                                      <w:marBottom w:val="0"/>
                                                                      <w:divBdr>
                                                                        <w:top w:val="none" w:sz="0" w:space="0" w:color="auto"/>
                                                                        <w:left w:val="none" w:sz="0" w:space="0" w:color="auto"/>
                                                                        <w:bottom w:val="none" w:sz="0" w:space="0" w:color="auto"/>
                                                                        <w:right w:val="none" w:sz="0" w:space="0" w:color="auto"/>
                                                                      </w:divBdr>
                                                                      <w:divsChild>
                                                                        <w:div w:id="861017146">
                                                                          <w:marLeft w:val="0"/>
                                                                          <w:marRight w:val="0"/>
                                                                          <w:marTop w:val="0"/>
                                                                          <w:marBottom w:val="0"/>
                                                                          <w:divBdr>
                                                                            <w:top w:val="none" w:sz="0" w:space="0" w:color="auto"/>
                                                                            <w:left w:val="none" w:sz="0" w:space="0" w:color="auto"/>
                                                                            <w:bottom w:val="none" w:sz="0" w:space="0" w:color="auto"/>
                                                                            <w:right w:val="none" w:sz="0" w:space="0" w:color="auto"/>
                                                                          </w:divBdr>
                                                                          <w:divsChild>
                                                                            <w:div w:id="2026397557">
                                                                              <w:marLeft w:val="0"/>
                                                                              <w:marRight w:val="0"/>
                                                                              <w:marTop w:val="0"/>
                                                                              <w:marBottom w:val="0"/>
                                                                              <w:divBdr>
                                                                                <w:top w:val="none" w:sz="0" w:space="0" w:color="auto"/>
                                                                                <w:left w:val="none" w:sz="0" w:space="0" w:color="auto"/>
                                                                                <w:bottom w:val="none" w:sz="0" w:space="0" w:color="auto"/>
                                                                                <w:right w:val="none" w:sz="0" w:space="0" w:color="auto"/>
                                                                              </w:divBdr>
                                                                              <w:divsChild>
                                                                                <w:div w:id="1357002429">
                                                                                  <w:marLeft w:val="0"/>
                                                                                  <w:marRight w:val="0"/>
                                                                                  <w:marTop w:val="0"/>
                                                                                  <w:marBottom w:val="0"/>
                                                                                  <w:divBdr>
                                                                                    <w:top w:val="none" w:sz="0" w:space="0" w:color="auto"/>
                                                                                    <w:left w:val="none" w:sz="0" w:space="0" w:color="auto"/>
                                                                                    <w:bottom w:val="none" w:sz="0" w:space="0" w:color="auto"/>
                                                                                    <w:right w:val="none" w:sz="0" w:space="0" w:color="auto"/>
                                                                                  </w:divBdr>
                                                                                  <w:divsChild>
                                                                                    <w:div w:id="1273787309">
                                                                                      <w:marLeft w:val="0"/>
                                                                                      <w:marRight w:val="0"/>
                                                                                      <w:marTop w:val="0"/>
                                                                                      <w:marBottom w:val="0"/>
                                                                                      <w:divBdr>
                                                                                        <w:top w:val="none" w:sz="0" w:space="0" w:color="auto"/>
                                                                                        <w:left w:val="none" w:sz="0" w:space="0" w:color="auto"/>
                                                                                        <w:bottom w:val="none" w:sz="0" w:space="0" w:color="auto"/>
                                                                                        <w:right w:val="none" w:sz="0" w:space="0" w:color="auto"/>
                                                                                      </w:divBdr>
                                                                                      <w:divsChild>
                                                                                        <w:div w:id="1854300159">
                                                                                          <w:marLeft w:val="0"/>
                                                                                          <w:marRight w:val="0"/>
                                                                                          <w:marTop w:val="0"/>
                                                                                          <w:marBottom w:val="0"/>
                                                                                          <w:divBdr>
                                                                                            <w:top w:val="none" w:sz="0" w:space="0" w:color="auto"/>
                                                                                            <w:left w:val="none" w:sz="0" w:space="0" w:color="auto"/>
                                                                                            <w:bottom w:val="none" w:sz="0" w:space="0" w:color="auto"/>
                                                                                            <w:right w:val="none" w:sz="0" w:space="0" w:color="auto"/>
                                                                                          </w:divBdr>
                                                                                          <w:divsChild>
                                                                                            <w:div w:id="233664256">
                                                                                              <w:marLeft w:val="0"/>
                                                                                              <w:marRight w:val="0"/>
                                                                                              <w:marTop w:val="0"/>
                                                                                              <w:marBottom w:val="0"/>
                                                                                              <w:divBdr>
                                                                                                <w:top w:val="none" w:sz="0" w:space="0" w:color="auto"/>
                                                                                                <w:left w:val="none" w:sz="0" w:space="0" w:color="auto"/>
                                                                                                <w:bottom w:val="none" w:sz="0" w:space="0" w:color="auto"/>
                                                                                                <w:right w:val="none" w:sz="0" w:space="0" w:color="auto"/>
                                                                                              </w:divBdr>
                                                                                              <w:divsChild>
                                                                                                <w:div w:id="1403940879">
                                                                                                  <w:marLeft w:val="0"/>
                                                                                                  <w:marRight w:val="0"/>
                                                                                                  <w:marTop w:val="0"/>
                                                                                                  <w:marBottom w:val="0"/>
                                                                                                  <w:divBdr>
                                                                                                    <w:top w:val="none" w:sz="0" w:space="0" w:color="auto"/>
                                                                                                    <w:left w:val="none" w:sz="0" w:space="0" w:color="auto"/>
                                                                                                    <w:bottom w:val="none" w:sz="0" w:space="0" w:color="auto"/>
                                                                                                    <w:right w:val="none" w:sz="0" w:space="0" w:color="auto"/>
                                                                                                  </w:divBdr>
                                                                                                  <w:divsChild>
                                                                                                    <w:div w:id="1455751977">
                                                                                                      <w:marLeft w:val="0"/>
                                                                                                      <w:marRight w:val="0"/>
                                                                                                      <w:marTop w:val="0"/>
                                                                                                      <w:marBottom w:val="0"/>
                                                                                                      <w:divBdr>
                                                                                                        <w:top w:val="none" w:sz="0" w:space="0" w:color="auto"/>
                                                                                                        <w:left w:val="none" w:sz="0" w:space="0" w:color="auto"/>
                                                                                                        <w:bottom w:val="none" w:sz="0" w:space="0" w:color="auto"/>
                                                                                                        <w:right w:val="none" w:sz="0" w:space="0" w:color="auto"/>
                                                                                                      </w:divBdr>
                                                                                                      <w:divsChild>
                                                                                                        <w:div w:id="1902714144">
                                                                                                          <w:marLeft w:val="0"/>
                                                                                                          <w:marRight w:val="0"/>
                                                                                                          <w:marTop w:val="0"/>
                                                                                                          <w:marBottom w:val="0"/>
                                                                                                          <w:divBdr>
                                                                                                            <w:top w:val="none" w:sz="0" w:space="0" w:color="auto"/>
                                                                                                            <w:left w:val="none" w:sz="0" w:space="0" w:color="auto"/>
                                                                                                            <w:bottom w:val="none" w:sz="0" w:space="0" w:color="auto"/>
                                                                                                            <w:right w:val="none" w:sz="0" w:space="0" w:color="auto"/>
                                                                                                          </w:divBdr>
                                                                                                          <w:divsChild>
                                                                                                            <w:div w:id="782264410">
                                                                                                              <w:marLeft w:val="0"/>
                                                                                                              <w:marRight w:val="0"/>
                                                                                                              <w:marTop w:val="0"/>
                                                                                                              <w:marBottom w:val="0"/>
                                                                                                              <w:divBdr>
                                                                                                                <w:top w:val="none" w:sz="0" w:space="0" w:color="auto"/>
                                                                                                                <w:left w:val="none" w:sz="0" w:space="0" w:color="auto"/>
                                                                                                                <w:bottom w:val="none" w:sz="0" w:space="0" w:color="auto"/>
                                                                                                                <w:right w:val="none" w:sz="0" w:space="0" w:color="auto"/>
                                                                                                              </w:divBdr>
                                                                                                              <w:divsChild>
                                                                                                                <w:div w:id="2098941091">
                                                                                                                  <w:marLeft w:val="0"/>
                                                                                                                  <w:marRight w:val="0"/>
                                                                                                                  <w:marTop w:val="0"/>
                                                                                                                  <w:marBottom w:val="0"/>
                                                                                                                  <w:divBdr>
                                                                                                                    <w:top w:val="none" w:sz="0" w:space="0" w:color="auto"/>
                                                                                                                    <w:left w:val="none" w:sz="0" w:space="0" w:color="auto"/>
                                                                                                                    <w:bottom w:val="none" w:sz="0" w:space="0" w:color="auto"/>
                                                                                                                    <w:right w:val="none" w:sz="0" w:space="0" w:color="auto"/>
                                                                                                                  </w:divBdr>
                                                                                                                  <w:divsChild>
                                                                                                                    <w:div w:id="1472791685">
                                                                                                                      <w:marLeft w:val="0"/>
                                                                                                                      <w:marRight w:val="0"/>
                                                                                                                      <w:marTop w:val="0"/>
                                                                                                                      <w:marBottom w:val="0"/>
                                                                                                                      <w:divBdr>
                                                                                                                        <w:top w:val="none" w:sz="0" w:space="0" w:color="auto"/>
                                                                                                                        <w:left w:val="none" w:sz="0" w:space="0" w:color="auto"/>
                                                                                                                        <w:bottom w:val="none" w:sz="0" w:space="0" w:color="auto"/>
                                                                                                                        <w:right w:val="none" w:sz="0" w:space="0" w:color="auto"/>
                                                                                                                      </w:divBdr>
                                                                                                                      <w:divsChild>
                                                                                                                        <w:div w:id="981665104">
                                                                                                                          <w:marLeft w:val="0"/>
                                                                                                                          <w:marRight w:val="0"/>
                                                                                                                          <w:marTop w:val="0"/>
                                                                                                                          <w:marBottom w:val="0"/>
                                                                                                                          <w:divBdr>
                                                                                                                            <w:top w:val="none" w:sz="0" w:space="0" w:color="auto"/>
                                                                                                                            <w:left w:val="none" w:sz="0" w:space="0" w:color="auto"/>
                                                                                                                            <w:bottom w:val="none" w:sz="0" w:space="0" w:color="auto"/>
                                                                                                                            <w:right w:val="none" w:sz="0" w:space="0" w:color="auto"/>
                                                                                                                          </w:divBdr>
                                                                                                                          <w:divsChild>
                                                                                                                            <w:div w:id="696006404">
                                                                                                                              <w:marLeft w:val="0"/>
                                                                                                                              <w:marRight w:val="0"/>
                                                                                                                              <w:marTop w:val="0"/>
                                                                                                                              <w:marBottom w:val="0"/>
                                                                                                                              <w:divBdr>
                                                                                                                                <w:top w:val="none" w:sz="0" w:space="0" w:color="auto"/>
                                                                                                                                <w:left w:val="none" w:sz="0" w:space="0" w:color="auto"/>
                                                                                                                                <w:bottom w:val="none" w:sz="0" w:space="0" w:color="auto"/>
                                                                                                                                <w:right w:val="none" w:sz="0" w:space="0" w:color="auto"/>
                                                                                                                              </w:divBdr>
                                                                                                                              <w:divsChild>
                                                                                                                                <w:div w:id="1600873780">
                                                                                                                                  <w:marLeft w:val="0"/>
                                                                                                                                  <w:marRight w:val="0"/>
                                                                                                                                  <w:marTop w:val="0"/>
                                                                                                                                  <w:marBottom w:val="0"/>
                                                                                                                                  <w:divBdr>
                                                                                                                                    <w:top w:val="none" w:sz="0" w:space="0" w:color="auto"/>
                                                                                                                                    <w:left w:val="none" w:sz="0" w:space="0" w:color="auto"/>
                                                                                                                                    <w:bottom w:val="none" w:sz="0" w:space="0" w:color="auto"/>
                                                                                                                                    <w:right w:val="none" w:sz="0" w:space="0" w:color="auto"/>
                                                                                                                                  </w:divBdr>
                                                                                                                                  <w:divsChild>
                                                                                                                                    <w:div w:id="1838955123">
                                                                                                                                      <w:marLeft w:val="0"/>
                                                                                                                                      <w:marRight w:val="0"/>
                                                                                                                                      <w:marTop w:val="0"/>
                                                                                                                                      <w:marBottom w:val="0"/>
                                                                                                                                      <w:divBdr>
                                                                                                                                        <w:top w:val="none" w:sz="0" w:space="0" w:color="auto"/>
                                                                                                                                        <w:left w:val="none" w:sz="0" w:space="0" w:color="auto"/>
                                                                                                                                        <w:bottom w:val="none" w:sz="0" w:space="0" w:color="auto"/>
                                                                                                                                        <w:right w:val="none" w:sz="0" w:space="0" w:color="auto"/>
                                                                                                                                      </w:divBdr>
                                                                                                                                      <w:divsChild>
                                                                                                                                        <w:div w:id="901795762">
                                                                                                                                          <w:marLeft w:val="0"/>
                                                                                                                                          <w:marRight w:val="0"/>
                                                                                                                                          <w:marTop w:val="0"/>
                                                                                                                                          <w:marBottom w:val="0"/>
                                                                                                                                          <w:divBdr>
                                                                                                                                            <w:top w:val="none" w:sz="0" w:space="0" w:color="auto"/>
                                                                                                                                            <w:left w:val="none" w:sz="0" w:space="0" w:color="auto"/>
                                                                                                                                            <w:bottom w:val="none" w:sz="0" w:space="0" w:color="auto"/>
                                                                                                                                            <w:right w:val="none" w:sz="0" w:space="0" w:color="auto"/>
                                                                                                                                          </w:divBdr>
                                                                                                                                          <w:divsChild>
                                                                                                                                            <w:div w:id="1431580813">
                                                                                                                                              <w:marLeft w:val="0"/>
                                                                                                                                              <w:marRight w:val="0"/>
                                                                                                                                              <w:marTop w:val="0"/>
                                                                                                                                              <w:marBottom w:val="0"/>
                                                                                                                                              <w:divBdr>
                                                                                                                                                <w:top w:val="none" w:sz="0" w:space="0" w:color="auto"/>
                                                                                                                                                <w:left w:val="none" w:sz="0" w:space="0" w:color="auto"/>
                                                                                                                                                <w:bottom w:val="none" w:sz="0" w:space="0" w:color="auto"/>
                                                                                                                                                <w:right w:val="none" w:sz="0" w:space="0" w:color="auto"/>
                                                                                                                                              </w:divBdr>
                                                                                                                                              <w:divsChild>
                                                                                                                                                <w:div w:id="1547795870">
                                                                                                                                                  <w:marLeft w:val="0"/>
                                                                                                                                                  <w:marRight w:val="0"/>
                                                                                                                                                  <w:marTop w:val="0"/>
                                                                                                                                                  <w:marBottom w:val="0"/>
                                                                                                                                                  <w:divBdr>
                                                                                                                                                    <w:top w:val="none" w:sz="0" w:space="0" w:color="auto"/>
                                                                                                                                                    <w:left w:val="none" w:sz="0" w:space="0" w:color="auto"/>
                                                                                                                                                    <w:bottom w:val="none" w:sz="0" w:space="0" w:color="auto"/>
                                                                                                                                                    <w:right w:val="none" w:sz="0" w:space="0" w:color="auto"/>
                                                                                                                                                  </w:divBdr>
                                                                                                                                                  <w:divsChild>
                                                                                                                                                    <w:div w:id="61997432">
                                                                                                                                                      <w:marLeft w:val="0"/>
                                                                                                                                                      <w:marRight w:val="0"/>
                                                                                                                                                      <w:marTop w:val="0"/>
                                                                                                                                                      <w:marBottom w:val="0"/>
                                                                                                                                                      <w:divBdr>
                                                                                                                                                        <w:top w:val="none" w:sz="0" w:space="0" w:color="auto"/>
                                                                                                                                                        <w:left w:val="none" w:sz="0" w:space="0" w:color="auto"/>
                                                                                                                                                        <w:bottom w:val="none" w:sz="0" w:space="0" w:color="auto"/>
                                                                                                                                                        <w:right w:val="none" w:sz="0" w:space="0" w:color="auto"/>
                                                                                                                                                      </w:divBdr>
                                                                                                                                                      <w:divsChild>
                                                                                                                                                        <w:div w:id="607664282">
                                                                                                                                                          <w:marLeft w:val="0"/>
                                                                                                                                                          <w:marRight w:val="0"/>
                                                                                                                                                          <w:marTop w:val="0"/>
                                                                                                                                                          <w:marBottom w:val="0"/>
                                                                                                                                                          <w:divBdr>
                                                                                                                                                            <w:top w:val="none" w:sz="0" w:space="0" w:color="auto"/>
                                                                                                                                                            <w:left w:val="none" w:sz="0" w:space="0" w:color="auto"/>
                                                                                                                                                            <w:bottom w:val="none" w:sz="0" w:space="0" w:color="auto"/>
                                                                                                                                                            <w:right w:val="none" w:sz="0" w:space="0" w:color="auto"/>
                                                                                                                                                          </w:divBdr>
                                                                                                                                                          <w:divsChild>
                                                                                                                                                            <w:div w:id="605425989">
                                                                                                                                                              <w:marLeft w:val="0"/>
                                                                                                                                                              <w:marRight w:val="0"/>
                                                                                                                                                              <w:marTop w:val="0"/>
                                                                                                                                                              <w:marBottom w:val="0"/>
                                                                                                                                                              <w:divBdr>
                                                                                                                                                                <w:top w:val="none" w:sz="0" w:space="0" w:color="auto"/>
                                                                                                                                                                <w:left w:val="none" w:sz="0" w:space="0" w:color="auto"/>
                                                                                                                                                                <w:bottom w:val="none" w:sz="0" w:space="0" w:color="auto"/>
                                                                                                                                                                <w:right w:val="none" w:sz="0" w:space="0" w:color="auto"/>
                                                                                                                                                              </w:divBdr>
                                                                                                                                                              <w:divsChild>
                                                                                                                                                                <w:div w:id="1329557516">
                                                                                                                                                                  <w:marLeft w:val="0"/>
                                                                                                                                                                  <w:marRight w:val="0"/>
                                                                                                                                                                  <w:marTop w:val="0"/>
                                                                                                                                                                  <w:marBottom w:val="0"/>
                                                                                                                                                                  <w:divBdr>
                                                                                                                                                                    <w:top w:val="none" w:sz="0" w:space="0" w:color="auto"/>
                                                                                                                                                                    <w:left w:val="none" w:sz="0" w:space="0" w:color="auto"/>
                                                                                                                                                                    <w:bottom w:val="none" w:sz="0" w:space="0" w:color="auto"/>
                                                                                                                                                                    <w:right w:val="none" w:sz="0" w:space="0" w:color="auto"/>
                                                                                                                                                                  </w:divBdr>
                                                                                                                                                                  <w:divsChild>
                                                                                                                                                                    <w:div w:id="545021677">
                                                                                                                                                                      <w:marLeft w:val="0"/>
                                                                                                                                                                      <w:marRight w:val="0"/>
                                                                                                                                                                      <w:marTop w:val="0"/>
                                                                                                                                                                      <w:marBottom w:val="0"/>
                                                                                                                                                                      <w:divBdr>
                                                                                                                                                                        <w:top w:val="none" w:sz="0" w:space="0" w:color="auto"/>
                                                                                                                                                                        <w:left w:val="none" w:sz="0" w:space="0" w:color="auto"/>
                                                                                                                                                                        <w:bottom w:val="none" w:sz="0" w:space="0" w:color="auto"/>
                                                                                                                                                                        <w:right w:val="none" w:sz="0" w:space="0" w:color="auto"/>
                                                                                                                                                                      </w:divBdr>
                                                                                                                                                                      <w:divsChild>
                                                                                                                                                                        <w:div w:id="396706067">
                                                                                                                                                                          <w:marLeft w:val="0"/>
                                                                                                                                                                          <w:marRight w:val="0"/>
                                                                                                                                                                          <w:marTop w:val="0"/>
                                                                                                                                                                          <w:marBottom w:val="0"/>
                                                                                                                                                                          <w:divBdr>
                                                                                                                                                                            <w:top w:val="none" w:sz="0" w:space="0" w:color="auto"/>
                                                                                                                                                                            <w:left w:val="none" w:sz="0" w:space="0" w:color="auto"/>
                                                                                                                                                                            <w:bottom w:val="none" w:sz="0" w:space="0" w:color="auto"/>
                                                                                                                                                                            <w:right w:val="none" w:sz="0" w:space="0" w:color="auto"/>
                                                                                                                                                                          </w:divBdr>
                                                                                                                                                                          <w:divsChild>
                                                                                                                                                                            <w:div w:id="167411311">
                                                                                                                                                                              <w:marLeft w:val="0"/>
                                                                                                                                                                              <w:marRight w:val="0"/>
                                                                                                                                                                              <w:marTop w:val="0"/>
                                                                                                                                                                              <w:marBottom w:val="0"/>
                                                                                                                                                                              <w:divBdr>
                                                                                                                                                                                <w:top w:val="none" w:sz="0" w:space="0" w:color="auto"/>
                                                                                                                                                                                <w:left w:val="none" w:sz="0" w:space="0" w:color="auto"/>
                                                                                                                                                                                <w:bottom w:val="none" w:sz="0" w:space="0" w:color="auto"/>
                                                                                                                                                                                <w:right w:val="none" w:sz="0" w:space="0" w:color="auto"/>
                                                                                                                                                                              </w:divBdr>
                                                                                                                                                                              <w:divsChild>
                                                                                                                                                                                <w:div w:id="1307053667">
                                                                                                                                                                                  <w:marLeft w:val="0"/>
                                                                                                                                                                                  <w:marRight w:val="0"/>
                                                                                                                                                                                  <w:marTop w:val="0"/>
                                                                                                                                                                                  <w:marBottom w:val="0"/>
                                                                                                                                                                                  <w:divBdr>
                                                                                                                                                                                    <w:top w:val="none" w:sz="0" w:space="0" w:color="auto"/>
                                                                                                                                                                                    <w:left w:val="none" w:sz="0" w:space="0" w:color="auto"/>
                                                                                                                                                                                    <w:bottom w:val="none" w:sz="0" w:space="0" w:color="auto"/>
                                                                                                                                                                                    <w:right w:val="none" w:sz="0" w:space="0" w:color="auto"/>
                                                                                                                                                                                  </w:divBdr>
                                                                                                                                                                                  <w:divsChild>
                                                                                                                                                                                    <w:div w:id="704988957">
                                                                                                                                                                                      <w:marLeft w:val="0"/>
                                                                                                                                                                                      <w:marRight w:val="0"/>
                                                                                                                                                                                      <w:marTop w:val="0"/>
                                                                                                                                                                                      <w:marBottom w:val="0"/>
                                                                                                                                                                                      <w:divBdr>
                                                                                                                                                                                        <w:top w:val="none" w:sz="0" w:space="0" w:color="auto"/>
                                                                                                                                                                                        <w:left w:val="none" w:sz="0" w:space="0" w:color="auto"/>
                                                                                                                                                                                        <w:bottom w:val="none" w:sz="0" w:space="0" w:color="auto"/>
                                                                                                                                                                                        <w:right w:val="none" w:sz="0" w:space="0" w:color="auto"/>
                                                                                                                                                                                      </w:divBdr>
                                                                                                                                                                                      <w:divsChild>
                                                                                                                                                                                        <w:div w:id="1864972383">
                                                                                                                                                                                          <w:marLeft w:val="0"/>
                                                                                                                                                                                          <w:marRight w:val="0"/>
                                                                                                                                                                                          <w:marTop w:val="0"/>
                                                                                                                                                                                          <w:marBottom w:val="0"/>
                                                                                                                                                                                          <w:divBdr>
                                                                                                                                                                                            <w:top w:val="none" w:sz="0" w:space="0" w:color="auto"/>
                                                                                                                                                                                            <w:left w:val="none" w:sz="0" w:space="0" w:color="auto"/>
                                                                                                                                                                                            <w:bottom w:val="none" w:sz="0" w:space="0" w:color="auto"/>
                                                                                                                                                                                            <w:right w:val="none" w:sz="0" w:space="0" w:color="auto"/>
                                                                                                                                                                                          </w:divBdr>
                                                                                                                                                                                          <w:divsChild>
                                                                                                                                                                                            <w:div w:id="1364553705">
                                                                                                                                                                                              <w:marLeft w:val="0"/>
                                                                                                                                                                                              <w:marRight w:val="0"/>
                                                                                                                                                                                              <w:marTop w:val="0"/>
                                                                                                                                                                                              <w:marBottom w:val="0"/>
                                                                                                                                                                                              <w:divBdr>
                                                                                                                                                                                                <w:top w:val="none" w:sz="0" w:space="0" w:color="auto"/>
                                                                                                                                                                                                <w:left w:val="none" w:sz="0" w:space="0" w:color="auto"/>
                                                                                                                                                                                                <w:bottom w:val="none" w:sz="0" w:space="0" w:color="auto"/>
                                                                                                                                                                                                <w:right w:val="none" w:sz="0" w:space="0" w:color="auto"/>
                                                                                                                                                                                              </w:divBdr>
                                                                                                                                                                                              <w:divsChild>
                                                                                                                                                                                                <w:div w:id="1317152833">
                                                                                                                                                                                                  <w:marLeft w:val="0"/>
                                                                                                                                                                                                  <w:marRight w:val="0"/>
                                                                                                                                                                                                  <w:marTop w:val="0"/>
                                                                                                                                                                                                  <w:marBottom w:val="0"/>
                                                                                                                                                                                                  <w:divBdr>
                                                                                                                                                                                                    <w:top w:val="none" w:sz="0" w:space="0" w:color="auto"/>
                                                                                                                                                                                                    <w:left w:val="none" w:sz="0" w:space="0" w:color="auto"/>
                                                                                                                                                                                                    <w:bottom w:val="none" w:sz="0" w:space="0" w:color="auto"/>
                                                                                                                                                                                                    <w:right w:val="none" w:sz="0" w:space="0" w:color="auto"/>
                                                                                                                                                                                                  </w:divBdr>
                                                                                                                                                                                                  <w:divsChild>
                                                                                                                                                                                                    <w:div w:id="283581030">
                                                                                                                                                                                                      <w:marLeft w:val="0"/>
                                                                                                                                                                                                      <w:marRight w:val="0"/>
                                                                                                                                                                                                      <w:marTop w:val="0"/>
                                                                                                                                                                                                      <w:marBottom w:val="0"/>
                                                                                                                                                                                                      <w:divBdr>
                                                                                                                                                                                                        <w:top w:val="none" w:sz="0" w:space="0" w:color="auto"/>
                                                                                                                                                                                                        <w:left w:val="none" w:sz="0" w:space="0" w:color="auto"/>
                                                                                                                                                                                                        <w:bottom w:val="none" w:sz="0" w:space="0" w:color="auto"/>
                                                                                                                                                                                                        <w:right w:val="none" w:sz="0" w:space="0" w:color="auto"/>
                                                                                                                                                                                                      </w:divBdr>
                                                                                                                                                                                                      <w:divsChild>
                                                                                                                                                                                                        <w:div w:id="1115715112">
                                                                                                                                                                                                          <w:marLeft w:val="0"/>
                                                                                                                                                                                                          <w:marRight w:val="0"/>
                                                                                                                                                                                                          <w:marTop w:val="0"/>
                                                                                                                                                                                                          <w:marBottom w:val="0"/>
                                                                                                                                                                                                          <w:divBdr>
                                                                                                                                                                                                            <w:top w:val="none" w:sz="0" w:space="0" w:color="auto"/>
                                                                                                                                                                                                            <w:left w:val="none" w:sz="0" w:space="0" w:color="auto"/>
                                                                                                                                                                                                            <w:bottom w:val="none" w:sz="0" w:space="0" w:color="auto"/>
                                                                                                                                                                                                            <w:right w:val="none" w:sz="0" w:space="0" w:color="auto"/>
                                                                                                                                                                                                          </w:divBdr>
                                                                                                                                                                                                          <w:divsChild>
                                                                                                                                                                                                            <w:div w:id="893734419">
                                                                                                                                                                                                              <w:marLeft w:val="0"/>
                                                                                                                                                                                                              <w:marRight w:val="0"/>
                                                                                                                                                                                                              <w:marTop w:val="0"/>
                                                                                                                                                                                                              <w:marBottom w:val="0"/>
                                                                                                                                                                                                              <w:divBdr>
                                                                                                                                                                                                                <w:top w:val="none" w:sz="0" w:space="0" w:color="auto"/>
                                                                                                                                                                                                                <w:left w:val="none" w:sz="0" w:space="0" w:color="auto"/>
                                                                                                                                                                                                                <w:bottom w:val="none" w:sz="0" w:space="0" w:color="auto"/>
                                                                                                                                                                                                                <w:right w:val="none" w:sz="0" w:space="0" w:color="auto"/>
                                                                                                                                                                                                              </w:divBdr>
                                                                                                                                                                                                              <w:divsChild>
                                                                                                                                                                                                                <w:div w:id="1017316033">
                                                                                                                                                                                                                  <w:marLeft w:val="0"/>
                                                                                                                                                                                                                  <w:marRight w:val="0"/>
                                                                                                                                                                                                                  <w:marTop w:val="0"/>
                                                                                                                                                                                                                  <w:marBottom w:val="0"/>
                                                                                                                                                                                                                  <w:divBdr>
                                                                                                                                                                                                                    <w:top w:val="none" w:sz="0" w:space="0" w:color="auto"/>
                                                                                                                                                                                                                    <w:left w:val="none" w:sz="0" w:space="0" w:color="auto"/>
                                                                                                                                                                                                                    <w:bottom w:val="none" w:sz="0" w:space="0" w:color="auto"/>
                                                                                                                                                                                                                    <w:right w:val="none" w:sz="0" w:space="0" w:color="auto"/>
                                                                                                                                                                                                                  </w:divBdr>
                                                                                                                                                                                                                  <w:divsChild>
                                                                                                                                                                                                                    <w:div w:id="227155848">
                                                                                                                                                                                                                      <w:marLeft w:val="0"/>
                                                                                                                                                                                                                      <w:marRight w:val="0"/>
                                                                                                                                                                                                                      <w:marTop w:val="0"/>
                                                                                                                                                                                                                      <w:marBottom w:val="0"/>
                                                                                                                                                                                                                      <w:divBdr>
                                                                                                                                                                                                                        <w:top w:val="none" w:sz="0" w:space="0" w:color="auto"/>
                                                                                                                                                                                                                        <w:left w:val="none" w:sz="0" w:space="0" w:color="auto"/>
                                                                                                                                                                                                                        <w:bottom w:val="none" w:sz="0" w:space="0" w:color="auto"/>
                                                                                                                                                                                                                        <w:right w:val="none" w:sz="0" w:space="0" w:color="auto"/>
                                                                                                                                                                                                                      </w:divBdr>
                                                                                                                                                                                                                      <w:divsChild>
                                                                                                                                                                                                                        <w:div w:id="1965505717">
                                                                                                                                                                                                                          <w:marLeft w:val="0"/>
                                                                                                                                                                                                                          <w:marRight w:val="0"/>
                                                                                                                                                                                                                          <w:marTop w:val="0"/>
                                                                                                                                                                                                                          <w:marBottom w:val="0"/>
                                                                                                                                                                                                                          <w:divBdr>
                                                                                                                                                                                                                            <w:top w:val="none" w:sz="0" w:space="0" w:color="auto"/>
                                                                                                                                                                                                                            <w:left w:val="none" w:sz="0" w:space="0" w:color="auto"/>
                                                                                                                                                                                                                            <w:bottom w:val="none" w:sz="0" w:space="0" w:color="auto"/>
                                                                                                                                                                                                                            <w:right w:val="none" w:sz="0" w:space="0" w:color="auto"/>
                                                                                                                                                                                                                          </w:divBdr>
                                                                                                                                                                                                                          <w:divsChild>
                                                                                                                                                                                                                            <w:div w:id="963928627">
                                                                                                                                                                                                                              <w:marLeft w:val="0"/>
                                                                                                                                                                                                                              <w:marRight w:val="0"/>
                                                                                                                                                                                                                              <w:marTop w:val="0"/>
                                                                                                                                                                                                                              <w:marBottom w:val="0"/>
                                                                                                                                                                                                                              <w:divBdr>
                                                                                                                                                                                                                                <w:top w:val="none" w:sz="0" w:space="0" w:color="auto"/>
                                                                                                                                                                                                                                <w:left w:val="none" w:sz="0" w:space="0" w:color="auto"/>
                                                                                                                                                                                                                                <w:bottom w:val="none" w:sz="0" w:space="0" w:color="auto"/>
                                                                                                                                                                                                                                <w:right w:val="none" w:sz="0" w:space="0" w:color="auto"/>
                                                                                                                                                                                                                              </w:divBdr>
                                                                                                                                                                                                                              <w:divsChild>
                                                                                                                                                                                                                                <w:div w:id="800196213">
                                                                                                                                                                                                                                  <w:marLeft w:val="0"/>
                                                                                                                                                                                                                                  <w:marRight w:val="0"/>
                                                                                                                                                                                                                                  <w:marTop w:val="0"/>
                                                                                                                                                                                                                                  <w:marBottom w:val="0"/>
                                                                                                                                                                                                                                  <w:divBdr>
                                                                                                                                                                                                                                    <w:top w:val="none" w:sz="0" w:space="0" w:color="auto"/>
                                                                                                                                                                                                                                    <w:left w:val="none" w:sz="0" w:space="0" w:color="auto"/>
                                                                                                                                                                                                                                    <w:bottom w:val="none" w:sz="0" w:space="0" w:color="auto"/>
                                                                                                                                                                                                                                    <w:right w:val="none" w:sz="0" w:space="0" w:color="auto"/>
                                                                                                                                                                                                                                  </w:divBdr>
                                                                                                                                                                                                                                  <w:divsChild>
                                                                                                                                                                                                                                    <w:div w:id="1003975429">
                                                                                                                                                                                                                                      <w:marLeft w:val="0"/>
                                                                                                                                                                                                                                      <w:marRight w:val="0"/>
                                                                                                                                                                                                                                      <w:marTop w:val="0"/>
                                                                                                                                                                                                                                      <w:marBottom w:val="0"/>
                                                                                                                                                                                                                                      <w:divBdr>
                                                                                                                                                                                                                                        <w:top w:val="none" w:sz="0" w:space="0" w:color="auto"/>
                                                                                                                                                                                                                                        <w:left w:val="none" w:sz="0" w:space="0" w:color="auto"/>
                                                                                                                                                                                                                                        <w:bottom w:val="none" w:sz="0" w:space="0" w:color="auto"/>
                                                                                                                                                                                                                                        <w:right w:val="none" w:sz="0" w:space="0" w:color="auto"/>
                                                                                                                                                                                                                                      </w:divBdr>
                                                                                                                                                                                                                                      <w:divsChild>
                                                                                                                                                                                                                                        <w:div w:id="2028945397">
                                                                                                                                                                                                                                          <w:marLeft w:val="0"/>
                                                                                                                                                                                                                                          <w:marRight w:val="0"/>
                                                                                                                                                                                                                                          <w:marTop w:val="0"/>
                                                                                                                                                                                                                                          <w:marBottom w:val="0"/>
                                                                                                                                                                                                                                          <w:divBdr>
                                                                                                                                                                                                                                            <w:top w:val="none" w:sz="0" w:space="0" w:color="auto"/>
                                                                                                                                                                                                                                            <w:left w:val="none" w:sz="0" w:space="0" w:color="auto"/>
                                                                                                                                                                                                                                            <w:bottom w:val="none" w:sz="0" w:space="0" w:color="auto"/>
                                                                                                                                                                                                                                            <w:right w:val="none" w:sz="0" w:space="0" w:color="auto"/>
                                                                                                                                                                                                                                          </w:divBdr>
                                                                                                                                                                                                                                          <w:divsChild>
                                                                                                                                                                                                                                            <w:div w:id="698972081">
                                                                                                                                                                                                                                              <w:marLeft w:val="0"/>
                                                                                                                                                                                                                                              <w:marRight w:val="0"/>
                                                                                                                                                                                                                                              <w:marTop w:val="0"/>
                                                                                                                                                                                                                                              <w:marBottom w:val="0"/>
                                                                                                                                                                                                                                              <w:divBdr>
                                                                                                                                                                                                                                                <w:top w:val="none" w:sz="0" w:space="0" w:color="auto"/>
                                                                                                                                                                                                                                                <w:left w:val="none" w:sz="0" w:space="0" w:color="auto"/>
                                                                                                                                                                                                                                                <w:bottom w:val="none" w:sz="0" w:space="0" w:color="auto"/>
                                                                                                                                                                                                                                                <w:right w:val="none" w:sz="0" w:space="0" w:color="auto"/>
                                                                                                                                                                                                                                              </w:divBdr>
                                                                                                                                                                                                                                              <w:divsChild>
                                                                                                                                                                                                                                                <w:div w:id="1029798618">
                                                                                                                                                                                                                                                  <w:marLeft w:val="0"/>
                                                                                                                                                                                                                                                  <w:marRight w:val="0"/>
                                                                                                                                                                                                                                                  <w:marTop w:val="0"/>
                                                                                                                                                                                                                                                  <w:marBottom w:val="0"/>
                                                                                                                                                                                                                                                  <w:divBdr>
                                                                                                                                                                                                                                                    <w:top w:val="none" w:sz="0" w:space="0" w:color="auto"/>
                                                                                                                                                                                                                                                    <w:left w:val="none" w:sz="0" w:space="0" w:color="auto"/>
                                                                                                                                                                                                                                                    <w:bottom w:val="none" w:sz="0" w:space="0" w:color="auto"/>
                                                                                                                                                                                                                                                    <w:right w:val="none" w:sz="0" w:space="0" w:color="auto"/>
                                                                                                                                                                                                                                                  </w:divBdr>
                                                                                                                                                                                                                                                  <w:divsChild>
                                                                                                                                                                                                                                                    <w:div w:id="522671652">
                                                                                                                                                                                                                                                      <w:marLeft w:val="0"/>
                                                                                                                                                                                                                                                      <w:marRight w:val="0"/>
                                                                                                                                                                                                                                                      <w:marTop w:val="0"/>
                                                                                                                                                                                                                                                      <w:marBottom w:val="0"/>
                                                                                                                                                                                                                                                      <w:divBdr>
                                                                                                                                                                                                                                                        <w:top w:val="none" w:sz="0" w:space="0" w:color="auto"/>
                                                                                                                                                                                                                                                        <w:left w:val="none" w:sz="0" w:space="0" w:color="auto"/>
                                                                                                                                                                                                                                                        <w:bottom w:val="none" w:sz="0" w:space="0" w:color="auto"/>
                                                                                                                                                                                                                                                        <w:right w:val="none" w:sz="0" w:space="0" w:color="auto"/>
                                                                                                                                                                                                                                                      </w:divBdr>
                                                                                                                                                                                                                                                      <w:divsChild>
                                                                                                                                                                                                                                                        <w:div w:id="1138298565">
                                                                                                                                                                                                                                                          <w:marLeft w:val="0"/>
                                                                                                                                                                                                                                                          <w:marRight w:val="0"/>
                                                                                                                                                                                                                                                          <w:marTop w:val="0"/>
                                                                                                                                                                                                                                                          <w:marBottom w:val="0"/>
                                                                                                                                                                                                                                                          <w:divBdr>
                                                                                                                                                                                                                                                            <w:top w:val="none" w:sz="0" w:space="0" w:color="auto"/>
                                                                                                                                                                                                                                                            <w:left w:val="none" w:sz="0" w:space="0" w:color="auto"/>
                                                                                                                                                                                                                                                            <w:bottom w:val="none" w:sz="0" w:space="0" w:color="auto"/>
                                                                                                                                                                                                                                                            <w:right w:val="none" w:sz="0" w:space="0" w:color="auto"/>
                                                                                                                                                                                                                                                          </w:divBdr>
                                                                                                                                                                                                                                                          <w:divsChild>
                                                                                                                                                                                                                                                            <w:div w:id="2099717845">
                                                                                                                                                                                                                                                              <w:marLeft w:val="0"/>
                                                                                                                                                                                                                                                              <w:marRight w:val="0"/>
                                                                                                                                                                                                                                                              <w:marTop w:val="0"/>
                                                                                                                                                                                                                                                              <w:marBottom w:val="0"/>
                                                                                                                                                                                                                                                              <w:divBdr>
                                                                                                                                                                                                                                                                <w:top w:val="none" w:sz="0" w:space="0" w:color="auto"/>
                                                                                                                                                                                                                                                                <w:left w:val="none" w:sz="0" w:space="0" w:color="auto"/>
                                                                                                                                                                                                                                                                <w:bottom w:val="none" w:sz="0" w:space="0" w:color="auto"/>
                                                                                                                                                                                                                                                                <w:right w:val="none" w:sz="0" w:space="0" w:color="auto"/>
                                                                                                                                                                                                                                                              </w:divBdr>
                                                                                                                                                                                                                                                              <w:divsChild>
                                                                                                                                                                                                                                                                <w:div w:id="623078471">
                                                                                                                                                                                                                                                                  <w:marLeft w:val="0"/>
                                                                                                                                                                                                                                                                  <w:marRight w:val="0"/>
                                                                                                                                                                                                                                                                  <w:marTop w:val="0"/>
                                                                                                                                                                                                                                                                  <w:marBottom w:val="0"/>
                                                                                                                                                                                                                                                                  <w:divBdr>
                                                                                                                                                                                                                                                                    <w:top w:val="none" w:sz="0" w:space="0" w:color="auto"/>
                                                                                                                                                                                                                                                                    <w:left w:val="none" w:sz="0" w:space="0" w:color="auto"/>
                                                                                                                                                                                                                                                                    <w:bottom w:val="none" w:sz="0" w:space="0" w:color="auto"/>
                                                                                                                                                                                                                                                                    <w:right w:val="none" w:sz="0" w:space="0" w:color="auto"/>
                                                                                                                                                                                                                                                                  </w:divBdr>
                                                                                                                                                                                                                                                                  <w:divsChild>
                                                                                                                                                                                                                                                                    <w:div w:id="1573081875">
                                                                                                                                                                                                                                                                      <w:marLeft w:val="0"/>
                                                                                                                                                                                                                                                                      <w:marRight w:val="0"/>
                                                                                                                                                                                                                                                                      <w:marTop w:val="0"/>
                                                                                                                                                                                                                                                                      <w:marBottom w:val="0"/>
                                                                                                                                                                                                                                                                      <w:divBdr>
                                                                                                                                                                                                                                                                        <w:top w:val="none" w:sz="0" w:space="0" w:color="auto"/>
                                                                                                                                                                                                                                                                        <w:left w:val="none" w:sz="0" w:space="0" w:color="auto"/>
                                                                                                                                                                                                                                                                        <w:bottom w:val="none" w:sz="0" w:space="0" w:color="auto"/>
                                                                                                                                                                                                                                                                        <w:right w:val="none" w:sz="0" w:space="0" w:color="auto"/>
                                                                                                                                                                                                                                                                      </w:divBdr>
                                                                                                                                                                                                                                                                      <w:divsChild>
                                                                                                                                                                                                                                                                        <w:div w:id="867647705">
                                                                                                                                                                                                                                                                          <w:marLeft w:val="0"/>
                                                                                                                                                                                                                                                                          <w:marRight w:val="0"/>
                                                                                                                                                                                                                                                                          <w:marTop w:val="0"/>
                                                                                                                                                                                                                                                                          <w:marBottom w:val="0"/>
                                                                                                                                                                                                                                                                          <w:divBdr>
                                                                                                                                                                                                                                                                            <w:top w:val="none" w:sz="0" w:space="0" w:color="auto"/>
                                                                                                                                                                                                                                                                            <w:left w:val="none" w:sz="0" w:space="0" w:color="auto"/>
                                                                                                                                                                                                                                                                            <w:bottom w:val="none" w:sz="0" w:space="0" w:color="auto"/>
                                                                                                                                                                                                                                                                            <w:right w:val="none" w:sz="0" w:space="0" w:color="auto"/>
                                                                                                                                                                                                                                                                          </w:divBdr>
                                                                                                                                                                                                                                                                          <w:divsChild>
                                                                                                                                                                                                                                                                            <w:div w:id="303320277">
                                                                                                                                                                                                                                                                              <w:marLeft w:val="0"/>
                                                                                                                                                                                                                                                                              <w:marRight w:val="0"/>
                                                                                                                                                                                                                                                                              <w:marTop w:val="0"/>
                                                                                                                                                                                                                                                                              <w:marBottom w:val="0"/>
                                                                                                                                                                                                                                                                              <w:divBdr>
                                                                                                                                                                                                                                                                                <w:top w:val="none" w:sz="0" w:space="0" w:color="auto"/>
                                                                                                                                                                                                                                                                                <w:left w:val="none" w:sz="0" w:space="0" w:color="auto"/>
                                                                                                                                                                                                                                                                                <w:bottom w:val="none" w:sz="0" w:space="0" w:color="auto"/>
                                                                                                                                                                                                                                                                                <w:right w:val="none" w:sz="0" w:space="0" w:color="auto"/>
                                                                                                                                                                                                                                                                              </w:divBdr>
                                                                                                                                                                                                                                                                              <w:divsChild>
                                                                                                                                                                                                                                                                                <w:div w:id="1722905575">
                                                                                                                                                                                                                                                                                  <w:marLeft w:val="0"/>
                                                                                                                                                                                                                                                                                  <w:marRight w:val="0"/>
                                                                                                                                                                                                                                                                                  <w:marTop w:val="0"/>
                                                                                                                                                                                                                                                                                  <w:marBottom w:val="0"/>
                                                                                                                                                                                                                                                                                  <w:divBdr>
                                                                                                                                                                                                                                                                                    <w:top w:val="none" w:sz="0" w:space="0" w:color="auto"/>
                                                                                                                                                                                                                                                                                    <w:left w:val="none" w:sz="0" w:space="0" w:color="auto"/>
                                                                                                                                                                                                                                                                                    <w:bottom w:val="none" w:sz="0" w:space="0" w:color="auto"/>
                                                                                                                                                                                                                                                                                    <w:right w:val="none" w:sz="0" w:space="0" w:color="auto"/>
                                                                                                                                                                                                                                                                                  </w:divBdr>
                                                                                                                                                                                                                                                                                  <w:divsChild>
                                                                                                                                                                                                                                                                                    <w:div w:id="1649088186">
                                                                                                                                                                                                                                                                                      <w:marLeft w:val="0"/>
                                                                                                                                                                                                                                                                                      <w:marRight w:val="0"/>
                                                                                                                                                                                                                                                                                      <w:marTop w:val="0"/>
                                                                                                                                                                                                                                                                                      <w:marBottom w:val="0"/>
                                                                                                                                                                                                                                                                                      <w:divBdr>
                                                                                                                                                                                                                                                                                        <w:top w:val="none" w:sz="0" w:space="0" w:color="auto"/>
                                                                                                                                                                                                                                                                                        <w:left w:val="none" w:sz="0" w:space="0" w:color="auto"/>
                                                                                                                                                                                                                                                                                        <w:bottom w:val="none" w:sz="0" w:space="0" w:color="auto"/>
                                                                                                                                                                                                                                                                                        <w:right w:val="none" w:sz="0" w:space="0" w:color="auto"/>
                                                                                                                                                                                                                                                                                      </w:divBdr>
                                                                                                                                                                                                                                                                                      <w:divsChild>
                                                                                                                                                                                                                                                                                        <w:div w:id="629557939">
                                                                                                                                                                                                                                                                                          <w:marLeft w:val="0"/>
                                                                                                                                                                                                                                                                                          <w:marRight w:val="0"/>
                                                                                                                                                                                                                                                                                          <w:marTop w:val="0"/>
                                                                                                                                                                                                                                                                                          <w:marBottom w:val="0"/>
                                                                                                                                                                                                                                                                                          <w:divBdr>
                                                                                                                                                                                                                                                                                            <w:top w:val="none" w:sz="0" w:space="0" w:color="auto"/>
                                                                                                                                                                                                                                                                                            <w:left w:val="none" w:sz="0" w:space="0" w:color="auto"/>
                                                                                                                                                                                                                                                                                            <w:bottom w:val="none" w:sz="0" w:space="0" w:color="auto"/>
                                                                                                                                                                                                                                                                                            <w:right w:val="none" w:sz="0" w:space="0" w:color="auto"/>
                                                                                                                                                                                                                                                                                          </w:divBdr>
                                                                                                                                                                                                                                                                                          <w:divsChild>
                                                                                                                                                                                                                                                                                            <w:div w:id="757751999">
                                                                                                                                                                                                                                                                                              <w:marLeft w:val="0"/>
                                                                                                                                                                                                                                                                                              <w:marRight w:val="0"/>
                                                                                                                                                                                                                                                                                              <w:marTop w:val="0"/>
                                                                                                                                                                                                                                                                                              <w:marBottom w:val="0"/>
                                                                                                                                                                                                                                                                                              <w:divBdr>
                                                                                                                                                                                                                                                                                                <w:top w:val="none" w:sz="0" w:space="0" w:color="auto"/>
                                                                                                                                                                                                                                                                                                <w:left w:val="none" w:sz="0" w:space="0" w:color="auto"/>
                                                                                                                                                                                                                                                                                                <w:bottom w:val="none" w:sz="0" w:space="0" w:color="auto"/>
                                                                                                                                                                                                                                                                                                <w:right w:val="none" w:sz="0" w:space="0" w:color="auto"/>
                                                                                                                                                                                                                                                                                              </w:divBdr>
                                                                                                                                                                                                                                                                                              <w:divsChild>
                                                                                                                                                                                                                                                                                                <w:div w:id="550580105">
                                                                                                                                                                                                                                                                                                  <w:marLeft w:val="0"/>
                                                                                                                                                                                                                                                                                                  <w:marRight w:val="0"/>
                                                                                                                                                                                                                                                                                                  <w:marTop w:val="0"/>
                                                                                                                                                                                                                                                                                                  <w:marBottom w:val="0"/>
                                                                                                                                                                                                                                                                                                  <w:divBdr>
                                                                                                                                                                                                                                                                                                    <w:top w:val="none" w:sz="0" w:space="0" w:color="auto"/>
                                                                                                                                                                                                                                                                                                    <w:left w:val="none" w:sz="0" w:space="0" w:color="auto"/>
                                                                                                                                                                                                                                                                                                    <w:bottom w:val="none" w:sz="0" w:space="0" w:color="auto"/>
                                                                                                                                                                                                                                                                                                    <w:right w:val="none" w:sz="0" w:space="0" w:color="auto"/>
                                                                                                                                                                                                                                                                                                  </w:divBdr>
                                                                                                                                                                                                                                                                                                  <w:divsChild>
                                                                                                                                                                                                                                                                                                    <w:div w:id="707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566027">
      <w:bodyDiv w:val="1"/>
      <w:marLeft w:val="0"/>
      <w:marRight w:val="0"/>
      <w:marTop w:val="0"/>
      <w:marBottom w:val="0"/>
      <w:divBdr>
        <w:top w:val="none" w:sz="0" w:space="0" w:color="auto"/>
        <w:left w:val="none" w:sz="0" w:space="0" w:color="auto"/>
        <w:bottom w:val="none" w:sz="0" w:space="0" w:color="auto"/>
        <w:right w:val="none" w:sz="0" w:space="0" w:color="auto"/>
      </w:divBdr>
    </w:div>
    <w:div w:id="315838386">
      <w:bodyDiv w:val="1"/>
      <w:marLeft w:val="0"/>
      <w:marRight w:val="0"/>
      <w:marTop w:val="0"/>
      <w:marBottom w:val="0"/>
      <w:divBdr>
        <w:top w:val="none" w:sz="0" w:space="0" w:color="auto"/>
        <w:left w:val="none" w:sz="0" w:space="0" w:color="auto"/>
        <w:bottom w:val="none" w:sz="0" w:space="0" w:color="auto"/>
        <w:right w:val="none" w:sz="0" w:space="0" w:color="auto"/>
      </w:divBdr>
    </w:div>
    <w:div w:id="322047552">
      <w:bodyDiv w:val="1"/>
      <w:marLeft w:val="0"/>
      <w:marRight w:val="0"/>
      <w:marTop w:val="0"/>
      <w:marBottom w:val="0"/>
      <w:divBdr>
        <w:top w:val="none" w:sz="0" w:space="0" w:color="auto"/>
        <w:left w:val="none" w:sz="0" w:space="0" w:color="auto"/>
        <w:bottom w:val="none" w:sz="0" w:space="0" w:color="auto"/>
        <w:right w:val="none" w:sz="0" w:space="0" w:color="auto"/>
      </w:divBdr>
    </w:div>
    <w:div w:id="322272524">
      <w:bodyDiv w:val="1"/>
      <w:marLeft w:val="0"/>
      <w:marRight w:val="0"/>
      <w:marTop w:val="0"/>
      <w:marBottom w:val="0"/>
      <w:divBdr>
        <w:top w:val="none" w:sz="0" w:space="0" w:color="auto"/>
        <w:left w:val="none" w:sz="0" w:space="0" w:color="auto"/>
        <w:bottom w:val="none" w:sz="0" w:space="0" w:color="auto"/>
        <w:right w:val="none" w:sz="0" w:space="0" w:color="auto"/>
      </w:divBdr>
    </w:div>
    <w:div w:id="326791006">
      <w:bodyDiv w:val="1"/>
      <w:marLeft w:val="0"/>
      <w:marRight w:val="0"/>
      <w:marTop w:val="0"/>
      <w:marBottom w:val="0"/>
      <w:divBdr>
        <w:top w:val="none" w:sz="0" w:space="0" w:color="auto"/>
        <w:left w:val="none" w:sz="0" w:space="0" w:color="auto"/>
        <w:bottom w:val="none" w:sz="0" w:space="0" w:color="auto"/>
        <w:right w:val="none" w:sz="0" w:space="0" w:color="auto"/>
      </w:divBdr>
    </w:div>
    <w:div w:id="330064553">
      <w:bodyDiv w:val="1"/>
      <w:marLeft w:val="0"/>
      <w:marRight w:val="0"/>
      <w:marTop w:val="0"/>
      <w:marBottom w:val="0"/>
      <w:divBdr>
        <w:top w:val="none" w:sz="0" w:space="0" w:color="auto"/>
        <w:left w:val="none" w:sz="0" w:space="0" w:color="auto"/>
        <w:bottom w:val="none" w:sz="0" w:space="0" w:color="auto"/>
        <w:right w:val="none" w:sz="0" w:space="0" w:color="auto"/>
      </w:divBdr>
    </w:div>
    <w:div w:id="331184156">
      <w:bodyDiv w:val="1"/>
      <w:marLeft w:val="0"/>
      <w:marRight w:val="0"/>
      <w:marTop w:val="0"/>
      <w:marBottom w:val="0"/>
      <w:divBdr>
        <w:top w:val="none" w:sz="0" w:space="0" w:color="auto"/>
        <w:left w:val="none" w:sz="0" w:space="0" w:color="auto"/>
        <w:bottom w:val="none" w:sz="0" w:space="0" w:color="auto"/>
        <w:right w:val="none" w:sz="0" w:space="0" w:color="auto"/>
      </w:divBdr>
    </w:div>
    <w:div w:id="338700848">
      <w:bodyDiv w:val="1"/>
      <w:marLeft w:val="0"/>
      <w:marRight w:val="0"/>
      <w:marTop w:val="0"/>
      <w:marBottom w:val="0"/>
      <w:divBdr>
        <w:top w:val="none" w:sz="0" w:space="0" w:color="auto"/>
        <w:left w:val="none" w:sz="0" w:space="0" w:color="auto"/>
        <w:bottom w:val="none" w:sz="0" w:space="0" w:color="auto"/>
        <w:right w:val="none" w:sz="0" w:space="0" w:color="auto"/>
      </w:divBdr>
    </w:div>
    <w:div w:id="346293930">
      <w:bodyDiv w:val="1"/>
      <w:marLeft w:val="0"/>
      <w:marRight w:val="0"/>
      <w:marTop w:val="0"/>
      <w:marBottom w:val="0"/>
      <w:divBdr>
        <w:top w:val="none" w:sz="0" w:space="0" w:color="auto"/>
        <w:left w:val="none" w:sz="0" w:space="0" w:color="auto"/>
        <w:bottom w:val="none" w:sz="0" w:space="0" w:color="auto"/>
        <w:right w:val="none" w:sz="0" w:space="0" w:color="auto"/>
      </w:divBdr>
    </w:div>
    <w:div w:id="350689062">
      <w:bodyDiv w:val="1"/>
      <w:marLeft w:val="0"/>
      <w:marRight w:val="0"/>
      <w:marTop w:val="0"/>
      <w:marBottom w:val="0"/>
      <w:divBdr>
        <w:top w:val="none" w:sz="0" w:space="0" w:color="auto"/>
        <w:left w:val="none" w:sz="0" w:space="0" w:color="auto"/>
        <w:bottom w:val="none" w:sz="0" w:space="0" w:color="auto"/>
        <w:right w:val="none" w:sz="0" w:space="0" w:color="auto"/>
      </w:divBdr>
    </w:div>
    <w:div w:id="351297415">
      <w:bodyDiv w:val="1"/>
      <w:marLeft w:val="0"/>
      <w:marRight w:val="0"/>
      <w:marTop w:val="0"/>
      <w:marBottom w:val="0"/>
      <w:divBdr>
        <w:top w:val="none" w:sz="0" w:space="0" w:color="auto"/>
        <w:left w:val="none" w:sz="0" w:space="0" w:color="auto"/>
        <w:bottom w:val="none" w:sz="0" w:space="0" w:color="auto"/>
        <w:right w:val="none" w:sz="0" w:space="0" w:color="auto"/>
      </w:divBdr>
    </w:div>
    <w:div w:id="351959813">
      <w:bodyDiv w:val="1"/>
      <w:marLeft w:val="0"/>
      <w:marRight w:val="0"/>
      <w:marTop w:val="0"/>
      <w:marBottom w:val="0"/>
      <w:divBdr>
        <w:top w:val="none" w:sz="0" w:space="0" w:color="auto"/>
        <w:left w:val="none" w:sz="0" w:space="0" w:color="auto"/>
        <w:bottom w:val="none" w:sz="0" w:space="0" w:color="auto"/>
        <w:right w:val="none" w:sz="0" w:space="0" w:color="auto"/>
      </w:divBdr>
    </w:div>
    <w:div w:id="355883677">
      <w:bodyDiv w:val="1"/>
      <w:marLeft w:val="0"/>
      <w:marRight w:val="0"/>
      <w:marTop w:val="0"/>
      <w:marBottom w:val="0"/>
      <w:divBdr>
        <w:top w:val="none" w:sz="0" w:space="0" w:color="auto"/>
        <w:left w:val="none" w:sz="0" w:space="0" w:color="auto"/>
        <w:bottom w:val="none" w:sz="0" w:space="0" w:color="auto"/>
        <w:right w:val="none" w:sz="0" w:space="0" w:color="auto"/>
      </w:divBdr>
    </w:div>
    <w:div w:id="365838010">
      <w:bodyDiv w:val="1"/>
      <w:marLeft w:val="0"/>
      <w:marRight w:val="0"/>
      <w:marTop w:val="0"/>
      <w:marBottom w:val="0"/>
      <w:divBdr>
        <w:top w:val="none" w:sz="0" w:space="0" w:color="auto"/>
        <w:left w:val="none" w:sz="0" w:space="0" w:color="auto"/>
        <w:bottom w:val="none" w:sz="0" w:space="0" w:color="auto"/>
        <w:right w:val="none" w:sz="0" w:space="0" w:color="auto"/>
      </w:divBdr>
    </w:div>
    <w:div w:id="365982822">
      <w:bodyDiv w:val="1"/>
      <w:marLeft w:val="0"/>
      <w:marRight w:val="0"/>
      <w:marTop w:val="0"/>
      <w:marBottom w:val="0"/>
      <w:divBdr>
        <w:top w:val="none" w:sz="0" w:space="0" w:color="auto"/>
        <w:left w:val="none" w:sz="0" w:space="0" w:color="auto"/>
        <w:bottom w:val="none" w:sz="0" w:space="0" w:color="auto"/>
        <w:right w:val="none" w:sz="0" w:space="0" w:color="auto"/>
      </w:divBdr>
      <w:divsChild>
        <w:div w:id="77332910">
          <w:marLeft w:val="0"/>
          <w:marRight w:val="0"/>
          <w:marTop w:val="0"/>
          <w:marBottom w:val="0"/>
          <w:divBdr>
            <w:top w:val="none" w:sz="0" w:space="0" w:color="auto"/>
            <w:left w:val="none" w:sz="0" w:space="0" w:color="auto"/>
            <w:bottom w:val="none" w:sz="0" w:space="0" w:color="auto"/>
            <w:right w:val="none" w:sz="0" w:space="0" w:color="auto"/>
          </w:divBdr>
        </w:div>
        <w:div w:id="393285496">
          <w:marLeft w:val="0"/>
          <w:marRight w:val="0"/>
          <w:marTop w:val="0"/>
          <w:marBottom w:val="0"/>
          <w:divBdr>
            <w:top w:val="none" w:sz="0" w:space="0" w:color="auto"/>
            <w:left w:val="none" w:sz="0" w:space="0" w:color="auto"/>
            <w:bottom w:val="none" w:sz="0" w:space="0" w:color="auto"/>
            <w:right w:val="none" w:sz="0" w:space="0" w:color="auto"/>
          </w:divBdr>
        </w:div>
        <w:div w:id="531380208">
          <w:marLeft w:val="0"/>
          <w:marRight w:val="0"/>
          <w:marTop w:val="0"/>
          <w:marBottom w:val="0"/>
          <w:divBdr>
            <w:top w:val="none" w:sz="0" w:space="0" w:color="auto"/>
            <w:left w:val="none" w:sz="0" w:space="0" w:color="auto"/>
            <w:bottom w:val="none" w:sz="0" w:space="0" w:color="auto"/>
            <w:right w:val="none" w:sz="0" w:space="0" w:color="auto"/>
          </w:divBdr>
        </w:div>
        <w:div w:id="726225295">
          <w:marLeft w:val="0"/>
          <w:marRight w:val="0"/>
          <w:marTop w:val="0"/>
          <w:marBottom w:val="0"/>
          <w:divBdr>
            <w:top w:val="none" w:sz="0" w:space="0" w:color="auto"/>
            <w:left w:val="none" w:sz="0" w:space="0" w:color="auto"/>
            <w:bottom w:val="none" w:sz="0" w:space="0" w:color="auto"/>
            <w:right w:val="none" w:sz="0" w:space="0" w:color="auto"/>
          </w:divBdr>
        </w:div>
        <w:div w:id="732241303">
          <w:marLeft w:val="0"/>
          <w:marRight w:val="0"/>
          <w:marTop w:val="0"/>
          <w:marBottom w:val="0"/>
          <w:divBdr>
            <w:top w:val="none" w:sz="0" w:space="0" w:color="auto"/>
            <w:left w:val="none" w:sz="0" w:space="0" w:color="auto"/>
            <w:bottom w:val="none" w:sz="0" w:space="0" w:color="auto"/>
            <w:right w:val="none" w:sz="0" w:space="0" w:color="auto"/>
          </w:divBdr>
        </w:div>
        <w:div w:id="1876575365">
          <w:marLeft w:val="0"/>
          <w:marRight w:val="0"/>
          <w:marTop w:val="0"/>
          <w:marBottom w:val="0"/>
          <w:divBdr>
            <w:top w:val="none" w:sz="0" w:space="0" w:color="auto"/>
            <w:left w:val="none" w:sz="0" w:space="0" w:color="auto"/>
            <w:bottom w:val="none" w:sz="0" w:space="0" w:color="auto"/>
            <w:right w:val="none" w:sz="0" w:space="0" w:color="auto"/>
          </w:divBdr>
        </w:div>
        <w:div w:id="2022661274">
          <w:marLeft w:val="0"/>
          <w:marRight w:val="0"/>
          <w:marTop w:val="0"/>
          <w:marBottom w:val="0"/>
          <w:divBdr>
            <w:top w:val="none" w:sz="0" w:space="0" w:color="auto"/>
            <w:left w:val="none" w:sz="0" w:space="0" w:color="auto"/>
            <w:bottom w:val="none" w:sz="0" w:space="0" w:color="auto"/>
            <w:right w:val="none" w:sz="0" w:space="0" w:color="auto"/>
          </w:divBdr>
        </w:div>
        <w:div w:id="2083942528">
          <w:marLeft w:val="0"/>
          <w:marRight w:val="0"/>
          <w:marTop w:val="0"/>
          <w:marBottom w:val="0"/>
          <w:divBdr>
            <w:top w:val="none" w:sz="0" w:space="0" w:color="auto"/>
            <w:left w:val="none" w:sz="0" w:space="0" w:color="auto"/>
            <w:bottom w:val="none" w:sz="0" w:space="0" w:color="auto"/>
            <w:right w:val="none" w:sz="0" w:space="0" w:color="auto"/>
          </w:divBdr>
        </w:div>
      </w:divsChild>
    </w:div>
    <w:div w:id="371729358">
      <w:bodyDiv w:val="1"/>
      <w:marLeft w:val="0"/>
      <w:marRight w:val="0"/>
      <w:marTop w:val="0"/>
      <w:marBottom w:val="0"/>
      <w:divBdr>
        <w:top w:val="none" w:sz="0" w:space="0" w:color="auto"/>
        <w:left w:val="none" w:sz="0" w:space="0" w:color="auto"/>
        <w:bottom w:val="none" w:sz="0" w:space="0" w:color="auto"/>
        <w:right w:val="none" w:sz="0" w:space="0" w:color="auto"/>
      </w:divBdr>
    </w:div>
    <w:div w:id="374551335">
      <w:bodyDiv w:val="1"/>
      <w:marLeft w:val="0"/>
      <w:marRight w:val="0"/>
      <w:marTop w:val="0"/>
      <w:marBottom w:val="0"/>
      <w:divBdr>
        <w:top w:val="none" w:sz="0" w:space="0" w:color="auto"/>
        <w:left w:val="none" w:sz="0" w:space="0" w:color="auto"/>
        <w:bottom w:val="none" w:sz="0" w:space="0" w:color="auto"/>
        <w:right w:val="none" w:sz="0" w:space="0" w:color="auto"/>
      </w:divBdr>
      <w:divsChild>
        <w:div w:id="253632180">
          <w:marLeft w:val="0"/>
          <w:marRight w:val="0"/>
          <w:marTop w:val="0"/>
          <w:marBottom w:val="0"/>
          <w:divBdr>
            <w:top w:val="none" w:sz="0" w:space="0" w:color="auto"/>
            <w:left w:val="none" w:sz="0" w:space="0" w:color="auto"/>
            <w:bottom w:val="none" w:sz="0" w:space="0" w:color="auto"/>
            <w:right w:val="none" w:sz="0" w:space="0" w:color="auto"/>
          </w:divBdr>
        </w:div>
        <w:div w:id="692610175">
          <w:marLeft w:val="0"/>
          <w:marRight w:val="0"/>
          <w:marTop w:val="0"/>
          <w:marBottom w:val="0"/>
          <w:divBdr>
            <w:top w:val="none" w:sz="0" w:space="0" w:color="auto"/>
            <w:left w:val="none" w:sz="0" w:space="0" w:color="auto"/>
            <w:bottom w:val="none" w:sz="0" w:space="0" w:color="auto"/>
            <w:right w:val="none" w:sz="0" w:space="0" w:color="auto"/>
          </w:divBdr>
        </w:div>
        <w:div w:id="908543576">
          <w:marLeft w:val="0"/>
          <w:marRight w:val="0"/>
          <w:marTop w:val="0"/>
          <w:marBottom w:val="0"/>
          <w:divBdr>
            <w:top w:val="none" w:sz="0" w:space="0" w:color="auto"/>
            <w:left w:val="none" w:sz="0" w:space="0" w:color="auto"/>
            <w:bottom w:val="none" w:sz="0" w:space="0" w:color="auto"/>
            <w:right w:val="none" w:sz="0" w:space="0" w:color="auto"/>
          </w:divBdr>
        </w:div>
        <w:div w:id="934361380">
          <w:marLeft w:val="0"/>
          <w:marRight w:val="0"/>
          <w:marTop w:val="0"/>
          <w:marBottom w:val="0"/>
          <w:divBdr>
            <w:top w:val="none" w:sz="0" w:space="0" w:color="auto"/>
            <w:left w:val="none" w:sz="0" w:space="0" w:color="auto"/>
            <w:bottom w:val="none" w:sz="0" w:space="0" w:color="auto"/>
            <w:right w:val="none" w:sz="0" w:space="0" w:color="auto"/>
          </w:divBdr>
        </w:div>
        <w:div w:id="960037052">
          <w:marLeft w:val="0"/>
          <w:marRight w:val="0"/>
          <w:marTop w:val="0"/>
          <w:marBottom w:val="0"/>
          <w:divBdr>
            <w:top w:val="none" w:sz="0" w:space="0" w:color="auto"/>
            <w:left w:val="none" w:sz="0" w:space="0" w:color="auto"/>
            <w:bottom w:val="none" w:sz="0" w:space="0" w:color="auto"/>
            <w:right w:val="none" w:sz="0" w:space="0" w:color="auto"/>
          </w:divBdr>
        </w:div>
        <w:div w:id="1152260791">
          <w:marLeft w:val="0"/>
          <w:marRight w:val="0"/>
          <w:marTop w:val="0"/>
          <w:marBottom w:val="0"/>
          <w:divBdr>
            <w:top w:val="none" w:sz="0" w:space="0" w:color="auto"/>
            <w:left w:val="none" w:sz="0" w:space="0" w:color="auto"/>
            <w:bottom w:val="none" w:sz="0" w:space="0" w:color="auto"/>
            <w:right w:val="none" w:sz="0" w:space="0" w:color="auto"/>
          </w:divBdr>
        </w:div>
        <w:div w:id="1646667617">
          <w:marLeft w:val="0"/>
          <w:marRight w:val="0"/>
          <w:marTop w:val="0"/>
          <w:marBottom w:val="0"/>
          <w:divBdr>
            <w:top w:val="none" w:sz="0" w:space="0" w:color="auto"/>
            <w:left w:val="none" w:sz="0" w:space="0" w:color="auto"/>
            <w:bottom w:val="none" w:sz="0" w:space="0" w:color="auto"/>
            <w:right w:val="none" w:sz="0" w:space="0" w:color="auto"/>
          </w:divBdr>
        </w:div>
        <w:div w:id="1690527989">
          <w:marLeft w:val="0"/>
          <w:marRight w:val="0"/>
          <w:marTop w:val="0"/>
          <w:marBottom w:val="0"/>
          <w:divBdr>
            <w:top w:val="none" w:sz="0" w:space="0" w:color="auto"/>
            <w:left w:val="none" w:sz="0" w:space="0" w:color="auto"/>
            <w:bottom w:val="none" w:sz="0" w:space="0" w:color="auto"/>
            <w:right w:val="none" w:sz="0" w:space="0" w:color="auto"/>
          </w:divBdr>
        </w:div>
        <w:div w:id="1943612243">
          <w:marLeft w:val="0"/>
          <w:marRight w:val="0"/>
          <w:marTop w:val="0"/>
          <w:marBottom w:val="0"/>
          <w:divBdr>
            <w:top w:val="none" w:sz="0" w:space="0" w:color="auto"/>
            <w:left w:val="none" w:sz="0" w:space="0" w:color="auto"/>
            <w:bottom w:val="none" w:sz="0" w:space="0" w:color="auto"/>
            <w:right w:val="none" w:sz="0" w:space="0" w:color="auto"/>
          </w:divBdr>
        </w:div>
      </w:divsChild>
    </w:div>
    <w:div w:id="375277541">
      <w:bodyDiv w:val="1"/>
      <w:marLeft w:val="0"/>
      <w:marRight w:val="0"/>
      <w:marTop w:val="0"/>
      <w:marBottom w:val="0"/>
      <w:divBdr>
        <w:top w:val="none" w:sz="0" w:space="0" w:color="auto"/>
        <w:left w:val="none" w:sz="0" w:space="0" w:color="auto"/>
        <w:bottom w:val="none" w:sz="0" w:space="0" w:color="auto"/>
        <w:right w:val="none" w:sz="0" w:space="0" w:color="auto"/>
      </w:divBdr>
    </w:div>
    <w:div w:id="376130941">
      <w:bodyDiv w:val="1"/>
      <w:marLeft w:val="0"/>
      <w:marRight w:val="0"/>
      <w:marTop w:val="0"/>
      <w:marBottom w:val="0"/>
      <w:divBdr>
        <w:top w:val="none" w:sz="0" w:space="0" w:color="auto"/>
        <w:left w:val="none" w:sz="0" w:space="0" w:color="auto"/>
        <w:bottom w:val="none" w:sz="0" w:space="0" w:color="auto"/>
        <w:right w:val="none" w:sz="0" w:space="0" w:color="auto"/>
      </w:divBdr>
    </w:div>
    <w:div w:id="381516491">
      <w:bodyDiv w:val="1"/>
      <w:marLeft w:val="0"/>
      <w:marRight w:val="0"/>
      <w:marTop w:val="0"/>
      <w:marBottom w:val="0"/>
      <w:divBdr>
        <w:top w:val="none" w:sz="0" w:space="0" w:color="auto"/>
        <w:left w:val="none" w:sz="0" w:space="0" w:color="auto"/>
        <w:bottom w:val="none" w:sz="0" w:space="0" w:color="auto"/>
        <w:right w:val="none" w:sz="0" w:space="0" w:color="auto"/>
      </w:divBdr>
    </w:div>
    <w:div w:id="385489816">
      <w:bodyDiv w:val="1"/>
      <w:marLeft w:val="0"/>
      <w:marRight w:val="0"/>
      <w:marTop w:val="0"/>
      <w:marBottom w:val="0"/>
      <w:divBdr>
        <w:top w:val="none" w:sz="0" w:space="0" w:color="auto"/>
        <w:left w:val="none" w:sz="0" w:space="0" w:color="auto"/>
        <w:bottom w:val="none" w:sz="0" w:space="0" w:color="auto"/>
        <w:right w:val="none" w:sz="0" w:space="0" w:color="auto"/>
      </w:divBdr>
    </w:div>
    <w:div w:id="385690978">
      <w:bodyDiv w:val="1"/>
      <w:marLeft w:val="0"/>
      <w:marRight w:val="0"/>
      <w:marTop w:val="0"/>
      <w:marBottom w:val="0"/>
      <w:divBdr>
        <w:top w:val="none" w:sz="0" w:space="0" w:color="auto"/>
        <w:left w:val="none" w:sz="0" w:space="0" w:color="auto"/>
        <w:bottom w:val="none" w:sz="0" w:space="0" w:color="auto"/>
        <w:right w:val="none" w:sz="0" w:space="0" w:color="auto"/>
      </w:divBdr>
    </w:div>
    <w:div w:id="387387659">
      <w:bodyDiv w:val="1"/>
      <w:marLeft w:val="0"/>
      <w:marRight w:val="0"/>
      <w:marTop w:val="0"/>
      <w:marBottom w:val="0"/>
      <w:divBdr>
        <w:top w:val="none" w:sz="0" w:space="0" w:color="auto"/>
        <w:left w:val="none" w:sz="0" w:space="0" w:color="auto"/>
        <w:bottom w:val="none" w:sz="0" w:space="0" w:color="auto"/>
        <w:right w:val="none" w:sz="0" w:space="0" w:color="auto"/>
      </w:divBdr>
    </w:div>
    <w:div w:id="398946972">
      <w:bodyDiv w:val="1"/>
      <w:marLeft w:val="0"/>
      <w:marRight w:val="0"/>
      <w:marTop w:val="0"/>
      <w:marBottom w:val="0"/>
      <w:divBdr>
        <w:top w:val="none" w:sz="0" w:space="0" w:color="auto"/>
        <w:left w:val="none" w:sz="0" w:space="0" w:color="auto"/>
        <w:bottom w:val="none" w:sz="0" w:space="0" w:color="auto"/>
        <w:right w:val="none" w:sz="0" w:space="0" w:color="auto"/>
      </w:divBdr>
    </w:div>
    <w:div w:id="400833594">
      <w:bodyDiv w:val="1"/>
      <w:marLeft w:val="0"/>
      <w:marRight w:val="0"/>
      <w:marTop w:val="0"/>
      <w:marBottom w:val="0"/>
      <w:divBdr>
        <w:top w:val="none" w:sz="0" w:space="0" w:color="auto"/>
        <w:left w:val="none" w:sz="0" w:space="0" w:color="auto"/>
        <w:bottom w:val="none" w:sz="0" w:space="0" w:color="auto"/>
        <w:right w:val="none" w:sz="0" w:space="0" w:color="auto"/>
      </w:divBdr>
    </w:div>
    <w:div w:id="401218823">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1968860">
      <w:bodyDiv w:val="1"/>
      <w:marLeft w:val="0"/>
      <w:marRight w:val="0"/>
      <w:marTop w:val="0"/>
      <w:marBottom w:val="0"/>
      <w:divBdr>
        <w:top w:val="none" w:sz="0" w:space="0" w:color="auto"/>
        <w:left w:val="none" w:sz="0" w:space="0" w:color="auto"/>
        <w:bottom w:val="none" w:sz="0" w:space="0" w:color="auto"/>
        <w:right w:val="none" w:sz="0" w:space="0" w:color="auto"/>
      </w:divBdr>
    </w:div>
    <w:div w:id="416948361">
      <w:bodyDiv w:val="1"/>
      <w:marLeft w:val="0"/>
      <w:marRight w:val="0"/>
      <w:marTop w:val="0"/>
      <w:marBottom w:val="0"/>
      <w:divBdr>
        <w:top w:val="none" w:sz="0" w:space="0" w:color="auto"/>
        <w:left w:val="none" w:sz="0" w:space="0" w:color="auto"/>
        <w:bottom w:val="none" w:sz="0" w:space="0" w:color="auto"/>
        <w:right w:val="none" w:sz="0" w:space="0" w:color="auto"/>
      </w:divBdr>
    </w:div>
    <w:div w:id="4229928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417">
          <w:marLeft w:val="0"/>
          <w:marRight w:val="0"/>
          <w:marTop w:val="0"/>
          <w:marBottom w:val="0"/>
          <w:divBdr>
            <w:top w:val="none" w:sz="0" w:space="0" w:color="auto"/>
            <w:left w:val="none" w:sz="0" w:space="0" w:color="auto"/>
            <w:bottom w:val="none" w:sz="0" w:space="0" w:color="auto"/>
            <w:right w:val="none" w:sz="0" w:space="0" w:color="auto"/>
          </w:divBdr>
        </w:div>
        <w:div w:id="830290946">
          <w:marLeft w:val="0"/>
          <w:marRight w:val="0"/>
          <w:marTop w:val="0"/>
          <w:marBottom w:val="0"/>
          <w:divBdr>
            <w:top w:val="none" w:sz="0" w:space="0" w:color="auto"/>
            <w:left w:val="none" w:sz="0" w:space="0" w:color="auto"/>
            <w:bottom w:val="none" w:sz="0" w:space="0" w:color="auto"/>
            <w:right w:val="none" w:sz="0" w:space="0" w:color="auto"/>
          </w:divBdr>
        </w:div>
        <w:div w:id="979964132">
          <w:marLeft w:val="0"/>
          <w:marRight w:val="0"/>
          <w:marTop w:val="0"/>
          <w:marBottom w:val="0"/>
          <w:divBdr>
            <w:top w:val="none" w:sz="0" w:space="0" w:color="auto"/>
            <w:left w:val="none" w:sz="0" w:space="0" w:color="auto"/>
            <w:bottom w:val="none" w:sz="0" w:space="0" w:color="auto"/>
            <w:right w:val="none" w:sz="0" w:space="0" w:color="auto"/>
          </w:divBdr>
        </w:div>
      </w:divsChild>
    </w:div>
    <w:div w:id="427117479">
      <w:bodyDiv w:val="1"/>
      <w:marLeft w:val="0"/>
      <w:marRight w:val="0"/>
      <w:marTop w:val="0"/>
      <w:marBottom w:val="0"/>
      <w:divBdr>
        <w:top w:val="none" w:sz="0" w:space="0" w:color="auto"/>
        <w:left w:val="none" w:sz="0" w:space="0" w:color="auto"/>
        <w:bottom w:val="none" w:sz="0" w:space="0" w:color="auto"/>
        <w:right w:val="none" w:sz="0" w:space="0" w:color="auto"/>
      </w:divBdr>
    </w:div>
    <w:div w:id="433669534">
      <w:bodyDiv w:val="1"/>
      <w:marLeft w:val="0"/>
      <w:marRight w:val="0"/>
      <w:marTop w:val="0"/>
      <w:marBottom w:val="0"/>
      <w:divBdr>
        <w:top w:val="none" w:sz="0" w:space="0" w:color="auto"/>
        <w:left w:val="none" w:sz="0" w:space="0" w:color="auto"/>
        <w:bottom w:val="none" w:sz="0" w:space="0" w:color="auto"/>
        <w:right w:val="none" w:sz="0" w:space="0" w:color="auto"/>
      </w:divBdr>
    </w:div>
    <w:div w:id="434256215">
      <w:bodyDiv w:val="1"/>
      <w:marLeft w:val="0"/>
      <w:marRight w:val="0"/>
      <w:marTop w:val="0"/>
      <w:marBottom w:val="0"/>
      <w:divBdr>
        <w:top w:val="none" w:sz="0" w:space="0" w:color="auto"/>
        <w:left w:val="none" w:sz="0" w:space="0" w:color="auto"/>
        <w:bottom w:val="none" w:sz="0" w:space="0" w:color="auto"/>
        <w:right w:val="none" w:sz="0" w:space="0" w:color="auto"/>
      </w:divBdr>
    </w:div>
    <w:div w:id="437650569">
      <w:bodyDiv w:val="1"/>
      <w:marLeft w:val="0"/>
      <w:marRight w:val="0"/>
      <w:marTop w:val="0"/>
      <w:marBottom w:val="0"/>
      <w:divBdr>
        <w:top w:val="none" w:sz="0" w:space="0" w:color="auto"/>
        <w:left w:val="none" w:sz="0" w:space="0" w:color="auto"/>
        <w:bottom w:val="none" w:sz="0" w:space="0" w:color="auto"/>
        <w:right w:val="none" w:sz="0" w:space="0" w:color="auto"/>
      </w:divBdr>
    </w:div>
    <w:div w:id="439226074">
      <w:bodyDiv w:val="1"/>
      <w:marLeft w:val="0"/>
      <w:marRight w:val="0"/>
      <w:marTop w:val="0"/>
      <w:marBottom w:val="0"/>
      <w:divBdr>
        <w:top w:val="none" w:sz="0" w:space="0" w:color="auto"/>
        <w:left w:val="none" w:sz="0" w:space="0" w:color="auto"/>
        <w:bottom w:val="none" w:sz="0" w:space="0" w:color="auto"/>
        <w:right w:val="none" w:sz="0" w:space="0" w:color="auto"/>
      </w:divBdr>
    </w:div>
    <w:div w:id="450251027">
      <w:bodyDiv w:val="1"/>
      <w:marLeft w:val="0"/>
      <w:marRight w:val="0"/>
      <w:marTop w:val="0"/>
      <w:marBottom w:val="0"/>
      <w:divBdr>
        <w:top w:val="none" w:sz="0" w:space="0" w:color="auto"/>
        <w:left w:val="none" w:sz="0" w:space="0" w:color="auto"/>
        <w:bottom w:val="none" w:sz="0" w:space="0" w:color="auto"/>
        <w:right w:val="none" w:sz="0" w:space="0" w:color="auto"/>
      </w:divBdr>
    </w:div>
    <w:div w:id="461537213">
      <w:bodyDiv w:val="1"/>
      <w:marLeft w:val="0"/>
      <w:marRight w:val="0"/>
      <w:marTop w:val="0"/>
      <w:marBottom w:val="0"/>
      <w:divBdr>
        <w:top w:val="none" w:sz="0" w:space="0" w:color="auto"/>
        <w:left w:val="none" w:sz="0" w:space="0" w:color="auto"/>
        <w:bottom w:val="none" w:sz="0" w:space="0" w:color="auto"/>
        <w:right w:val="none" w:sz="0" w:space="0" w:color="auto"/>
      </w:divBdr>
    </w:div>
    <w:div w:id="461994945">
      <w:bodyDiv w:val="1"/>
      <w:marLeft w:val="0"/>
      <w:marRight w:val="0"/>
      <w:marTop w:val="0"/>
      <w:marBottom w:val="0"/>
      <w:divBdr>
        <w:top w:val="none" w:sz="0" w:space="0" w:color="auto"/>
        <w:left w:val="none" w:sz="0" w:space="0" w:color="auto"/>
        <w:bottom w:val="none" w:sz="0" w:space="0" w:color="auto"/>
        <w:right w:val="none" w:sz="0" w:space="0" w:color="auto"/>
      </w:divBdr>
    </w:div>
    <w:div w:id="465782105">
      <w:bodyDiv w:val="1"/>
      <w:marLeft w:val="0"/>
      <w:marRight w:val="0"/>
      <w:marTop w:val="0"/>
      <w:marBottom w:val="0"/>
      <w:divBdr>
        <w:top w:val="none" w:sz="0" w:space="0" w:color="auto"/>
        <w:left w:val="none" w:sz="0" w:space="0" w:color="auto"/>
        <w:bottom w:val="none" w:sz="0" w:space="0" w:color="auto"/>
        <w:right w:val="none" w:sz="0" w:space="0" w:color="auto"/>
      </w:divBdr>
    </w:div>
    <w:div w:id="476723032">
      <w:bodyDiv w:val="1"/>
      <w:marLeft w:val="0"/>
      <w:marRight w:val="0"/>
      <w:marTop w:val="0"/>
      <w:marBottom w:val="0"/>
      <w:divBdr>
        <w:top w:val="none" w:sz="0" w:space="0" w:color="auto"/>
        <w:left w:val="none" w:sz="0" w:space="0" w:color="auto"/>
        <w:bottom w:val="none" w:sz="0" w:space="0" w:color="auto"/>
        <w:right w:val="none" w:sz="0" w:space="0" w:color="auto"/>
      </w:divBdr>
    </w:div>
    <w:div w:id="476993761">
      <w:bodyDiv w:val="1"/>
      <w:marLeft w:val="0"/>
      <w:marRight w:val="0"/>
      <w:marTop w:val="0"/>
      <w:marBottom w:val="0"/>
      <w:divBdr>
        <w:top w:val="none" w:sz="0" w:space="0" w:color="auto"/>
        <w:left w:val="none" w:sz="0" w:space="0" w:color="auto"/>
        <w:bottom w:val="none" w:sz="0" w:space="0" w:color="auto"/>
        <w:right w:val="none" w:sz="0" w:space="0" w:color="auto"/>
      </w:divBdr>
    </w:div>
    <w:div w:id="479616784">
      <w:bodyDiv w:val="1"/>
      <w:marLeft w:val="0"/>
      <w:marRight w:val="0"/>
      <w:marTop w:val="0"/>
      <w:marBottom w:val="0"/>
      <w:divBdr>
        <w:top w:val="none" w:sz="0" w:space="0" w:color="auto"/>
        <w:left w:val="none" w:sz="0" w:space="0" w:color="auto"/>
        <w:bottom w:val="none" w:sz="0" w:space="0" w:color="auto"/>
        <w:right w:val="none" w:sz="0" w:space="0" w:color="auto"/>
      </w:divBdr>
    </w:div>
    <w:div w:id="480653789">
      <w:bodyDiv w:val="1"/>
      <w:marLeft w:val="0"/>
      <w:marRight w:val="0"/>
      <w:marTop w:val="0"/>
      <w:marBottom w:val="0"/>
      <w:divBdr>
        <w:top w:val="none" w:sz="0" w:space="0" w:color="auto"/>
        <w:left w:val="none" w:sz="0" w:space="0" w:color="auto"/>
        <w:bottom w:val="none" w:sz="0" w:space="0" w:color="auto"/>
        <w:right w:val="none" w:sz="0" w:space="0" w:color="auto"/>
      </w:divBdr>
    </w:div>
    <w:div w:id="481771571">
      <w:bodyDiv w:val="1"/>
      <w:marLeft w:val="0"/>
      <w:marRight w:val="0"/>
      <w:marTop w:val="0"/>
      <w:marBottom w:val="0"/>
      <w:divBdr>
        <w:top w:val="none" w:sz="0" w:space="0" w:color="auto"/>
        <w:left w:val="none" w:sz="0" w:space="0" w:color="auto"/>
        <w:bottom w:val="none" w:sz="0" w:space="0" w:color="auto"/>
        <w:right w:val="none" w:sz="0" w:space="0" w:color="auto"/>
      </w:divBdr>
      <w:divsChild>
        <w:div w:id="160779807">
          <w:marLeft w:val="0"/>
          <w:marRight w:val="0"/>
          <w:marTop w:val="0"/>
          <w:marBottom w:val="0"/>
          <w:divBdr>
            <w:top w:val="none" w:sz="0" w:space="0" w:color="auto"/>
            <w:left w:val="none" w:sz="0" w:space="0" w:color="auto"/>
            <w:bottom w:val="none" w:sz="0" w:space="0" w:color="auto"/>
            <w:right w:val="none" w:sz="0" w:space="0" w:color="auto"/>
          </w:divBdr>
        </w:div>
        <w:div w:id="816915723">
          <w:marLeft w:val="0"/>
          <w:marRight w:val="0"/>
          <w:marTop w:val="0"/>
          <w:marBottom w:val="0"/>
          <w:divBdr>
            <w:top w:val="none" w:sz="0" w:space="0" w:color="auto"/>
            <w:left w:val="none" w:sz="0" w:space="0" w:color="auto"/>
            <w:bottom w:val="none" w:sz="0" w:space="0" w:color="auto"/>
            <w:right w:val="none" w:sz="0" w:space="0" w:color="auto"/>
          </w:divBdr>
        </w:div>
      </w:divsChild>
    </w:div>
    <w:div w:id="482698006">
      <w:bodyDiv w:val="1"/>
      <w:marLeft w:val="0"/>
      <w:marRight w:val="0"/>
      <w:marTop w:val="0"/>
      <w:marBottom w:val="0"/>
      <w:divBdr>
        <w:top w:val="none" w:sz="0" w:space="0" w:color="auto"/>
        <w:left w:val="none" w:sz="0" w:space="0" w:color="auto"/>
        <w:bottom w:val="none" w:sz="0" w:space="0" w:color="auto"/>
        <w:right w:val="none" w:sz="0" w:space="0" w:color="auto"/>
      </w:divBdr>
    </w:div>
    <w:div w:id="483473827">
      <w:bodyDiv w:val="1"/>
      <w:marLeft w:val="0"/>
      <w:marRight w:val="0"/>
      <w:marTop w:val="0"/>
      <w:marBottom w:val="0"/>
      <w:divBdr>
        <w:top w:val="none" w:sz="0" w:space="0" w:color="auto"/>
        <w:left w:val="none" w:sz="0" w:space="0" w:color="auto"/>
        <w:bottom w:val="none" w:sz="0" w:space="0" w:color="auto"/>
        <w:right w:val="none" w:sz="0" w:space="0" w:color="auto"/>
      </w:divBdr>
    </w:div>
    <w:div w:id="485319887">
      <w:bodyDiv w:val="1"/>
      <w:marLeft w:val="0"/>
      <w:marRight w:val="0"/>
      <w:marTop w:val="0"/>
      <w:marBottom w:val="0"/>
      <w:divBdr>
        <w:top w:val="none" w:sz="0" w:space="0" w:color="auto"/>
        <w:left w:val="none" w:sz="0" w:space="0" w:color="auto"/>
        <w:bottom w:val="none" w:sz="0" w:space="0" w:color="auto"/>
        <w:right w:val="none" w:sz="0" w:space="0" w:color="auto"/>
      </w:divBdr>
    </w:div>
    <w:div w:id="496575515">
      <w:bodyDiv w:val="1"/>
      <w:marLeft w:val="0"/>
      <w:marRight w:val="0"/>
      <w:marTop w:val="0"/>
      <w:marBottom w:val="0"/>
      <w:divBdr>
        <w:top w:val="none" w:sz="0" w:space="0" w:color="auto"/>
        <w:left w:val="none" w:sz="0" w:space="0" w:color="auto"/>
        <w:bottom w:val="none" w:sz="0" w:space="0" w:color="auto"/>
        <w:right w:val="none" w:sz="0" w:space="0" w:color="auto"/>
      </w:divBdr>
    </w:div>
    <w:div w:id="497427375">
      <w:bodyDiv w:val="1"/>
      <w:marLeft w:val="0"/>
      <w:marRight w:val="0"/>
      <w:marTop w:val="0"/>
      <w:marBottom w:val="0"/>
      <w:divBdr>
        <w:top w:val="none" w:sz="0" w:space="0" w:color="auto"/>
        <w:left w:val="none" w:sz="0" w:space="0" w:color="auto"/>
        <w:bottom w:val="none" w:sz="0" w:space="0" w:color="auto"/>
        <w:right w:val="none" w:sz="0" w:space="0" w:color="auto"/>
      </w:divBdr>
    </w:div>
    <w:div w:id="508100808">
      <w:bodyDiv w:val="1"/>
      <w:marLeft w:val="0"/>
      <w:marRight w:val="0"/>
      <w:marTop w:val="0"/>
      <w:marBottom w:val="0"/>
      <w:divBdr>
        <w:top w:val="none" w:sz="0" w:space="0" w:color="auto"/>
        <w:left w:val="none" w:sz="0" w:space="0" w:color="auto"/>
        <w:bottom w:val="none" w:sz="0" w:space="0" w:color="auto"/>
        <w:right w:val="none" w:sz="0" w:space="0" w:color="auto"/>
      </w:divBdr>
    </w:div>
    <w:div w:id="515194249">
      <w:bodyDiv w:val="1"/>
      <w:marLeft w:val="0"/>
      <w:marRight w:val="0"/>
      <w:marTop w:val="0"/>
      <w:marBottom w:val="0"/>
      <w:divBdr>
        <w:top w:val="none" w:sz="0" w:space="0" w:color="auto"/>
        <w:left w:val="none" w:sz="0" w:space="0" w:color="auto"/>
        <w:bottom w:val="none" w:sz="0" w:space="0" w:color="auto"/>
        <w:right w:val="none" w:sz="0" w:space="0" w:color="auto"/>
      </w:divBdr>
      <w:divsChild>
        <w:div w:id="645278532">
          <w:marLeft w:val="0"/>
          <w:marRight w:val="0"/>
          <w:marTop w:val="0"/>
          <w:marBottom w:val="0"/>
          <w:divBdr>
            <w:top w:val="none" w:sz="0" w:space="0" w:color="auto"/>
            <w:left w:val="none" w:sz="0" w:space="0" w:color="auto"/>
            <w:bottom w:val="none" w:sz="0" w:space="0" w:color="auto"/>
            <w:right w:val="none" w:sz="0" w:space="0" w:color="auto"/>
          </w:divBdr>
        </w:div>
        <w:div w:id="1024941367">
          <w:marLeft w:val="0"/>
          <w:marRight w:val="0"/>
          <w:marTop w:val="0"/>
          <w:marBottom w:val="0"/>
          <w:divBdr>
            <w:top w:val="none" w:sz="0" w:space="0" w:color="auto"/>
            <w:left w:val="none" w:sz="0" w:space="0" w:color="auto"/>
            <w:bottom w:val="none" w:sz="0" w:space="0" w:color="auto"/>
            <w:right w:val="none" w:sz="0" w:space="0" w:color="auto"/>
          </w:divBdr>
          <w:divsChild>
            <w:div w:id="1045956366">
              <w:marLeft w:val="0"/>
              <w:marRight w:val="0"/>
              <w:marTop w:val="0"/>
              <w:marBottom w:val="0"/>
              <w:divBdr>
                <w:top w:val="none" w:sz="0" w:space="0" w:color="auto"/>
                <w:left w:val="none" w:sz="0" w:space="0" w:color="auto"/>
                <w:bottom w:val="none" w:sz="0" w:space="0" w:color="auto"/>
                <w:right w:val="none" w:sz="0" w:space="0" w:color="auto"/>
              </w:divBdr>
              <w:divsChild>
                <w:div w:id="1756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203">
          <w:marLeft w:val="0"/>
          <w:marRight w:val="0"/>
          <w:marTop w:val="0"/>
          <w:marBottom w:val="0"/>
          <w:divBdr>
            <w:top w:val="none" w:sz="0" w:space="0" w:color="auto"/>
            <w:left w:val="none" w:sz="0" w:space="0" w:color="auto"/>
            <w:bottom w:val="none" w:sz="0" w:space="0" w:color="auto"/>
            <w:right w:val="none" w:sz="0" w:space="0" w:color="auto"/>
          </w:divBdr>
        </w:div>
      </w:divsChild>
    </w:div>
    <w:div w:id="516388818">
      <w:bodyDiv w:val="1"/>
      <w:marLeft w:val="0"/>
      <w:marRight w:val="0"/>
      <w:marTop w:val="0"/>
      <w:marBottom w:val="0"/>
      <w:divBdr>
        <w:top w:val="none" w:sz="0" w:space="0" w:color="auto"/>
        <w:left w:val="none" w:sz="0" w:space="0" w:color="auto"/>
        <w:bottom w:val="none" w:sz="0" w:space="0" w:color="auto"/>
        <w:right w:val="none" w:sz="0" w:space="0" w:color="auto"/>
      </w:divBdr>
    </w:div>
    <w:div w:id="518742787">
      <w:bodyDiv w:val="1"/>
      <w:marLeft w:val="0"/>
      <w:marRight w:val="0"/>
      <w:marTop w:val="0"/>
      <w:marBottom w:val="0"/>
      <w:divBdr>
        <w:top w:val="none" w:sz="0" w:space="0" w:color="auto"/>
        <w:left w:val="none" w:sz="0" w:space="0" w:color="auto"/>
        <w:bottom w:val="none" w:sz="0" w:space="0" w:color="auto"/>
        <w:right w:val="none" w:sz="0" w:space="0" w:color="auto"/>
      </w:divBdr>
    </w:div>
    <w:div w:id="520364948">
      <w:bodyDiv w:val="1"/>
      <w:marLeft w:val="0"/>
      <w:marRight w:val="0"/>
      <w:marTop w:val="0"/>
      <w:marBottom w:val="0"/>
      <w:divBdr>
        <w:top w:val="none" w:sz="0" w:space="0" w:color="auto"/>
        <w:left w:val="none" w:sz="0" w:space="0" w:color="auto"/>
        <w:bottom w:val="none" w:sz="0" w:space="0" w:color="auto"/>
        <w:right w:val="none" w:sz="0" w:space="0" w:color="auto"/>
      </w:divBdr>
    </w:div>
    <w:div w:id="520897771">
      <w:bodyDiv w:val="1"/>
      <w:marLeft w:val="0"/>
      <w:marRight w:val="0"/>
      <w:marTop w:val="0"/>
      <w:marBottom w:val="0"/>
      <w:divBdr>
        <w:top w:val="none" w:sz="0" w:space="0" w:color="auto"/>
        <w:left w:val="none" w:sz="0" w:space="0" w:color="auto"/>
        <w:bottom w:val="none" w:sz="0" w:space="0" w:color="auto"/>
        <w:right w:val="none" w:sz="0" w:space="0" w:color="auto"/>
      </w:divBdr>
      <w:divsChild>
        <w:div w:id="413552995">
          <w:marLeft w:val="0"/>
          <w:marRight w:val="0"/>
          <w:marTop w:val="0"/>
          <w:marBottom w:val="0"/>
          <w:divBdr>
            <w:top w:val="none" w:sz="0" w:space="0" w:color="auto"/>
            <w:left w:val="none" w:sz="0" w:space="0" w:color="auto"/>
            <w:bottom w:val="none" w:sz="0" w:space="0" w:color="auto"/>
            <w:right w:val="none" w:sz="0" w:space="0" w:color="auto"/>
          </w:divBdr>
        </w:div>
        <w:div w:id="429814693">
          <w:marLeft w:val="0"/>
          <w:marRight w:val="0"/>
          <w:marTop w:val="0"/>
          <w:marBottom w:val="0"/>
          <w:divBdr>
            <w:top w:val="none" w:sz="0" w:space="0" w:color="auto"/>
            <w:left w:val="none" w:sz="0" w:space="0" w:color="auto"/>
            <w:bottom w:val="none" w:sz="0" w:space="0" w:color="auto"/>
            <w:right w:val="none" w:sz="0" w:space="0" w:color="auto"/>
          </w:divBdr>
        </w:div>
        <w:div w:id="1554150202">
          <w:marLeft w:val="0"/>
          <w:marRight w:val="0"/>
          <w:marTop w:val="0"/>
          <w:marBottom w:val="0"/>
          <w:divBdr>
            <w:top w:val="none" w:sz="0" w:space="0" w:color="auto"/>
            <w:left w:val="none" w:sz="0" w:space="0" w:color="auto"/>
            <w:bottom w:val="none" w:sz="0" w:space="0" w:color="auto"/>
            <w:right w:val="none" w:sz="0" w:space="0" w:color="auto"/>
          </w:divBdr>
        </w:div>
      </w:divsChild>
    </w:div>
    <w:div w:id="523128053">
      <w:bodyDiv w:val="1"/>
      <w:marLeft w:val="0"/>
      <w:marRight w:val="0"/>
      <w:marTop w:val="0"/>
      <w:marBottom w:val="0"/>
      <w:divBdr>
        <w:top w:val="none" w:sz="0" w:space="0" w:color="auto"/>
        <w:left w:val="none" w:sz="0" w:space="0" w:color="auto"/>
        <w:bottom w:val="none" w:sz="0" w:space="0" w:color="auto"/>
        <w:right w:val="none" w:sz="0" w:space="0" w:color="auto"/>
      </w:divBdr>
    </w:div>
    <w:div w:id="524027050">
      <w:bodyDiv w:val="1"/>
      <w:marLeft w:val="0"/>
      <w:marRight w:val="0"/>
      <w:marTop w:val="0"/>
      <w:marBottom w:val="0"/>
      <w:divBdr>
        <w:top w:val="none" w:sz="0" w:space="0" w:color="auto"/>
        <w:left w:val="none" w:sz="0" w:space="0" w:color="auto"/>
        <w:bottom w:val="none" w:sz="0" w:space="0" w:color="auto"/>
        <w:right w:val="none" w:sz="0" w:space="0" w:color="auto"/>
      </w:divBdr>
    </w:div>
    <w:div w:id="525095204">
      <w:bodyDiv w:val="1"/>
      <w:marLeft w:val="0"/>
      <w:marRight w:val="0"/>
      <w:marTop w:val="0"/>
      <w:marBottom w:val="0"/>
      <w:divBdr>
        <w:top w:val="none" w:sz="0" w:space="0" w:color="auto"/>
        <w:left w:val="none" w:sz="0" w:space="0" w:color="auto"/>
        <w:bottom w:val="none" w:sz="0" w:space="0" w:color="auto"/>
        <w:right w:val="none" w:sz="0" w:space="0" w:color="auto"/>
      </w:divBdr>
    </w:div>
    <w:div w:id="526799137">
      <w:bodyDiv w:val="1"/>
      <w:marLeft w:val="0"/>
      <w:marRight w:val="0"/>
      <w:marTop w:val="0"/>
      <w:marBottom w:val="0"/>
      <w:divBdr>
        <w:top w:val="none" w:sz="0" w:space="0" w:color="auto"/>
        <w:left w:val="none" w:sz="0" w:space="0" w:color="auto"/>
        <w:bottom w:val="none" w:sz="0" w:space="0" w:color="auto"/>
        <w:right w:val="none" w:sz="0" w:space="0" w:color="auto"/>
      </w:divBdr>
    </w:div>
    <w:div w:id="547499238">
      <w:bodyDiv w:val="1"/>
      <w:marLeft w:val="0"/>
      <w:marRight w:val="0"/>
      <w:marTop w:val="0"/>
      <w:marBottom w:val="0"/>
      <w:divBdr>
        <w:top w:val="none" w:sz="0" w:space="0" w:color="auto"/>
        <w:left w:val="none" w:sz="0" w:space="0" w:color="auto"/>
        <w:bottom w:val="none" w:sz="0" w:space="0" w:color="auto"/>
        <w:right w:val="none" w:sz="0" w:space="0" w:color="auto"/>
      </w:divBdr>
    </w:div>
    <w:div w:id="549928139">
      <w:bodyDiv w:val="1"/>
      <w:marLeft w:val="0"/>
      <w:marRight w:val="0"/>
      <w:marTop w:val="0"/>
      <w:marBottom w:val="0"/>
      <w:divBdr>
        <w:top w:val="none" w:sz="0" w:space="0" w:color="auto"/>
        <w:left w:val="none" w:sz="0" w:space="0" w:color="auto"/>
        <w:bottom w:val="none" w:sz="0" w:space="0" w:color="auto"/>
        <w:right w:val="none" w:sz="0" w:space="0" w:color="auto"/>
      </w:divBdr>
    </w:div>
    <w:div w:id="559219582">
      <w:bodyDiv w:val="1"/>
      <w:marLeft w:val="0"/>
      <w:marRight w:val="0"/>
      <w:marTop w:val="0"/>
      <w:marBottom w:val="0"/>
      <w:divBdr>
        <w:top w:val="none" w:sz="0" w:space="0" w:color="auto"/>
        <w:left w:val="none" w:sz="0" w:space="0" w:color="auto"/>
        <w:bottom w:val="none" w:sz="0" w:space="0" w:color="auto"/>
        <w:right w:val="none" w:sz="0" w:space="0" w:color="auto"/>
      </w:divBdr>
    </w:div>
    <w:div w:id="561719508">
      <w:bodyDiv w:val="1"/>
      <w:marLeft w:val="0"/>
      <w:marRight w:val="0"/>
      <w:marTop w:val="0"/>
      <w:marBottom w:val="0"/>
      <w:divBdr>
        <w:top w:val="none" w:sz="0" w:space="0" w:color="auto"/>
        <w:left w:val="none" w:sz="0" w:space="0" w:color="auto"/>
        <w:bottom w:val="none" w:sz="0" w:space="0" w:color="auto"/>
        <w:right w:val="none" w:sz="0" w:space="0" w:color="auto"/>
      </w:divBdr>
    </w:div>
    <w:div w:id="562181686">
      <w:bodyDiv w:val="1"/>
      <w:marLeft w:val="0"/>
      <w:marRight w:val="0"/>
      <w:marTop w:val="0"/>
      <w:marBottom w:val="0"/>
      <w:divBdr>
        <w:top w:val="none" w:sz="0" w:space="0" w:color="auto"/>
        <w:left w:val="none" w:sz="0" w:space="0" w:color="auto"/>
        <w:bottom w:val="none" w:sz="0" w:space="0" w:color="auto"/>
        <w:right w:val="none" w:sz="0" w:space="0" w:color="auto"/>
      </w:divBdr>
    </w:div>
    <w:div w:id="564797632">
      <w:bodyDiv w:val="1"/>
      <w:marLeft w:val="0"/>
      <w:marRight w:val="0"/>
      <w:marTop w:val="0"/>
      <w:marBottom w:val="0"/>
      <w:divBdr>
        <w:top w:val="none" w:sz="0" w:space="0" w:color="auto"/>
        <w:left w:val="none" w:sz="0" w:space="0" w:color="auto"/>
        <w:bottom w:val="none" w:sz="0" w:space="0" w:color="auto"/>
        <w:right w:val="none" w:sz="0" w:space="0" w:color="auto"/>
      </w:divBdr>
    </w:div>
    <w:div w:id="565453713">
      <w:bodyDiv w:val="1"/>
      <w:marLeft w:val="0"/>
      <w:marRight w:val="0"/>
      <w:marTop w:val="0"/>
      <w:marBottom w:val="0"/>
      <w:divBdr>
        <w:top w:val="none" w:sz="0" w:space="0" w:color="auto"/>
        <w:left w:val="none" w:sz="0" w:space="0" w:color="auto"/>
        <w:bottom w:val="none" w:sz="0" w:space="0" w:color="auto"/>
        <w:right w:val="none" w:sz="0" w:space="0" w:color="auto"/>
      </w:divBdr>
      <w:divsChild>
        <w:div w:id="206839924">
          <w:marLeft w:val="0"/>
          <w:marRight w:val="0"/>
          <w:marTop w:val="0"/>
          <w:marBottom w:val="0"/>
          <w:divBdr>
            <w:top w:val="none" w:sz="0" w:space="0" w:color="auto"/>
            <w:left w:val="none" w:sz="0" w:space="0" w:color="auto"/>
            <w:bottom w:val="none" w:sz="0" w:space="0" w:color="auto"/>
            <w:right w:val="none" w:sz="0" w:space="0" w:color="auto"/>
          </w:divBdr>
        </w:div>
        <w:div w:id="1307736289">
          <w:marLeft w:val="0"/>
          <w:marRight w:val="0"/>
          <w:marTop w:val="0"/>
          <w:marBottom w:val="0"/>
          <w:divBdr>
            <w:top w:val="none" w:sz="0" w:space="0" w:color="auto"/>
            <w:left w:val="none" w:sz="0" w:space="0" w:color="auto"/>
            <w:bottom w:val="none" w:sz="0" w:space="0" w:color="auto"/>
            <w:right w:val="none" w:sz="0" w:space="0" w:color="auto"/>
          </w:divBdr>
        </w:div>
      </w:divsChild>
    </w:div>
    <w:div w:id="573009644">
      <w:bodyDiv w:val="1"/>
      <w:marLeft w:val="0"/>
      <w:marRight w:val="0"/>
      <w:marTop w:val="0"/>
      <w:marBottom w:val="0"/>
      <w:divBdr>
        <w:top w:val="none" w:sz="0" w:space="0" w:color="auto"/>
        <w:left w:val="none" w:sz="0" w:space="0" w:color="auto"/>
        <w:bottom w:val="none" w:sz="0" w:space="0" w:color="auto"/>
        <w:right w:val="none" w:sz="0" w:space="0" w:color="auto"/>
      </w:divBdr>
    </w:div>
    <w:div w:id="573053031">
      <w:bodyDiv w:val="1"/>
      <w:marLeft w:val="0"/>
      <w:marRight w:val="0"/>
      <w:marTop w:val="0"/>
      <w:marBottom w:val="0"/>
      <w:divBdr>
        <w:top w:val="none" w:sz="0" w:space="0" w:color="auto"/>
        <w:left w:val="none" w:sz="0" w:space="0" w:color="auto"/>
        <w:bottom w:val="none" w:sz="0" w:space="0" w:color="auto"/>
        <w:right w:val="none" w:sz="0" w:space="0" w:color="auto"/>
      </w:divBdr>
    </w:div>
    <w:div w:id="580987308">
      <w:bodyDiv w:val="1"/>
      <w:marLeft w:val="0"/>
      <w:marRight w:val="0"/>
      <w:marTop w:val="0"/>
      <w:marBottom w:val="0"/>
      <w:divBdr>
        <w:top w:val="none" w:sz="0" w:space="0" w:color="auto"/>
        <w:left w:val="none" w:sz="0" w:space="0" w:color="auto"/>
        <w:bottom w:val="none" w:sz="0" w:space="0" w:color="auto"/>
        <w:right w:val="none" w:sz="0" w:space="0" w:color="auto"/>
      </w:divBdr>
    </w:div>
    <w:div w:id="581643779">
      <w:bodyDiv w:val="1"/>
      <w:marLeft w:val="0"/>
      <w:marRight w:val="0"/>
      <w:marTop w:val="0"/>
      <w:marBottom w:val="0"/>
      <w:divBdr>
        <w:top w:val="none" w:sz="0" w:space="0" w:color="auto"/>
        <w:left w:val="none" w:sz="0" w:space="0" w:color="auto"/>
        <w:bottom w:val="none" w:sz="0" w:space="0" w:color="auto"/>
        <w:right w:val="none" w:sz="0" w:space="0" w:color="auto"/>
      </w:divBdr>
    </w:div>
    <w:div w:id="586811169">
      <w:bodyDiv w:val="1"/>
      <w:marLeft w:val="0"/>
      <w:marRight w:val="0"/>
      <w:marTop w:val="0"/>
      <w:marBottom w:val="0"/>
      <w:divBdr>
        <w:top w:val="none" w:sz="0" w:space="0" w:color="auto"/>
        <w:left w:val="none" w:sz="0" w:space="0" w:color="auto"/>
        <w:bottom w:val="none" w:sz="0" w:space="0" w:color="auto"/>
        <w:right w:val="none" w:sz="0" w:space="0" w:color="auto"/>
      </w:divBdr>
    </w:div>
    <w:div w:id="591813946">
      <w:bodyDiv w:val="1"/>
      <w:marLeft w:val="0"/>
      <w:marRight w:val="0"/>
      <w:marTop w:val="0"/>
      <w:marBottom w:val="0"/>
      <w:divBdr>
        <w:top w:val="none" w:sz="0" w:space="0" w:color="auto"/>
        <w:left w:val="none" w:sz="0" w:space="0" w:color="auto"/>
        <w:bottom w:val="none" w:sz="0" w:space="0" w:color="auto"/>
        <w:right w:val="none" w:sz="0" w:space="0" w:color="auto"/>
      </w:divBdr>
    </w:div>
    <w:div w:id="608247206">
      <w:bodyDiv w:val="1"/>
      <w:marLeft w:val="0"/>
      <w:marRight w:val="0"/>
      <w:marTop w:val="0"/>
      <w:marBottom w:val="0"/>
      <w:divBdr>
        <w:top w:val="none" w:sz="0" w:space="0" w:color="auto"/>
        <w:left w:val="none" w:sz="0" w:space="0" w:color="auto"/>
        <w:bottom w:val="none" w:sz="0" w:space="0" w:color="auto"/>
        <w:right w:val="none" w:sz="0" w:space="0" w:color="auto"/>
      </w:divBdr>
    </w:div>
    <w:div w:id="609435656">
      <w:bodyDiv w:val="1"/>
      <w:marLeft w:val="0"/>
      <w:marRight w:val="0"/>
      <w:marTop w:val="0"/>
      <w:marBottom w:val="0"/>
      <w:divBdr>
        <w:top w:val="none" w:sz="0" w:space="0" w:color="auto"/>
        <w:left w:val="none" w:sz="0" w:space="0" w:color="auto"/>
        <w:bottom w:val="none" w:sz="0" w:space="0" w:color="auto"/>
        <w:right w:val="none" w:sz="0" w:space="0" w:color="auto"/>
      </w:divBdr>
    </w:div>
    <w:div w:id="614871880">
      <w:bodyDiv w:val="1"/>
      <w:marLeft w:val="0"/>
      <w:marRight w:val="0"/>
      <w:marTop w:val="0"/>
      <w:marBottom w:val="0"/>
      <w:divBdr>
        <w:top w:val="none" w:sz="0" w:space="0" w:color="auto"/>
        <w:left w:val="none" w:sz="0" w:space="0" w:color="auto"/>
        <w:bottom w:val="none" w:sz="0" w:space="0" w:color="auto"/>
        <w:right w:val="none" w:sz="0" w:space="0" w:color="auto"/>
      </w:divBdr>
    </w:div>
    <w:div w:id="615449795">
      <w:bodyDiv w:val="1"/>
      <w:marLeft w:val="0"/>
      <w:marRight w:val="0"/>
      <w:marTop w:val="0"/>
      <w:marBottom w:val="0"/>
      <w:divBdr>
        <w:top w:val="none" w:sz="0" w:space="0" w:color="auto"/>
        <w:left w:val="none" w:sz="0" w:space="0" w:color="auto"/>
        <w:bottom w:val="none" w:sz="0" w:space="0" w:color="auto"/>
        <w:right w:val="none" w:sz="0" w:space="0" w:color="auto"/>
      </w:divBdr>
    </w:div>
    <w:div w:id="618337003">
      <w:bodyDiv w:val="1"/>
      <w:marLeft w:val="0"/>
      <w:marRight w:val="0"/>
      <w:marTop w:val="0"/>
      <w:marBottom w:val="0"/>
      <w:divBdr>
        <w:top w:val="none" w:sz="0" w:space="0" w:color="auto"/>
        <w:left w:val="none" w:sz="0" w:space="0" w:color="auto"/>
        <w:bottom w:val="none" w:sz="0" w:space="0" w:color="auto"/>
        <w:right w:val="none" w:sz="0" w:space="0" w:color="auto"/>
      </w:divBdr>
    </w:div>
    <w:div w:id="620302172">
      <w:bodyDiv w:val="1"/>
      <w:marLeft w:val="0"/>
      <w:marRight w:val="0"/>
      <w:marTop w:val="0"/>
      <w:marBottom w:val="0"/>
      <w:divBdr>
        <w:top w:val="none" w:sz="0" w:space="0" w:color="auto"/>
        <w:left w:val="none" w:sz="0" w:space="0" w:color="auto"/>
        <w:bottom w:val="none" w:sz="0" w:space="0" w:color="auto"/>
        <w:right w:val="none" w:sz="0" w:space="0" w:color="auto"/>
      </w:divBdr>
    </w:div>
    <w:div w:id="620457722">
      <w:bodyDiv w:val="1"/>
      <w:marLeft w:val="0"/>
      <w:marRight w:val="0"/>
      <w:marTop w:val="0"/>
      <w:marBottom w:val="0"/>
      <w:divBdr>
        <w:top w:val="none" w:sz="0" w:space="0" w:color="auto"/>
        <w:left w:val="none" w:sz="0" w:space="0" w:color="auto"/>
        <w:bottom w:val="none" w:sz="0" w:space="0" w:color="auto"/>
        <w:right w:val="none" w:sz="0" w:space="0" w:color="auto"/>
      </w:divBdr>
    </w:div>
    <w:div w:id="620497329">
      <w:bodyDiv w:val="1"/>
      <w:marLeft w:val="0"/>
      <w:marRight w:val="0"/>
      <w:marTop w:val="0"/>
      <w:marBottom w:val="0"/>
      <w:divBdr>
        <w:top w:val="none" w:sz="0" w:space="0" w:color="auto"/>
        <w:left w:val="none" w:sz="0" w:space="0" w:color="auto"/>
        <w:bottom w:val="none" w:sz="0" w:space="0" w:color="auto"/>
        <w:right w:val="none" w:sz="0" w:space="0" w:color="auto"/>
      </w:divBdr>
    </w:div>
    <w:div w:id="624041242">
      <w:bodyDiv w:val="1"/>
      <w:marLeft w:val="0"/>
      <w:marRight w:val="0"/>
      <w:marTop w:val="0"/>
      <w:marBottom w:val="0"/>
      <w:divBdr>
        <w:top w:val="none" w:sz="0" w:space="0" w:color="auto"/>
        <w:left w:val="none" w:sz="0" w:space="0" w:color="auto"/>
        <w:bottom w:val="none" w:sz="0" w:space="0" w:color="auto"/>
        <w:right w:val="none" w:sz="0" w:space="0" w:color="auto"/>
      </w:divBdr>
      <w:divsChild>
        <w:div w:id="1981766622">
          <w:marLeft w:val="0"/>
          <w:marRight w:val="0"/>
          <w:marTop w:val="0"/>
          <w:marBottom w:val="0"/>
          <w:divBdr>
            <w:top w:val="none" w:sz="0" w:space="0" w:color="auto"/>
            <w:left w:val="none" w:sz="0" w:space="0" w:color="auto"/>
            <w:bottom w:val="none" w:sz="0" w:space="0" w:color="auto"/>
            <w:right w:val="none" w:sz="0" w:space="0" w:color="auto"/>
          </w:divBdr>
        </w:div>
        <w:div w:id="1965571975">
          <w:marLeft w:val="0"/>
          <w:marRight w:val="0"/>
          <w:marTop w:val="0"/>
          <w:marBottom w:val="0"/>
          <w:divBdr>
            <w:top w:val="none" w:sz="0" w:space="0" w:color="auto"/>
            <w:left w:val="none" w:sz="0" w:space="0" w:color="auto"/>
            <w:bottom w:val="none" w:sz="0" w:space="0" w:color="auto"/>
            <w:right w:val="none" w:sz="0" w:space="0" w:color="auto"/>
          </w:divBdr>
        </w:div>
        <w:div w:id="880900493">
          <w:marLeft w:val="0"/>
          <w:marRight w:val="0"/>
          <w:marTop w:val="0"/>
          <w:marBottom w:val="0"/>
          <w:divBdr>
            <w:top w:val="none" w:sz="0" w:space="0" w:color="auto"/>
            <w:left w:val="none" w:sz="0" w:space="0" w:color="auto"/>
            <w:bottom w:val="none" w:sz="0" w:space="0" w:color="auto"/>
            <w:right w:val="none" w:sz="0" w:space="0" w:color="auto"/>
          </w:divBdr>
        </w:div>
        <w:div w:id="1125272034">
          <w:marLeft w:val="0"/>
          <w:marRight w:val="0"/>
          <w:marTop w:val="0"/>
          <w:marBottom w:val="0"/>
          <w:divBdr>
            <w:top w:val="none" w:sz="0" w:space="0" w:color="auto"/>
            <w:left w:val="none" w:sz="0" w:space="0" w:color="auto"/>
            <w:bottom w:val="none" w:sz="0" w:space="0" w:color="auto"/>
            <w:right w:val="none" w:sz="0" w:space="0" w:color="auto"/>
          </w:divBdr>
        </w:div>
        <w:div w:id="323357784">
          <w:marLeft w:val="0"/>
          <w:marRight w:val="0"/>
          <w:marTop w:val="0"/>
          <w:marBottom w:val="0"/>
          <w:divBdr>
            <w:top w:val="none" w:sz="0" w:space="0" w:color="auto"/>
            <w:left w:val="none" w:sz="0" w:space="0" w:color="auto"/>
            <w:bottom w:val="none" w:sz="0" w:space="0" w:color="auto"/>
            <w:right w:val="none" w:sz="0" w:space="0" w:color="auto"/>
          </w:divBdr>
        </w:div>
      </w:divsChild>
    </w:div>
    <w:div w:id="626930693">
      <w:bodyDiv w:val="1"/>
      <w:marLeft w:val="0"/>
      <w:marRight w:val="0"/>
      <w:marTop w:val="0"/>
      <w:marBottom w:val="0"/>
      <w:divBdr>
        <w:top w:val="none" w:sz="0" w:space="0" w:color="auto"/>
        <w:left w:val="none" w:sz="0" w:space="0" w:color="auto"/>
        <w:bottom w:val="none" w:sz="0" w:space="0" w:color="auto"/>
        <w:right w:val="none" w:sz="0" w:space="0" w:color="auto"/>
      </w:divBdr>
    </w:div>
    <w:div w:id="631398536">
      <w:bodyDiv w:val="1"/>
      <w:marLeft w:val="0"/>
      <w:marRight w:val="0"/>
      <w:marTop w:val="0"/>
      <w:marBottom w:val="0"/>
      <w:divBdr>
        <w:top w:val="none" w:sz="0" w:space="0" w:color="auto"/>
        <w:left w:val="none" w:sz="0" w:space="0" w:color="auto"/>
        <w:bottom w:val="none" w:sz="0" w:space="0" w:color="auto"/>
        <w:right w:val="none" w:sz="0" w:space="0" w:color="auto"/>
      </w:divBdr>
    </w:div>
    <w:div w:id="634944505">
      <w:bodyDiv w:val="1"/>
      <w:marLeft w:val="0"/>
      <w:marRight w:val="0"/>
      <w:marTop w:val="0"/>
      <w:marBottom w:val="0"/>
      <w:divBdr>
        <w:top w:val="none" w:sz="0" w:space="0" w:color="auto"/>
        <w:left w:val="none" w:sz="0" w:space="0" w:color="auto"/>
        <w:bottom w:val="none" w:sz="0" w:space="0" w:color="auto"/>
        <w:right w:val="none" w:sz="0" w:space="0" w:color="auto"/>
      </w:divBdr>
    </w:div>
    <w:div w:id="639656008">
      <w:bodyDiv w:val="1"/>
      <w:marLeft w:val="0"/>
      <w:marRight w:val="0"/>
      <w:marTop w:val="0"/>
      <w:marBottom w:val="0"/>
      <w:divBdr>
        <w:top w:val="none" w:sz="0" w:space="0" w:color="auto"/>
        <w:left w:val="none" w:sz="0" w:space="0" w:color="auto"/>
        <w:bottom w:val="none" w:sz="0" w:space="0" w:color="auto"/>
        <w:right w:val="none" w:sz="0" w:space="0" w:color="auto"/>
      </w:divBdr>
    </w:div>
    <w:div w:id="648292966">
      <w:bodyDiv w:val="1"/>
      <w:marLeft w:val="0"/>
      <w:marRight w:val="0"/>
      <w:marTop w:val="0"/>
      <w:marBottom w:val="0"/>
      <w:divBdr>
        <w:top w:val="none" w:sz="0" w:space="0" w:color="auto"/>
        <w:left w:val="none" w:sz="0" w:space="0" w:color="auto"/>
        <w:bottom w:val="none" w:sz="0" w:space="0" w:color="auto"/>
        <w:right w:val="none" w:sz="0" w:space="0" w:color="auto"/>
      </w:divBdr>
    </w:div>
    <w:div w:id="649094026">
      <w:bodyDiv w:val="1"/>
      <w:marLeft w:val="0"/>
      <w:marRight w:val="0"/>
      <w:marTop w:val="0"/>
      <w:marBottom w:val="0"/>
      <w:divBdr>
        <w:top w:val="none" w:sz="0" w:space="0" w:color="auto"/>
        <w:left w:val="none" w:sz="0" w:space="0" w:color="auto"/>
        <w:bottom w:val="none" w:sz="0" w:space="0" w:color="auto"/>
        <w:right w:val="none" w:sz="0" w:space="0" w:color="auto"/>
      </w:divBdr>
    </w:div>
    <w:div w:id="674066505">
      <w:bodyDiv w:val="1"/>
      <w:marLeft w:val="0"/>
      <w:marRight w:val="0"/>
      <w:marTop w:val="0"/>
      <w:marBottom w:val="0"/>
      <w:divBdr>
        <w:top w:val="none" w:sz="0" w:space="0" w:color="auto"/>
        <w:left w:val="none" w:sz="0" w:space="0" w:color="auto"/>
        <w:bottom w:val="none" w:sz="0" w:space="0" w:color="auto"/>
        <w:right w:val="none" w:sz="0" w:space="0" w:color="auto"/>
      </w:divBdr>
    </w:div>
    <w:div w:id="674310138">
      <w:bodyDiv w:val="1"/>
      <w:marLeft w:val="0"/>
      <w:marRight w:val="0"/>
      <w:marTop w:val="0"/>
      <w:marBottom w:val="0"/>
      <w:divBdr>
        <w:top w:val="none" w:sz="0" w:space="0" w:color="auto"/>
        <w:left w:val="none" w:sz="0" w:space="0" w:color="auto"/>
        <w:bottom w:val="none" w:sz="0" w:space="0" w:color="auto"/>
        <w:right w:val="none" w:sz="0" w:space="0" w:color="auto"/>
      </w:divBdr>
    </w:div>
    <w:div w:id="680664151">
      <w:bodyDiv w:val="1"/>
      <w:marLeft w:val="0"/>
      <w:marRight w:val="0"/>
      <w:marTop w:val="0"/>
      <w:marBottom w:val="0"/>
      <w:divBdr>
        <w:top w:val="none" w:sz="0" w:space="0" w:color="auto"/>
        <w:left w:val="none" w:sz="0" w:space="0" w:color="auto"/>
        <w:bottom w:val="none" w:sz="0" w:space="0" w:color="auto"/>
        <w:right w:val="none" w:sz="0" w:space="0" w:color="auto"/>
      </w:divBdr>
    </w:div>
    <w:div w:id="681512519">
      <w:bodyDiv w:val="1"/>
      <w:marLeft w:val="0"/>
      <w:marRight w:val="0"/>
      <w:marTop w:val="0"/>
      <w:marBottom w:val="0"/>
      <w:divBdr>
        <w:top w:val="none" w:sz="0" w:space="0" w:color="auto"/>
        <w:left w:val="none" w:sz="0" w:space="0" w:color="auto"/>
        <w:bottom w:val="none" w:sz="0" w:space="0" w:color="auto"/>
        <w:right w:val="none" w:sz="0" w:space="0" w:color="auto"/>
      </w:divBdr>
    </w:div>
    <w:div w:id="690184075">
      <w:bodyDiv w:val="1"/>
      <w:marLeft w:val="0"/>
      <w:marRight w:val="0"/>
      <w:marTop w:val="0"/>
      <w:marBottom w:val="0"/>
      <w:divBdr>
        <w:top w:val="none" w:sz="0" w:space="0" w:color="auto"/>
        <w:left w:val="none" w:sz="0" w:space="0" w:color="auto"/>
        <w:bottom w:val="none" w:sz="0" w:space="0" w:color="auto"/>
        <w:right w:val="none" w:sz="0" w:space="0" w:color="auto"/>
      </w:divBdr>
    </w:div>
    <w:div w:id="690184546">
      <w:bodyDiv w:val="1"/>
      <w:marLeft w:val="0"/>
      <w:marRight w:val="0"/>
      <w:marTop w:val="0"/>
      <w:marBottom w:val="0"/>
      <w:divBdr>
        <w:top w:val="none" w:sz="0" w:space="0" w:color="auto"/>
        <w:left w:val="none" w:sz="0" w:space="0" w:color="auto"/>
        <w:bottom w:val="none" w:sz="0" w:space="0" w:color="auto"/>
        <w:right w:val="none" w:sz="0" w:space="0" w:color="auto"/>
      </w:divBdr>
    </w:div>
    <w:div w:id="691691827">
      <w:bodyDiv w:val="1"/>
      <w:marLeft w:val="0"/>
      <w:marRight w:val="0"/>
      <w:marTop w:val="0"/>
      <w:marBottom w:val="0"/>
      <w:divBdr>
        <w:top w:val="none" w:sz="0" w:space="0" w:color="auto"/>
        <w:left w:val="none" w:sz="0" w:space="0" w:color="auto"/>
        <w:bottom w:val="none" w:sz="0" w:space="0" w:color="auto"/>
        <w:right w:val="none" w:sz="0" w:space="0" w:color="auto"/>
      </w:divBdr>
    </w:div>
    <w:div w:id="692195410">
      <w:bodyDiv w:val="1"/>
      <w:marLeft w:val="0"/>
      <w:marRight w:val="0"/>
      <w:marTop w:val="0"/>
      <w:marBottom w:val="0"/>
      <w:divBdr>
        <w:top w:val="none" w:sz="0" w:space="0" w:color="auto"/>
        <w:left w:val="none" w:sz="0" w:space="0" w:color="auto"/>
        <w:bottom w:val="none" w:sz="0" w:space="0" w:color="auto"/>
        <w:right w:val="none" w:sz="0" w:space="0" w:color="auto"/>
      </w:divBdr>
    </w:div>
    <w:div w:id="692997361">
      <w:bodyDiv w:val="1"/>
      <w:marLeft w:val="0"/>
      <w:marRight w:val="0"/>
      <w:marTop w:val="0"/>
      <w:marBottom w:val="0"/>
      <w:divBdr>
        <w:top w:val="none" w:sz="0" w:space="0" w:color="auto"/>
        <w:left w:val="none" w:sz="0" w:space="0" w:color="auto"/>
        <w:bottom w:val="none" w:sz="0" w:space="0" w:color="auto"/>
        <w:right w:val="none" w:sz="0" w:space="0" w:color="auto"/>
      </w:divBdr>
    </w:div>
    <w:div w:id="699626511">
      <w:bodyDiv w:val="1"/>
      <w:marLeft w:val="0"/>
      <w:marRight w:val="0"/>
      <w:marTop w:val="0"/>
      <w:marBottom w:val="0"/>
      <w:divBdr>
        <w:top w:val="none" w:sz="0" w:space="0" w:color="auto"/>
        <w:left w:val="none" w:sz="0" w:space="0" w:color="auto"/>
        <w:bottom w:val="none" w:sz="0" w:space="0" w:color="auto"/>
        <w:right w:val="none" w:sz="0" w:space="0" w:color="auto"/>
      </w:divBdr>
    </w:div>
    <w:div w:id="701200816">
      <w:bodyDiv w:val="1"/>
      <w:marLeft w:val="0"/>
      <w:marRight w:val="0"/>
      <w:marTop w:val="0"/>
      <w:marBottom w:val="0"/>
      <w:divBdr>
        <w:top w:val="none" w:sz="0" w:space="0" w:color="auto"/>
        <w:left w:val="none" w:sz="0" w:space="0" w:color="auto"/>
        <w:bottom w:val="none" w:sz="0" w:space="0" w:color="auto"/>
        <w:right w:val="none" w:sz="0" w:space="0" w:color="auto"/>
      </w:divBdr>
    </w:div>
    <w:div w:id="705105170">
      <w:bodyDiv w:val="1"/>
      <w:marLeft w:val="0"/>
      <w:marRight w:val="0"/>
      <w:marTop w:val="0"/>
      <w:marBottom w:val="0"/>
      <w:divBdr>
        <w:top w:val="none" w:sz="0" w:space="0" w:color="auto"/>
        <w:left w:val="none" w:sz="0" w:space="0" w:color="auto"/>
        <w:bottom w:val="none" w:sz="0" w:space="0" w:color="auto"/>
        <w:right w:val="none" w:sz="0" w:space="0" w:color="auto"/>
      </w:divBdr>
      <w:divsChild>
        <w:div w:id="880634365">
          <w:marLeft w:val="547"/>
          <w:marRight w:val="0"/>
          <w:marTop w:val="0"/>
          <w:marBottom w:val="0"/>
          <w:divBdr>
            <w:top w:val="none" w:sz="0" w:space="0" w:color="auto"/>
            <w:left w:val="none" w:sz="0" w:space="0" w:color="auto"/>
            <w:bottom w:val="none" w:sz="0" w:space="0" w:color="auto"/>
            <w:right w:val="none" w:sz="0" w:space="0" w:color="auto"/>
          </w:divBdr>
        </w:div>
      </w:divsChild>
    </w:div>
    <w:div w:id="705983002">
      <w:bodyDiv w:val="1"/>
      <w:marLeft w:val="0"/>
      <w:marRight w:val="0"/>
      <w:marTop w:val="0"/>
      <w:marBottom w:val="0"/>
      <w:divBdr>
        <w:top w:val="none" w:sz="0" w:space="0" w:color="auto"/>
        <w:left w:val="none" w:sz="0" w:space="0" w:color="auto"/>
        <w:bottom w:val="none" w:sz="0" w:space="0" w:color="auto"/>
        <w:right w:val="none" w:sz="0" w:space="0" w:color="auto"/>
      </w:divBdr>
    </w:div>
    <w:div w:id="708650579">
      <w:bodyDiv w:val="1"/>
      <w:marLeft w:val="0"/>
      <w:marRight w:val="0"/>
      <w:marTop w:val="0"/>
      <w:marBottom w:val="0"/>
      <w:divBdr>
        <w:top w:val="none" w:sz="0" w:space="0" w:color="auto"/>
        <w:left w:val="none" w:sz="0" w:space="0" w:color="auto"/>
        <w:bottom w:val="none" w:sz="0" w:space="0" w:color="auto"/>
        <w:right w:val="none" w:sz="0" w:space="0" w:color="auto"/>
      </w:divBdr>
    </w:div>
    <w:div w:id="716705137">
      <w:bodyDiv w:val="1"/>
      <w:marLeft w:val="0"/>
      <w:marRight w:val="0"/>
      <w:marTop w:val="0"/>
      <w:marBottom w:val="0"/>
      <w:divBdr>
        <w:top w:val="none" w:sz="0" w:space="0" w:color="auto"/>
        <w:left w:val="none" w:sz="0" w:space="0" w:color="auto"/>
        <w:bottom w:val="none" w:sz="0" w:space="0" w:color="auto"/>
        <w:right w:val="none" w:sz="0" w:space="0" w:color="auto"/>
      </w:divBdr>
    </w:div>
    <w:div w:id="718019225">
      <w:bodyDiv w:val="1"/>
      <w:marLeft w:val="0"/>
      <w:marRight w:val="0"/>
      <w:marTop w:val="0"/>
      <w:marBottom w:val="0"/>
      <w:divBdr>
        <w:top w:val="none" w:sz="0" w:space="0" w:color="auto"/>
        <w:left w:val="none" w:sz="0" w:space="0" w:color="auto"/>
        <w:bottom w:val="none" w:sz="0" w:space="0" w:color="auto"/>
        <w:right w:val="none" w:sz="0" w:space="0" w:color="auto"/>
      </w:divBdr>
    </w:div>
    <w:div w:id="723915804">
      <w:bodyDiv w:val="1"/>
      <w:marLeft w:val="0"/>
      <w:marRight w:val="0"/>
      <w:marTop w:val="0"/>
      <w:marBottom w:val="0"/>
      <w:divBdr>
        <w:top w:val="none" w:sz="0" w:space="0" w:color="auto"/>
        <w:left w:val="none" w:sz="0" w:space="0" w:color="auto"/>
        <w:bottom w:val="none" w:sz="0" w:space="0" w:color="auto"/>
        <w:right w:val="none" w:sz="0" w:space="0" w:color="auto"/>
      </w:divBdr>
      <w:divsChild>
        <w:div w:id="31537396">
          <w:marLeft w:val="0"/>
          <w:marRight w:val="0"/>
          <w:marTop w:val="0"/>
          <w:marBottom w:val="0"/>
          <w:divBdr>
            <w:top w:val="none" w:sz="0" w:space="0" w:color="auto"/>
            <w:left w:val="none" w:sz="0" w:space="0" w:color="auto"/>
            <w:bottom w:val="none" w:sz="0" w:space="0" w:color="auto"/>
            <w:right w:val="none" w:sz="0" w:space="0" w:color="auto"/>
          </w:divBdr>
        </w:div>
        <w:div w:id="1554079835">
          <w:marLeft w:val="0"/>
          <w:marRight w:val="0"/>
          <w:marTop w:val="0"/>
          <w:marBottom w:val="0"/>
          <w:divBdr>
            <w:top w:val="none" w:sz="0" w:space="0" w:color="auto"/>
            <w:left w:val="none" w:sz="0" w:space="0" w:color="auto"/>
            <w:bottom w:val="none" w:sz="0" w:space="0" w:color="auto"/>
            <w:right w:val="none" w:sz="0" w:space="0" w:color="auto"/>
          </w:divBdr>
          <w:divsChild>
            <w:div w:id="346249064">
              <w:marLeft w:val="0"/>
              <w:marRight w:val="0"/>
              <w:marTop w:val="0"/>
              <w:marBottom w:val="0"/>
              <w:divBdr>
                <w:top w:val="none" w:sz="0" w:space="0" w:color="auto"/>
                <w:left w:val="none" w:sz="0" w:space="0" w:color="auto"/>
                <w:bottom w:val="none" w:sz="0" w:space="0" w:color="auto"/>
                <w:right w:val="none" w:sz="0" w:space="0" w:color="auto"/>
              </w:divBdr>
            </w:div>
            <w:div w:id="197352407">
              <w:marLeft w:val="0"/>
              <w:marRight w:val="0"/>
              <w:marTop w:val="0"/>
              <w:marBottom w:val="0"/>
              <w:divBdr>
                <w:top w:val="none" w:sz="0" w:space="0" w:color="auto"/>
                <w:left w:val="none" w:sz="0" w:space="0" w:color="auto"/>
                <w:bottom w:val="none" w:sz="0" w:space="0" w:color="auto"/>
                <w:right w:val="none" w:sz="0" w:space="0" w:color="auto"/>
              </w:divBdr>
              <w:divsChild>
                <w:div w:id="936254115">
                  <w:marLeft w:val="0"/>
                  <w:marRight w:val="0"/>
                  <w:marTop w:val="0"/>
                  <w:marBottom w:val="0"/>
                  <w:divBdr>
                    <w:top w:val="none" w:sz="0" w:space="0" w:color="auto"/>
                    <w:left w:val="none" w:sz="0" w:space="0" w:color="auto"/>
                    <w:bottom w:val="none" w:sz="0" w:space="0" w:color="auto"/>
                    <w:right w:val="none" w:sz="0" w:space="0" w:color="auto"/>
                  </w:divBdr>
                </w:div>
                <w:div w:id="1721899569">
                  <w:marLeft w:val="0"/>
                  <w:marRight w:val="0"/>
                  <w:marTop w:val="0"/>
                  <w:marBottom w:val="0"/>
                  <w:divBdr>
                    <w:top w:val="none" w:sz="0" w:space="0" w:color="auto"/>
                    <w:left w:val="none" w:sz="0" w:space="0" w:color="auto"/>
                    <w:bottom w:val="none" w:sz="0" w:space="0" w:color="auto"/>
                    <w:right w:val="none" w:sz="0" w:space="0" w:color="auto"/>
                  </w:divBdr>
                </w:div>
                <w:div w:id="1249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7591">
      <w:bodyDiv w:val="1"/>
      <w:marLeft w:val="0"/>
      <w:marRight w:val="0"/>
      <w:marTop w:val="0"/>
      <w:marBottom w:val="0"/>
      <w:divBdr>
        <w:top w:val="none" w:sz="0" w:space="0" w:color="auto"/>
        <w:left w:val="none" w:sz="0" w:space="0" w:color="auto"/>
        <w:bottom w:val="none" w:sz="0" w:space="0" w:color="auto"/>
        <w:right w:val="none" w:sz="0" w:space="0" w:color="auto"/>
      </w:divBdr>
    </w:div>
    <w:div w:id="729499948">
      <w:bodyDiv w:val="1"/>
      <w:marLeft w:val="0"/>
      <w:marRight w:val="0"/>
      <w:marTop w:val="0"/>
      <w:marBottom w:val="0"/>
      <w:divBdr>
        <w:top w:val="none" w:sz="0" w:space="0" w:color="auto"/>
        <w:left w:val="none" w:sz="0" w:space="0" w:color="auto"/>
        <w:bottom w:val="none" w:sz="0" w:space="0" w:color="auto"/>
        <w:right w:val="none" w:sz="0" w:space="0" w:color="auto"/>
      </w:divBdr>
    </w:div>
    <w:div w:id="740521440">
      <w:bodyDiv w:val="1"/>
      <w:marLeft w:val="0"/>
      <w:marRight w:val="0"/>
      <w:marTop w:val="0"/>
      <w:marBottom w:val="0"/>
      <w:divBdr>
        <w:top w:val="none" w:sz="0" w:space="0" w:color="auto"/>
        <w:left w:val="none" w:sz="0" w:space="0" w:color="auto"/>
        <w:bottom w:val="none" w:sz="0" w:space="0" w:color="auto"/>
        <w:right w:val="none" w:sz="0" w:space="0" w:color="auto"/>
      </w:divBdr>
    </w:div>
    <w:div w:id="755368601">
      <w:bodyDiv w:val="1"/>
      <w:marLeft w:val="0"/>
      <w:marRight w:val="0"/>
      <w:marTop w:val="0"/>
      <w:marBottom w:val="0"/>
      <w:divBdr>
        <w:top w:val="none" w:sz="0" w:space="0" w:color="auto"/>
        <w:left w:val="none" w:sz="0" w:space="0" w:color="auto"/>
        <w:bottom w:val="none" w:sz="0" w:space="0" w:color="auto"/>
        <w:right w:val="none" w:sz="0" w:space="0" w:color="auto"/>
      </w:divBdr>
    </w:div>
    <w:div w:id="761531652">
      <w:bodyDiv w:val="1"/>
      <w:marLeft w:val="0"/>
      <w:marRight w:val="0"/>
      <w:marTop w:val="0"/>
      <w:marBottom w:val="0"/>
      <w:divBdr>
        <w:top w:val="none" w:sz="0" w:space="0" w:color="auto"/>
        <w:left w:val="none" w:sz="0" w:space="0" w:color="auto"/>
        <w:bottom w:val="none" w:sz="0" w:space="0" w:color="auto"/>
        <w:right w:val="none" w:sz="0" w:space="0" w:color="auto"/>
      </w:divBdr>
    </w:div>
    <w:div w:id="764568409">
      <w:bodyDiv w:val="1"/>
      <w:marLeft w:val="0"/>
      <w:marRight w:val="0"/>
      <w:marTop w:val="0"/>
      <w:marBottom w:val="0"/>
      <w:divBdr>
        <w:top w:val="none" w:sz="0" w:space="0" w:color="auto"/>
        <w:left w:val="none" w:sz="0" w:space="0" w:color="auto"/>
        <w:bottom w:val="none" w:sz="0" w:space="0" w:color="auto"/>
        <w:right w:val="none" w:sz="0" w:space="0" w:color="auto"/>
      </w:divBdr>
    </w:div>
    <w:div w:id="779298004">
      <w:bodyDiv w:val="1"/>
      <w:marLeft w:val="0"/>
      <w:marRight w:val="0"/>
      <w:marTop w:val="0"/>
      <w:marBottom w:val="0"/>
      <w:divBdr>
        <w:top w:val="none" w:sz="0" w:space="0" w:color="auto"/>
        <w:left w:val="none" w:sz="0" w:space="0" w:color="auto"/>
        <w:bottom w:val="none" w:sz="0" w:space="0" w:color="auto"/>
        <w:right w:val="none" w:sz="0" w:space="0" w:color="auto"/>
      </w:divBdr>
    </w:div>
    <w:div w:id="783961435">
      <w:bodyDiv w:val="1"/>
      <w:marLeft w:val="0"/>
      <w:marRight w:val="0"/>
      <w:marTop w:val="0"/>
      <w:marBottom w:val="0"/>
      <w:divBdr>
        <w:top w:val="none" w:sz="0" w:space="0" w:color="auto"/>
        <w:left w:val="none" w:sz="0" w:space="0" w:color="auto"/>
        <w:bottom w:val="none" w:sz="0" w:space="0" w:color="auto"/>
        <w:right w:val="none" w:sz="0" w:space="0" w:color="auto"/>
      </w:divBdr>
    </w:div>
    <w:div w:id="789937530">
      <w:bodyDiv w:val="1"/>
      <w:marLeft w:val="0"/>
      <w:marRight w:val="0"/>
      <w:marTop w:val="0"/>
      <w:marBottom w:val="0"/>
      <w:divBdr>
        <w:top w:val="none" w:sz="0" w:space="0" w:color="auto"/>
        <w:left w:val="none" w:sz="0" w:space="0" w:color="auto"/>
        <w:bottom w:val="none" w:sz="0" w:space="0" w:color="auto"/>
        <w:right w:val="none" w:sz="0" w:space="0" w:color="auto"/>
      </w:divBdr>
    </w:div>
    <w:div w:id="795410829">
      <w:bodyDiv w:val="1"/>
      <w:marLeft w:val="0"/>
      <w:marRight w:val="0"/>
      <w:marTop w:val="0"/>
      <w:marBottom w:val="0"/>
      <w:divBdr>
        <w:top w:val="none" w:sz="0" w:space="0" w:color="auto"/>
        <w:left w:val="none" w:sz="0" w:space="0" w:color="auto"/>
        <w:bottom w:val="none" w:sz="0" w:space="0" w:color="auto"/>
        <w:right w:val="none" w:sz="0" w:space="0" w:color="auto"/>
      </w:divBdr>
      <w:divsChild>
        <w:div w:id="374014183">
          <w:marLeft w:val="0"/>
          <w:marRight w:val="0"/>
          <w:marTop w:val="0"/>
          <w:marBottom w:val="0"/>
          <w:divBdr>
            <w:top w:val="none" w:sz="0" w:space="0" w:color="auto"/>
            <w:left w:val="none" w:sz="0" w:space="0" w:color="auto"/>
            <w:bottom w:val="none" w:sz="0" w:space="0" w:color="auto"/>
            <w:right w:val="none" w:sz="0" w:space="0" w:color="auto"/>
          </w:divBdr>
        </w:div>
        <w:div w:id="629752098">
          <w:marLeft w:val="0"/>
          <w:marRight w:val="0"/>
          <w:marTop w:val="0"/>
          <w:marBottom w:val="0"/>
          <w:divBdr>
            <w:top w:val="none" w:sz="0" w:space="0" w:color="auto"/>
            <w:left w:val="none" w:sz="0" w:space="0" w:color="auto"/>
            <w:bottom w:val="none" w:sz="0" w:space="0" w:color="auto"/>
            <w:right w:val="none" w:sz="0" w:space="0" w:color="auto"/>
          </w:divBdr>
        </w:div>
        <w:div w:id="890267149">
          <w:marLeft w:val="0"/>
          <w:marRight w:val="0"/>
          <w:marTop w:val="0"/>
          <w:marBottom w:val="0"/>
          <w:divBdr>
            <w:top w:val="none" w:sz="0" w:space="0" w:color="auto"/>
            <w:left w:val="none" w:sz="0" w:space="0" w:color="auto"/>
            <w:bottom w:val="none" w:sz="0" w:space="0" w:color="auto"/>
            <w:right w:val="none" w:sz="0" w:space="0" w:color="auto"/>
          </w:divBdr>
        </w:div>
        <w:div w:id="1124301761">
          <w:marLeft w:val="0"/>
          <w:marRight w:val="0"/>
          <w:marTop w:val="0"/>
          <w:marBottom w:val="0"/>
          <w:divBdr>
            <w:top w:val="none" w:sz="0" w:space="0" w:color="auto"/>
            <w:left w:val="none" w:sz="0" w:space="0" w:color="auto"/>
            <w:bottom w:val="none" w:sz="0" w:space="0" w:color="auto"/>
            <w:right w:val="none" w:sz="0" w:space="0" w:color="auto"/>
          </w:divBdr>
        </w:div>
        <w:div w:id="1307736514">
          <w:marLeft w:val="0"/>
          <w:marRight w:val="0"/>
          <w:marTop w:val="0"/>
          <w:marBottom w:val="0"/>
          <w:divBdr>
            <w:top w:val="none" w:sz="0" w:space="0" w:color="auto"/>
            <w:left w:val="none" w:sz="0" w:space="0" w:color="auto"/>
            <w:bottom w:val="none" w:sz="0" w:space="0" w:color="auto"/>
            <w:right w:val="none" w:sz="0" w:space="0" w:color="auto"/>
          </w:divBdr>
        </w:div>
      </w:divsChild>
    </w:div>
    <w:div w:id="799423686">
      <w:bodyDiv w:val="1"/>
      <w:marLeft w:val="0"/>
      <w:marRight w:val="0"/>
      <w:marTop w:val="0"/>
      <w:marBottom w:val="0"/>
      <w:divBdr>
        <w:top w:val="none" w:sz="0" w:space="0" w:color="auto"/>
        <w:left w:val="none" w:sz="0" w:space="0" w:color="auto"/>
        <w:bottom w:val="none" w:sz="0" w:space="0" w:color="auto"/>
        <w:right w:val="none" w:sz="0" w:space="0" w:color="auto"/>
      </w:divBdr>
    </w:div>
    <w:div w:id="800074499">
      <w:bodyDiv w:val="1"/>
      <w:marLeft w:val="0"/>
      <w:marRight w:val="0"/>
      <w:marTop w:val="0"/>
      <w:marBottom w:val="0"/>
      <w:divBdr>
        <w:top w:val="none" w:sz="0" w:space="0" w:color="auto"/>
        <w:left w:val="none" w:sz="0" w:space="0" w:color="auto"/>
        <w:bottom w:val="none" w:sz="0" w:space="0" w:color="auto"/>
        <w:right w:val="none" w:sz="0" w:space="0" w:color="auto"/>
      </w:divBdr>
      <w:divsChild>
        <w:div w:id="1366783587">
          <w:marLeft w:val="0"/>
          <w:marRight w:val="0"/>
          <w:marTop w:val="0"/>
          <w:marBottom w:val="0"/>
          <w:divBdr>
            <w:top w:val="none" w:sz="0" w:space="0" w:color="auto"/>
            <w:left w:val="none" w:sz="0" w:space="0" w:color="auto"/>
            <w:bottom w:val="none" w:sz="0" w:space="0" w:color="auto"/>
            <w:right w:val="none" w:sz="0" w:space="0" w:color="auto"/>
          </w:divBdr>
          <w:divsChild>
            <w:div w:id="1011755940">
              <w:marLeft w:val="0"/>
              <w:marRight w:val="0"/>
              <w:marTop w:val="0"/>
              <w:marBottom w:val="0"/>
              <w:divBdr>
                <w:top w:val="none" w:sz="0" w:space="0" w:color="auto"/>
                <w:left w:val="none" w:sz="0" w:space="0" w:color="auto"/>
                <w:bottom w:val="none" w:sz="0" w:space="0" w:color="auto"/>
                <w:right w:val="none" w:sz="0" w:space="0" w:color="auto"/>
              </w:divBdr>
              <w:divsChild>
                <w:div w:id="58984740">
                  <w:marLeft w:val="0"/>
                  <w:marRight w:val="0"/>
                  <w:marTop w:val="0"/>
                  <w:marBottom w:val="0"/>
                  <w:divBdr>
                    <w:top w:val="none" w:sz="0" w:space="0" w:color="auto"/>
                    <w:left w:val="none" w:sz="0" w:space="0" w:color="auto"/>
                    <w:bottom w:val="none" w:sz="0" w:space="0" w:color="auto"/>
                    <w:right w:val="none" w:sz="0" w:space="0" w:color="auto"/>
                  </w:divBdr>
                  <w:divsChild>
                    <w:div w:id="17686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86961">
      <w:bodyDiv w:val="1"/>
      <w:marLeft w:val="0"/>
      <w:marRight w:val="0"/>
      <w:marTop w:val="0"/>
      <w:marBottom w:val="0"/>
      <w:divBdr>
        <w:top w:val="none" w:sz="0" w:space="0" w:color="auto"/>
        <w:left w:val="none" w:sz="0" w:space="0" w:color="auto"/>
        <w:bottom w:val="none" w:sz="0" w:space="0" w:color="auto"/>
        <w:right w:val="none" w:sz="0" w:space="0" w:color="auto"/>
      </w:divBdr>
    </w:div>
    <w:div w:id="804203820">
      <w:bodyDiv w:val="1"/>
      <w:marLeft w:val="0"/>
      <w:marRight w:val="0"/>
      <w:marTop w:val="0"/>
      <w:marBottom w:val="0"/>
      <w:divBdr>
        <w:top w:val="none" w:sz="0" w:space="0" w:color="auto"/>
        <w:left w:val="none" w:sz="0" w:space="0" w:color="auto"/>
        <w:bottom w:val="none" w:sz="0" w:space="0" w:color="auto"/>
        <w:right w:val="none" w:sz="0" w:space="0" w:color="auto"/>
      </w:divBdr>
    </w:div>
    <w:div w:id="807435815">
      <w:bodyDiv w:val="1"/>
      <w:marLeft w:val="0"/>
      <w:marRight w:val="0"/>
      <w:marTop w:val="0"/>
      <w:marBottom w:val="0"/>
      <w:divBdr>
        <w:top w:val="none" w:sz="0" w:space="0" w:color="auto"/>
        <w:left w:val="none" w:sz="0" w:space="0" w:color="auto"/>
        <w:bottom w:val="none" w:sz="0" w:space="0" w:color="auto"/>
        <w:right w:val="none" w:sz="0" w:space="0" w:color="auto"/>
      </w:divBdr>
    </w:div>
    <w:div w:id="818695445">
      <w:bodyDiv w:val="1"/>
      <w:marLeft w:val="0"/>
      <w:marRight w:val="0"/>
      <w:marTop w:val="0"/>
      <w:marBottom w:val="0"/>
      <w:divBdr>
        <w:top w:val="none" w:sz="0" w:space="0" w:color="auto"/>
        <w:left w:val="none" w:sz="0" w:space="0" w:color="auto"/>
        <w:bottom w:val="none" w:sz="0" w:space="0" w:color="auto"/>
        <w:right w:val="none" w:sz="0" w:space="0" w:color="auto"/>
      </w:divBdr>
    </w:div>
    <w:div w:id="822503087">
      <w:bodyDiv w:val="1"/>
      <w:marLeft w:val="0"/>
      <w:marRight w:val="0"/>
      <w:marTop w:val="0"/>
      <w:marBottom w:val="0"/>
      <w:divBdr>
        <w:top w:val="none" w:sz="0" w:space="0" w:color="auto"/>
        <w:left w:val="none" w:sz="0" w:space="0" w:color="auto"/>
        <w:bottom w:val="none" w:sz="0" w:space="0" w:color="auto"/>
        <w:right w:val="none" w:sz="0" w:space="0" w:color="auto"/>
      </w:divBdr>
    </w:div>
    <w:div w:id="830174689">
      <w:bodyDiv w:val="1"/>
      <w:marLeft w:val="0"/>
      <w:marRight w:val="0"/>
      <w:marTop w:val="0"/>
      <w:marBottom w:val="0"/>
      <w:divBdr>
        <w:top w:val="none" w:sz="0" w:space="0" w:color="auto"/>
        <w:left w:val="none" w:sz="0" w:space="0" w:color="auto"/>
        <w:bottom w:val="none" w:sz="0" w:space="0" w:color="auto"/>
        <w:right w:val="none" w:sz="0" w:space="0" w:color="auto"/>
      </w:divBdr>
    </w:div>
    <w:div w:id="833648103">
      <w:bodyDiv w:val="1"/>
      <w:marLeft w:val="0"/>
      <w:marRight w:val="0"/>
      <w:marTop w:val="0"/>
      <w:marBottom w:val="0"/>
      <w:divBdr>
        <w:top w:val="none" w:sz="0" w:space="0" w:color="auto"/>
        <w:left w:val="none" w:sz="0" w:space="0" w:color="auto"/>
        <w:bottom w:val="none" w:sz="0" w:space="0" w:color="auto"/>
        <w:right w:val="none" w:sz="0" w:space="0" w:color="auto"/>
      </w:divBdr>
    </w:div>
    <w:div w:id="835615695">
      <w:bodyDiv w:val="1"/>
      <w:marLeft w:val="0"/>
      <w:marRight w:val="0"/>
      <w:marTop w:val="0"/>
      <w:marBottom w:val="0"/>
      <w:divBdr>
        <w:top w:val="none" w:sz="0" w:space="0" w:color="auto"/>
        <w:left w:val="none" w:sz="0" w:space="0" w:color="auto"/>
        <w:bottom w:val="none" w:sz="0" w:space="0" w:color="auto"/>
        <w:right w:val="none" w:sz="0" w:space="0" w:color="auto"/>
      </w:divBdr>
    </w:div>
    <w:div w:id="836771910">
      <w:bodyDiv w:val="1"/>
      <w:marLeft w:val="0"/>
      <w:marRight w:val="0"/>
      <w:marTop w:val="0"/>
      <w:marBottom w:val="0"/>
      <w:divBdr>
        <w:top w:val="none" w:sz="0" w:space="0" w:color="auto"/>
        <w:left w:val="none" w:sz="0" w:space="0" w:color="auto"/>
        <w:bottom w:val="none" w:sz="0" w:space="0" w:color="auto"/>
        <w:right w:val="none" w:sz="0" w:space="0" w:color="auto"/>
      </w:divBdr>
    </w:div>
    <w:div w:id="838236544">
      <w:bodyDiv w:val="1"/>
      <w:marLeft w:val="0"/>
      <w:marRight w:val="0"/>
      <w:marTop w:val="0"/>
      <w:marBottom w:val="0"/>
      <w:divBdr>
        <w:top w:val="none" w:sz="0" w:space="0" w:color="auto"/>
        <w:left w:val="none" w:sz="0" w:space="0" w:color="auto"/>
        <w:bottom w:val="none" w:sz="0" w:space="0" w:color="auto"/>
        <w:right w:val="none" w:sz="0" w:space="0" w:color="auto"/>
      </w:divBdr>
      <w:divsChild>
        <w:div w:id="1715495701">
          <w:marLeft w:val="0"/>
          <w:marRight w:val="0"/>
          <w:marTop w:val="0"/>
          <w:marBottom w:val="0"/>
          <w:divBdr>
            <w:top w:val="none" w:sz="0" w:space="0" w:color="auto"/>
            <w:left w:val="none" w:sz="0" w:space="0" w:color="auto"/>
            <w:bottom w:val="none" w:sz="0" w:space="0" w:color="auto"/>
            <w:right w:val="none" w:sz="0" w:space="0" w:color="auto"/>
          </w:divBdr>
          <w:divsChild>
            <w:div w:id="17835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0749">
      <w:bodyDiv w:val="1"/>
      <w:marLeft w:val="0"/>
      <w:marRight w:val="0"/>
      <w:marTop w:val="0"/>
      <w:marBottom w:val="0"/>
      <w:divBdr>
        <w:top w:val="none" w:sz="0" w:space="0" w:color="auto"/>
        <w:left w:val="none" w:sz="0" w:space="0" w:color="auto"/>
        <w:bottom w:val="none" w:sz="0" w:space="0" w:color="auto"/>
        <w:right w:val="none" w:sz="0" w:space="0" w:color="auto"/>
      </w:divBdr>
    </w:div>
    <w:div w:id="848325989">
      <w:bodyDiv w:val="1"/>
      <w:marLeft w:val="0"/>
      <w:marRight w:val="0"/>
      <w:marTop w:val="0"/>
      <w:marBottom w:val="0"/>
      <w:divBdr>
        <w:top w:val="none" w:sz="0" w:space="0" w:color="auto"/>
        <w:left w:val="none" w:sz="0" w:space="0" w:color="auto"/>
        <w:bottom w:val="none" w:sz="0" w:space="0" w:color="auto"/>
        <w:right w:val="none" w:sz="0" w:space="0" w:color="auto"/>
      </w:divBdr>
    </w:div>
    <w:div w:id="848787797">
      <w:bodyDiv w:val="1"/>
      <w:marLeft w:val="0"/>
      <w:marRight w:val="0"/>
      <w:marTop w:val="0"/>
      <w:marBottom w:val="0"/>
      <w:divBdr>
        <w:top w:val="none" w:sz="0" w:space="0" w:color="auto"/>
        <w:left w:val="none" w:sz="0" w:space="0" w:color="auto"/>
        <w:bottom w:val="none" w:sz="0" w:space="0" w:color="auto"/>
        <w:right w:val="none" w:sz="0" w:space="0" w:color="auto"/>
      </w:divBdr>
    </w:div>
    <w:div w:id="853155019">
      <w:bodyDiv w:val="1"/>
      <w:marLeft w:val="0"/>
      <w:marRight w:val="0"/>
      <w:marTop w:val="0"/>
      <w:marBottom w:val="0"/>
      <w:divBdr>
        <w:top w:val="none" w:sz="0" w:space="0" w:color="auto"/>
        <w:left w:val="none" w:sz="0" w:space="0" w:color="auto"/>
        <w:bottom w:val="none" w:sz="0" w:space="0" w:color="auto"/>
        <w:right w:val="none" w:sz="0" w:space="0" w:color="auto"/>
      </w:divBdr>
    </w:div>
    <w:div w:id="858471179">
      <w:bodyDiv w:val="1"/>
      <w:marLeft w:val="0"/>
      <w:marRight w:val="0"/>
      <w:marTop w:val="0"/>
      <w:marBottom w:val="0"/>
      <w:divBdr>
        <w:top w:val="none" w:sz="0" w:space="0" w:color="auto"/>
        <w:left w:val="none" w:sz="0" w:space="0" w:color="auto"/>
        <w:bottom w:val="none" w:sz="0" w:space="0" w:color="auto"/>
        <w:right w:val="none" w:sz="0" w:space="0" w:color="auto"/>
      </w:divBdr>
    </w:div>
    <w:div w:id="861751163">
      <w:bodyDiv w:val="1"/>
      <w:marLeft w:val="0"/>
      <w:marRight w:val="0"/>
      <w:marTop w:val="0"/>
      <w:marBottom w:val="0"/>
      <w:divBdr>
        <w:top w:val="none" w:sz="0" w:space="0" w:color="auto"/>
        <w:left w:val="none" w:sz="0" w:space="0" w:color="auto"/>
        <w:bottom w:val="none" w:sz="0" w:space="0" w:color="auto"/>
        <w:right w:val="none" w:sz="0" w:space="0" w:color="auto"/>
      </w:divBdr>
      <w:divsChild>
        <w:div w:id="663122670">
          <w:marLeft w:val="0"/>
          <w:marRight w:val="0"/>
          <w:marTop w:val="0"/>
          <w:marBottom w:val="0"/>
          <w:divBdr>
            <w:top w:val="none" w:sz="0" w:space="0" w:color="auto"/>
            <w:left w:val="none" w:sz="0" w:space="0" w:color="auto"/>
            <w:bottom w:val="none" w:sz="0" w:space="0" w:color="auto"/>
            <w:right w:val="none" w:sz="0" w:space="0" w:color="auto"/>
          </w:divBdr>
        </w:div>
        <w:div w:id="910627338">
          <w:marLeft w:val="0"/>
          <w:marRight w:val="0"/>
          <w:marTop w:val="0"/>
          <w:marBottom w:val="0"/>
          <w:divBdr>
            <w:top w:val="none" w:sz="0" w:space="0" w:color="auto"/>
            <w:left w:val="none" w:sz="0" w:space="0" w:color="auto"/>
            <w:bottom w:val="none" w:sz="0" w:space="0" w:color="auto"/>
            <w:right w:val="none" w:sz="0" w:space="0" w:color="auto"/>
          </w:divBdr>
        </w:div>
        <w:div w:id="1514222880">
          <w:marLeft w:val="0"/>
          <w:marRight w:val="0"/>
          <w:marTop w:val="0"/>
          <w:marBottom w:val="0"/>
          <w:divBdr>
            <w:top w:val="none" w:sz="0" w:space="0" w:color="auto"/>
            <w:left w:val="none" w:sz="0" w:space="0" w:color="auto"/>
            <w:bottom w:val="none" w:sz="0" w:space="0" w:color="auto"/>
            <w:right w:val="none" w:sz="0" w:space="0" w:color="auto"/>
          </w:divBdr>
        </w:div>
        <w:div w:id="1625579669">
          <w:marLeft w:val="0"/>
          <w:marRight w:val="0"/>
          <w:marTop w:val="0"/>
          <w:marBottom w:val="0"/>
          <w:divBdr>
            <w:top w:val="none" w:sz="0" w:space="0" w:color="auto"/>
            <w:left w:val="none" w:sz="0" w:space="0" w:color="auto"/>
            <w:bottom w:val="none" w:sz="0" w:space="0" w:color="auto"/>
            <w:right w:val="none" w:sz="0" w:space="0" w:color="auto"/>
          </w:divBdr>
        </w:div>
      </w:divsChild>
    </w:div>
    <w:div w:id="868103152">
      <w:bodyDiv w:val="1"/>
      <w:marLeft w:val="0"/>
      <w:marRight w:val="0"/>
      <w:marTop w:val="0"/>
      <w:marBottom w:val="0"/>
      <w:divBdr>
        <w:top w:val="none" w:sz="0" w:space="0" w:color="auto"/>
        <w:left w:val="none" w:sz="0" w:space="0" w:color="auto"/>
        <w:bottom w:val="none" w:sz="0" w:space="0" w:color="auto"/>
        <w:right w:val="none" w:sz="0" w:space="0" w:color="auto"/>
      </w:divBdr>
    </w:div>
    <w:div w:id="868181046">
      <w:bodyDiv w:val="1"/>
      <w:marLeft w:val="0"/>
      <w:marRight w:val="0"/>
      <w:marTop w:val="0"/>
      <w:marBottom w:val="0"/>
      <w:divBdr>
        <w:top w:val="none" w:sz="0" w:space="0" w:color="auto"/>
        <w:left w:val="none" w:sz="0" w:space="0" w:color="auto"/>
        <w:bottom w:val="none" w:sz="0" w:space="0" w:color="auto"/>
        <w:right w:val="none" w:sz="0" w:space="0" w:color="auto"/>
      </w:divBdr>
      <w:divsChild>
        <w:div w:id="490370731">
          <w:marLeft w:val="0"/>
          <w:marRight w:val="0"/>
          <w:marTop w:val="0"/>
          <w:marBottom w:val="0"/>
          <w:divBdr>
            <w:top w:val="none" w:sz="0" w:space="0" w:color="auto"/>
            <w:left w:val="none" w:sz="0" w:space="0" w:color="auto"/>
            <w:bottom w:val="none" w:sz="0" w:space="0" w:color="auto"/>
            <w:right w:val="none" w:sz="0" w:space="0" w:color="auto"/>
          </w:divBdr>
        </w:div>
        <w:div w:id="624966878">
          <w:marLeft w:val="0"/>
          <w:marRight w:val="0"/>
          <w:marTop w:val="0"/>
          <w:marBottom w:val="0"/>
          <w:divBdr>
            <w:top w:val="none" w:sz="0" w:space="0" w:color="auto"/>
            <w:left w:val="none" w:sz="0" w:space="0" w:color="auto"/>
            <w:bottom w:val="none" w:sz="0" w:space="0" w:color="auto"/>
            <w:right w:val="none" w:sz="0" w:space="0" w:color="auto"/>
          </w:divBdr>
        </w:div>
        <w:div w:id="931402676">
          <w:marLeft w:val="0"/>
          <w:marRight w:val="0"/>
          <w:marTop w:val="0"/>
          <w:marBottom w:val="0"/>
          <w:divBdr>
            <w:top w:val="none" w:sz="0" w:space="0" w:color="auto"/>
            <w:left w:val="none" w:sz="0" w:space="0" w:color="auto"/>
            <w:bottom w:val="none" w:sz="0" w:space="0" w:color="auto"/>
            <w:right w:val="none" w:sz="0" w:space="0" w:color="auto"/>
          </w:divBdr>
        </w:div>
        <w:div w:id="1614629019">
          <w:marLeft w:val="0"/>
          <w:marRight w:val="0"/>
          <w:marTop w:val="0"/>
          <w:marBottom w:val="0"/>
          <w:divBdr>
            <w:top w:val="none" w:sz="0" w:space="0" w:color="auto"/>
            <w:left w:val="none" w:sz="0" w:space="0" w:color="auto"/>
            <w:bottom w:val="none" w:sz="0" w:space="0" w:color="auto"/>
            <w:right w:val="none" w:sz="0" w:space="0" w:color="auto"/>
          </w:divBdr>
        </w:div>
        <w:div w:id="1914504143">
          <w:marLeft w:val="0"/>
          <w:marRight w:val="0"/>
          <w:marTop w:val="0"/>
          <w:marBottom w:val="0"/>
          <w:divBdr>
            <w:top w:val="none" w:sz="0" w:space="0" w:color="auto"/>
            <w:left w:val="none" w:sz="0" w:space="0" w:color="auto"/>
            <w:bottom w:val="none" w:sz="0" w:space="0" w:color="auto"/>
            <w:right w:val="none" w:sz="0" w:space="0" w:color="auto"/>
          </w:divBdr>
        </w:div>
      </w:divsChild>
    </w:div>
    <w:div w:id="872351545">
      <w:bodyDiv w:val="1"/>
      <w:marLeft w:val="0"/>
      <w:marRight w:val="0"/>
      <w:marTop w:val="0"/>
      <w:marBottom w:val="0"/>
      <w:divBdr>
        <w:top w:val="none" w:sz="0" w:space="0" w:color="auto"/>
        <w:left w:val="none" w:sz="0" w:space="0" w:color="auto"/>
        <w:bottom w:val="none" w:sz="0" w:space="0" w:color="auto"/>
        <w:right w:val="none" w:sz="0" w:space="0" w:color="auto"/>
      </w:divBdr>
    </w:div>
    <w:div w:id="873005509">
      <w:bodyDiv w:val="1"/>
      <w:marLeft w:val="0"/>
      <w:marRight w:val="0"/>
      <w:marTop w:val="0"/>
      <w:marBottom w:val="0"/>
      <w:divBdr>
        <w:top w:val="none" w:sz="0" w:space="0" w:color="auto"/>
        <w:left w:val="none" w:sz="0" w:space="0" w:color="auto"/>
        <w:bottom w:val="none" w:sz="0" w:space="0" w:color="auto"/>
        <w:right w:val="none" w:sz="0" w:space="0" w:color="auto"/>
      </w:divBdr>
      <w:divsChild>
        <w:div w:id="510265216">
          <w:marLeft w:val="0"/>
          <w:marRight w:val="0"/>
          <w:marTop w:val="0"/>
          <w:marBottom w:val="0"/>
          <w:divBdr>
            <w:top w:val="none" w:sz="0" w:space="0" w:color="auto"/>
            <w:left w:val="none" w:sz="0" w:space="0" w:color="auto"/>
            <w:bottom w:val="none" w:sz="0" w:space="0" w:color="auto"/>
            <w:right w:val="none" w:sz="0" w:space="0" w:color="auto"/>
          </w:divBdr>
        </w:div>
        <w:div w:id="978874544">
          <w:marLeft w:val="0"/>
          <w:marRight w:val="0"/>
          <w:marTop w:val="0"/>
          <w:marBottom w:val="0"/>
          <w:divBdr>
            <w:top w:val="none" w:sz="0" w:space="0" w:color="auto"/>
            <w:left w:val="none" w:sz="0" w:space="0" w:color="auto"/>
            <w:bottom w:val="none" w:sz="0" w:space="0" w:color="auto"/>
            <w:right w:val="none" w:sz="0" w:space="0" w:color="auto"/>
          </w:divBdr>
          <w:divsChild>
            <w:div w:id="1180042038">
              <w:marLeft w:val="0"/>
              <w:marRight w:val="0"/>
              <w:marTop w:val="0"/>
              <w:marBottom w:val="0"/>
              <w:divBdr>
                <w:top w:val="none" w:sz="0" w:space="0" w:color="auto"/>
                <w:left w:val="none" w:sz="0" w:space="0" w:color="auto"/>
                <w:bottom w:val="none" w:sz="0" w:space="0" w:color="auto"/>
                <w:right w:val="none" w:sz="0" w:space="0" w:color="auto"/>
              </w:divBdr>
            </w:div>
          </w:divsChild>
        </w:div>
        <w:div w:id="1027178454">
          <w:marLeft w:val="0"/>
          <w:marRight w:val="0"/>
          <w:marTop w:val="0"/>
          <w:marBottom w:val="0"/>
          <w:divBdr>
            <w:top w:val="none" w:sz="0" w:space="0" w:color="auto"/>
            <w:left w:val="none" w:sz="0" w:space="0" w:color="auto"/>
            <w:bottom w:val="none" w:sz="0" w:space="0" w:color="auto"/>
            <w:right w:val="none" w:sz="0" w:space="0" w:color="auto"/>
          </w:divBdr>
        </w:div>
        <w:div w:id="1450511864">
          <w:marLeft w:val="0"/>
          <w:marRight w:val="0"/>
          <w:marTop w:val="0"/>
          <w:marBottom w:val="0"/>
          <w:divBdr>
            <w:top w:val="none" w:sz="0" w:space="0" w:color="auto"/>
            <w:left w:val="none" w:sz="0" w:space="0" w:color="auto"/>
            <w:bottom w:val="none" w:sz="0" w:space="0" w:color="auto"/>
            <w:right w:val="none" w:sz="0" w:space="0" w:color="auto"/>
          </w:divBdr>
        </w:div>
      </w:divsChild>
    </w:div>
    <w:div w:id="876697839">
      <w:bodyDiv w:val="1"/>
      <w:marLeft w:val="0"/>
      <w:marRight w:val="0"/>
      <w:marTop w:val="0"/>
      <w:marBottom w:val="0"/>
      <w:divBdr>
        <w:top w:val="none" w:sz="0" w:space="0" w:color="auto"/>
        <w:left w:val="none" w:sz="0" w:space="0" w:color="auto"/>
        <w:bottom w:val="none" w:sz="0" w:space="0" w:color="auto"/>
        <w:right w:val="none" w:sz="0" w:space="0" w:color="auto"/>
      </w:divBdr>
    </w:div>
    <w:div w:id="879325447">
      <w:bodyDiv w:val="1"/>
      <w:marLeft w:val="0"/>
      <w:marRight w:val="0"/>
      <w:marTop w:val="0"/>
      <w:marBottom w:val="0"/>
      <w:divBdr>
        <w:top w:val="none" w:sz="0" w:space="0" w:color="auto"/>
        <w:left w:val="none" w:sz="0" w:space="0" w:color="auto"/>
        <w:bottom w:val="none" w:sz="0" w:space="0" w:color="auto"/>
        <w:right w:val="none" w:sz="0" w:space="0" w:color="auto"/>
      </w:divBdr>
    </w:div>
    <w:div w:id="883642307">
      <w:bodyDiv w:val="1"/>
      <w:marLeft w:val="0"/>
      <w:marRight w:val="0"/>
      <w:marTop w:val="0"/>
      <w:marBottom w:val="0"/>
      <w:divBdr>
        <w:top w:val="none" w:sz="0" w:space="0" w:color="auto"/>
        <w:left w:val="none" w:sz="0" w:space="0" w:color="auto"/>
        <w:bottom w:val="none" w:sz="0" w:space="0" w:color="auto"/>
        <w:right w:val="none" w:sz="0" w:space="0" w:color="auto"/>
      </w:divBdr>
    </w:div>
    <w:div w:id="885525217">
      <w:bodyDiv w:val="1"/>
      <w:marLeft w:val="0"/>
      <w:marRight w:val="0"/>
      <w:marTop w:val="0"/>
      <w:marBottom w:val="0"/>
      <w:divBdr>
        <w:top w:val="none" w:sz="0" w:space="0" w:color="auto"/>
        <w:left w:val="none" w:sz="0" w:space="0" w:color="auto"/>
        <w:bottom w:val="none" w:sz="0" w:space="0" w:color="auto"/>
        <w:right w:val="none" w:sz="0" w:space="0" w:color="auto"/>
      </w:divBdr>
    </w:div>
    <w:div w:id="894316691">
      <w:bodyDiv w:val="1"/>
      <w:marLeft w:val="0"/>
      <w:marRight w:val="0"/>
      <w:marTop w:val="0"/>
      <w:marBottom w:val="0"/>
      <w:divBdr>
        <w:top w:val="none" w:sz="0" w:space="0" w:color="auto"/>
        <w:left w:val="none" w:sz="0" w:space="0" w:color="auto"/>
        <w:bottom w:val="none" w:sz="0" w:space="0" w:color="auto"/>
        <w:right w:val="none" w:sz="0" w:space="0" w:color="auto"/>
      </w:divBdr>
    </w:div>
    <w:div w:id="905725137">
      <w:bodyDiv w:val="1"/>
      <w:marLeft w:val="0"/>
      <w:marRight w:val="0"/>
      <w:marTop w:val="0"/>
      <w:marBottom w:val="0"/>
      <w:divBdr>
        <w:top w:val="none" w:sz="0" w:space="0" w:color="auto"/>
        <w:left w:val="none" w:sz="0" w:space="0" w:color="auto"/>
        <w:bottom w:val="none" w:sz="0" w:space="0" w:color="auto"/>
        <w:right w:val="none" w:sz="0" w:space="0" w:color="auto"/>
      </w:divBdr>
    </w:div>
    <w:div w:id="906113842">
      <w:bodyDiv w:val="1"/>
      <w:marLeft w:val="0"/>
      <w:marRight w:val="0"/>
      <w:marTop w:val="0"/>
      <w:marBottom w:val="0"/>
      <w:divBdr>
        <w:top w:val="none" w:sz="0" w:space="0" w:color="auto"/>
        <w:left w:val="none" w:sz="0" w:space="0" w:color="auto"/>
        <w:bottom w:val="none" w:sz="0" w:space="0" w:color="auto"/>
        <w:right w:val="none" w:sz="0" w:space="0" w:color="auto"/>
      </w:divBdr>
    </w:div>
    <w:div w:id="906842981">
      <w:bodyDiv w:val="1"/>
      <w:marLeft w:val="0"/>
      <w:marRight w:val="0"/>
      <w:marTop w:val="0"/>
      <w:marBottom w:val="0"/>
      <w:divBdr>
        <w:top w:val="none" w:sz="0" w:space="0" w:color="auto"/>
        <w:left w:val="none" w:sz="0" w:space="0" w:color="auto"/>
        <w:bottom w:val="none" w:sz="0" w:space="0" w:color="auto"/>
        <w:right w:val="none" w:sz="0" w:space="0" w:color="auto"/>
      </w:divBdr>
    </w:div>
    <w:div w:id="909996598">
      <w:bodyDiv w:val="1"/>
      <w:marLeft w:val="0"/>
      <w:marRight w:val="0"/>
      <w:marTop w:val="0"/>
      <w:marBottom w:val="0"/>
      <w:divBdr>
        <w:top w:val="none" w:sz="0" w:space="0" w:color="auto"/>
        <w:left w:val="none" w:sz="0" w:space="0" w:color="auto"/>
        <w:bottom w:val="none" w:sz="0" w:space="0" w:color="auto"/>
        <w:right w:val="none" w:sz="0" w:space="0" w:color="auto"/>
      </w:divBdr>
      <w:divsChild>
        <w:div w:id="996497690">
          <w:marLeft w:val="0"/>
          <w:marRight w:val="0"/>
          <w:marTop w:val="0"/>
          <w:marBottom w:val="0"/>
          <w:divBdr>
            <w:top w:val="none" w:sz="0" w:space="0" w:color="auto"/>
            <w:left w:val="none" w:sz="0" w:space="0" w:color="auto"/>
            <w:bottom w:val="none" w:sz="0" w:space="0" w:color="auto"/>
            <w:right w:val="none" w:sz="0" w:space="0" w:color="auto"/>
          </w:divBdr>
        </w:div>
        <w:div w:id="1523981303">
          <w:marLeft w:val="0"/>
          <w:marRight w:val="0"/>
          <w:marTop w:val="0"/>
          <w:marBottom w:val="0"/>
          <w:divBdr>
            <w:top w:val="none" w:sz="0" w:space="0" w:color="auto"/>
            <w:left w:val="none" w:sz="0" w:space="0" w:color="auto"/>
            <w:bottom w:val="none" w:sz="0" w:space="0" w:color="auto"/>
            <w:right w:val="none" w:sz="0" w:space="0" w:color="auto"/>
          </w:divBdr>
        </w:div>
        <w:div w:id="1954438699">
          <w:marLeft w:val="0"/>
          <w:marRight w:val="0"/>
          <w:marTop w:val="0"/>
          <w:marBottom w:val="0"/>
          <w:divBdr>
            <w:top w:val="none" w:sz="0" w:space="0" w:color="auto"/>
            <w:left w:val="none" w:sz="0" w:space="0" w:color="auto"/>
            <w:bottom w:val="none" w:sz="0" w:space="0" w:color="auto"/>
            <w:right w:val="none" w:sz="0" w:space="0" w:color="auto"/>
          </w:divBdr>
        </w:div>
      </w:divsChild>
    </w:div>
    <w:div w:id="923151281">
      <w:bodyDiv w:val="1"/>
      <w:marLeft w:val="0"/>
      <w:marRight w:val="0"/>
      <w:marTop w:val="0"/>
      <w:marBottom w:val="0"/>
      <w:divBdr>
        <w:top w:val="none" w:sz="0" w:space="0" w:color="auto"/>
        <w:left w:val="none" w:sz="0" w:space="0" w:color="auto"/>
        <w:bottom w:val="none" w:sz="0" w:space="0" w:color="auto"/>
        <w:right w:val="none" w:sz="0" w:space="0" w:color="auto"/>
      </w:divBdr>
      <w:divsChild>
        <w:div w:id="960112554">
          <w:marLeft w:val="0"/>
          <w:marRight w:val="0"/>
          <w:marTop w:val="0"/>
          <w:marBottom w:val="0"/>
          <w:divBdr>
            <w:top w:val="none" w:sz="0" w:space="0" w:color="auto"/>
            <w:left w:val="none" w:sz="0" w:space="0" w:color="auto"/>
            <w:bottom w:val="none" w:sz="0" w:space="0" w:color="auto"/>
            <w:right w:val="none" w:sz="0" w:space="0" w:color="auto"/>
          </w:divBdr>
        </w:div>
        <w:div w:id="1698004934">
          <w:marLeft w:val="0"/>
          <w:marRight w:val="0"/>
          <w:marTop w:val="0"/>
          <w:marBottom w:val="0"/>
          <w:divBdr>
            <w:top w:val="none" w:sz="0" w:space="0" w:color="auto"/>
            <w:left w:val="none" w:sz="0" w:space="0" w:color="auto"/>
            <w:bottom w:val="none" w:sz="0" w:space="0" w:color="auto"/>
            <w:right w:val="none" w:sz="0" w:space="0" w:color="auto"/>
          </w:divBdr>
        </w:div>
        <w:div w:id="2067947485">
          <w:marLeft w:val="0"/>
          <w:marRight w:val="0"/>
          <w:marTop w:val="0"/>
          <w:marBottom w:val="0"/>
          <w:divBdr>
            <w:top w:val="none" w:sz="0" w:space="0" w:color="auto"/>
            <w:left w:val="none" w:sz="0" w:space="0" w:color="auto"/>
            <w:bottom w:val="none" w:sz="0" w:space="0" w:color="auto"/>
            <w:right w:val="none" w:sz="0" w:space="0" w:color="auto"/>
          </w:divBdr>
        </w:div>
      </w:divsChild>
    </w:div>
    <w:div w:id="923414100">
      <w:bodyDiv w:val="1"/>
      <w:marLeft w:val="0"/>
      <w:marRight w:val="0"/>
      <w:marTop w:val="0"/>
      <w:marBottom w:val="0"/>
      <w:divBdr>
        <w:top w:val="none" w:sz="0" w:space="0" w:color="auto"/>
        <w:left w:val="none" w:sz="0" w:space="0" w:color="auto"/>
        <w:bottom w:val="none" w:sz="0" w:space="0" w:color="auto"/>
        <w:right w:val="none" w:sz="0" w:space="0" w:color="auto"/>
      </w:divBdr>
    </w:div>
    <w:div w:id="925381296">
      <w:bodyDiv w:val="1"/>
      <w:marLeft w:val="0"/>
      <w:marRight w:val="0"/>
      <w:marTop w:val="0"/>
      <w:marBottom w:val="0"/>
      <w:divBdr>
        <w:top w:val="none" w:sz="0" w:space="0" w:color="auto"/>
        <w:left w:val="none" w:sz="0" w:space="0" w:color="auto"/>
        <w:bottom w:val="none" w:sz="0" w:space="0" w:color="auto"/>
        <w:right w:val="none" w:sz="0" w:space="0" w:color="auto"/>
      </w:divBdr>
    </w:div>
    <w:div w:id="934365443">
      <w:bodyDiv w:val="1"/>
      <w:marLeft w:val="0"/>
      <w:marRight w:val="0"/>
      <w:marTop w:val="0"/>
      <w:marBottom w:val="0"/>
      <w:divBdr>
        <w:top w:val="none" w:sz="0" w:space="0" w:color="auto"/>
        <w:left w:val="none" w:sz="0" w:space="0" w:color="auto"/>
        <w:bottom w:val="none" w:sz="0" w:space="0" w:color="auto"/>
        <w:right w:val="none" w:sz="0" w:space="0" w:color="auto"/>
      </w:divBdr>
    </w:div>
    <w:div w:id="937375475">
      <w:bodyDiv w:val="1"/>
      <w:marLeft w:val="0"/>
      <w:marRight w:val="0"/>
      <w:marTop w:val="0"/>
      <w:marBottom w:val="0"/>
      <w:divBdr>
        <w:top w:val="none" w:sz="0" w:space="0" w:color="auto"/>
        <w:left w:val="none" w:sz="0" w:space="0" w:color="auto"/>
        <w:bottom w:val="none" w:sz="0" w:space="0" w:color="auto"/>
        <w:right w:val="none" w:sz="0" w:space="0" w:color="auto"/>
      </w:divBdr>
      <w:divsChild>
        <w:div w:id="239143239">
          <w:marLeft w:val="0"/>
          <w:marRight w:val="0"/>
          <w:marTop w:val="0"/>
          <w:marBottom w:val="0"/>
          <w:divBdr>
            <w:top w:val="none" w:sz="0" w:space="0" w:color="auto"/>
            <w:left w:val="none" w:sz="0" w:space="0" w:color="auto"/>
            <w:bottom w:val="none" w:sz="0" w:space="0" w:color="auto"/>
            <w:right w:val="none" w:sz="0" w:space="0" w:color="auto"/>
          </w:divBdr>
        </w:div>
        <w:div w:id="1445542927">
          <w:marLeft w:val="0"/>
          <w:marRight w:val="0"/>
          <w:marTop w:val="0"/>
          <w:marBottom w:val="0"/>
          <w:divBdr>
            <w:top w:val="none" w:sz="0" w:space="0" w:color="auto"/>
            <w:left w:val="none" w:sz="0" w:space="0" w:color="auto"/>
            <w:bottom w:val="none" w:sz="0" w:space="0" w:color="auto"/>
            <w:right w:val="none" w:sz="0" w:space="0" w:color="auto"/>
          </w:divBdr>
        </w:div>
        <w:div w:id="1903439857">
          <w:marLeft w:val="0"/>
          <w:marRight w:val="0"/>
          <w:marTop w:val="0"/>
          <w:marBottom w:val="0"/>
          <w:divBdr>
            <w:top w:val="none" w:sz="0" w:space="0" w:color="auto"/>
            <w:left w:val="none" w:sz="0" w:space="0" w:color="auto"/>
            <w:bottom w:val="none" w:sz="0" w:space="0" w:color="auto"/>
            <w:right w:val="none" w:sz="0" w:space="0" w:color="auto"/>
          </w:divBdr>
        </w:div>
      </w:divsChild>
    </w:div>
    <w:div w:id="942033385">
      <w:bodyDiv w:val="1"/>
      <w:marLeft w:val="0"/>
      <w:marRight w:val="0"/>
      <w:marTop w:val="0"/>
      <w:marBottom w:val="0"/>
      <w:divBdr>
        <w:top w:val="none" w:sz="0" w:space="0" w:color="auto"/>
        <w:left w:val="none" w:sz="0" w:space="0" w:color="auto"/>
        <w:bottom w:val="none" w:sz="0" w:space="0" w:color="auto"/>
        <w:right w:val="none" w:sz="0" w:space="0" w:color="auto"/>
      </w:divBdr>
    </w:div>
    <w:div w:id="943923567">
      <w:bodyDiv w:val="1"/>
      <w:marLeft w:val="0"/>
      <w:marRight w:val="0"/>
      <w:marTop w:val="0"/>
      <w:marBottom w:val="0"/>
      <w:divBdr>
        <w:top w:val="none" w:sz="0" w:space="0" w:color="auto"/>
        <w:left w:val="none" w:sz="0" w:space="0" w:color="auto"/>
        <w:bottom w:val="none" w:sz="0" w:space="0" w:color="auto"/>
        <w:right w:val="none" w:sz="0" w:space="0" w:color="auto"/>
      </w:divBdr>
    </w:div>
    <w:div w:id="944731649">
      <w:bodyDiv w:val="1"/>
      <w:marLeft w:val="0"/>
      <w:marRight w:val="0"/>
      <w:marTop w:val="0"/>
      <w:marBottom w:val="0"/>
      <w:divBdr>
        <w:top w:val="none" w:sz="0" w:space="0" w:color="auto"/>
        <w:left w:val="none" w:sz="0" w:space="0" w:color="auto"/>
        <w:bottom w:val="none" w:sz="0" w:space="0" w:color="auto"/>
        <w:right w:val="none" w:sz="0" w:space="0" w:color="auto"/>
      </w:divBdr>
    </w:div>
    <w:div w:id="948118937">
      <w:bodyDiv w:val="1"/>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21901022">
          <w:marLeft w:val="0"/>
          <w:marRight w:val="0"/>
          <w:marTop w:val="0"/>
          <w:marBottom w:val="0"/>
          <w:divBdr>
            <w:top w:val="none" w:sz="0" w:space="0" w:color="auto"/>
            <w:left w:val="none" w:sz="0" w:space="0" w:color="auto"/>
            <w:bottom w:val="none" w:sz="0" w:space="0" w:color="auto"/>
            <w:right w:val="none" w:sz="0" w:space="0" w:color="auto"/>
          </w:divBdr>
        </w:div>
        <w:div w:id="81605832">
          <w:marLeft w:val="0"/>
          <w:marRight w:val="0"/>
          <w:marTop w:val="0"/>
          <w:marBottom w:val="0"/>
          <w:divBdr>
            <w:top w:val="none" w:sz="0" w:space="0" w:color="auto"/>
            <w:left w:val="none" w:sz="0" w:space="0" w:color="auto"/>
            <w:bottom w:val="none" w:sz="0" w:space="0" w:color="auto"/>
            <w:right w:val="none" w:sz="0" w:space="0" w:color="auto"/>
          </w:divBdr>
        </w:div>
        <w:div w:id="157501659">
          <w:marLeft w:val="0"/>
          <w:marRight w:val="0"/>
          <w:marTop w:val="0"/>
          <w:marBottom w:val="0"/>
          <w:divBdr>
            <w:top w:val="none" w:sz="0" w:space="0" w:color="auto"/>
            <w:left w:val="none" w:sz="0" w:space="0" w:color="auto"/>
            <w:bottom w:val="none" w:sz="0" w:space="0" w:color="auto"/>
            <w:right w:val="none" w:sz="0" w:space="0" w:color="auto"/>
          </w:divBdr>
        </w:div>
        <w:div w:id="418989323">
          <w:marLeft w:val="0"/>
          <w:marRight w:val="0"/>
          <w:marTop w:val="0"/>
          <w:marBottom w:val="0"/>
          <w:divBdr>
            <w:top w:val="none" w:sz="0" w:space="0" w:color="auto"/>
            <w:left w:val="none" w:sz="0" w:space="0" w:color="auto"/>
            <w:bottom w:val="none" w:sz="0" w:space="0" w:color="auto"/>
            <w:right w:val="none" w:sz="0" w:space="0" w:color="auto"/>
          </w:divBdr>
        </w:div>
        <w:div w:id="492336479">
          <w:marLeft w:val="0"/>
          <w:marRight w:val="0"/>
          <w:marTop w:val="0"/>
          <w:marBottom w:val="0"/>
          <w:divBdr>
            <w:top w:val="none" w:sz="0" w:space="0" w:color="auto"/>
            <w:left w:val="none" w:sz="0" w:space="0" w:color="auto"/>
            <w:bottom w:val="none" w:sz="0" w:space="0" w:color="auto"/>
            <w:right w:val="none" w:sz="0" w:space="0" w:color="auto"/>
          </w:divBdr>
        </w:div>
        <w:div w:id="535387828">
          <w:marLeft w:val="0"/>
          <w:marRight w:val="0"/>
          <w:marTop w:val="0"/>
          <w:marBottom w:val="0"/>
          <w:divBdr>
            <w:top w:val="none" w:sz="0" w:space="0" w:color="auto"/>
            <w:left w:val="none" w:sz="0" w:space="0" w:color="auto"/>
            <w:bottom w:val="none" w:sz="0" w:space="0" w:color="auto"/>
            <w:right w:val="none" w:sz="0" w:space="0" w:color="auto"/>
          </w:divBdr>
        </w:div>
        <w:div w:id="836730112">
          <w:marLeft w:val="0"/>
          <w:marRight w:val="0"/>
          <w:marTop w:val="0"/>
          <w:marBottom w:val="0"/>
          <w:divBdr>
            <w:top w:val="none" w:sz="0" w:space="0" w:color="auto"/>
            <w:left w:val="none" w:sz="0" w:space="0" w:color="auto"/>
            <w:bottom w:val="none" w:sz="0" w:space="0" w:color="auto"/>
            <w:right w:val="none" w:sz="0" w:space="0" w:color="auto"/>
          </w:divBdr>
        </w:div>
        <w:div w:id="1337226356">
          <w:marLeft w:val="0"/>
          <w:marRight w:val="0"/>
          <w:marTop w:val="0"/>
          <w:marBottom w:val="0"/>
          <w:divBdr>
            <w:top w:val="none" w:sz="0" w:space="0" w:color="auto"/>
            <w:left w:val="none" w:sz="0" w:space="0" w:color="auto"/>
            <w:bottom w:val="none" w:sz="0" w:space="0" w:color="auto"/>
            <w:right w:val="none" w:sz="0" w:space="0" w:color="auto"/>
          </w:divBdr>
        </w:div>
        <w:div w:id="1509515808">
          <w:marLeft w:val="0"/>
          <w:marRight w:val="0"/>
          <w:marTop w:val="0"/>
          <w:marBottom w:val="0"/>
          <w:divBdr>
            <w:top w:val="none" w:sz="0" w:space="0" w:color="auto"/>
            <w:left w:val="none" w:sz="0" w:space="0" w:color="auto"/>
            <w:bottom w:val="none" w:sz="0" w:space="0" w:color="auto"/>
            <w:right w:val="none" w:sz="0" w:space="0" w:color="auto"/>
          </w:divBdr>
        </w:div>
        <w:div w:id="1924878855">
          <w:marLeft w:val="0"/>
          <w:marRight w:val="0"/>
          <w:marTop w:val="0"/>
          <w:marBottom w:val="0"/>
          <w:divBdr>
            <w:top w:val="none" w:sz="0" w:space="0" w:color="auto"/>
            <w:left w:val="none" w:sz="0" w:space="0" w:color="auto"/>
            <w:bottom w:val="none" w:sz="0" w:space="0" w:color="auto"/>
            <w:right w:val="none" w:sz="0" w:space="0" w:color="auto"/>
          </w:divBdr>
        </w:div>
      </w:divsChild>
    </w:div>
    <w:div w:id="948200448">
      <w:bodyDiv w:val="1"/>
      <w:marLeft w:val="0"/>
      <w:marRight w:val="0"/>
      <w:marTop w:val="0"/>
      <w:marBottom w:val="0"/>
      <w:divBdr>
        <w:top w:val="none" w:sz="0" w:space="0" w:color="auto"/>
        <w:left w:val="none" w:sz="0" w:space="0" w:color="auto"/>
        <w:bottom w:val="none" w:sz="0" w:space="0" w:color="auto"/>
        <w:right w:val="none" w:sz="0" w:space="0" w:color="auto"/>
      </w:divBdr>
    </w:div>
    <w:div w:id="958225147">
      <w:bodyDiv w:val="1"/>
      <w:marLeft w:val="0"/>
      <w:marRight w:val="0"/>
      <w:marTop w:val="0"/>
      <w:marBottom w:val="0"/>
      <w:divBdr>
        <w:top w:val="none" w:sz="0" w:space="0" w:color="auto"/>
        <w:left w:val="none" w:sz="0" w:space="0" w:color="auto"/>
        <w:bottom w:val="none" w:sz="0" w:space="0" w:color="auto"/>
        <w:right w:val="none" w:sz="0" w:space="0" w:color="auto"/>
      </w:divBdr>
    </w:div>
    <w:div w:id="961957979">
      <w:bodyDiv w:val="1"/>
      <w:marLeft w:val="0"/>
      <w:marRight w:val="0"/>
      <w:marTop w:val="0"/>
      <w:marBottom w:val="0"/>
      <w:divBdr>
        <w:top w:val="none" w:sz="0" w:space="0" w:color="auto"/>
        <w:left w:val="none" w:sz="0" w:space="0" w:color="auto"/>
        <w:bottom w:val="none" w:sz="0" w:space="0" w:color="auto"/>
        <w:right w:val="none" w:sz="0" w:space="0" w:color="auto"/>
      </w:divBdr>
    </w:div>
    <w:div w:id="963922395">
      <w:bodyDiv w:val="1"/>
      <w:marLeft w:val="0"/>
      <w:marRight w:val="0"/>
      <w:marTop w:val="0"/>
      <w:marBottom w:val="0"/>
      <w:divBdr>
        <w:top w:val="none" w:sz="0" w:space="0" w:color="auto"/>
        <w:left w:val="none" w:sz="0" w:space="0" w:color="auto"/>
        <w:bottom w:val="none" w:sz="0" w:space="0" w:color="auto"/>
        <w:right w:val="none" w:sz="0" w:space="0" w:color="auto"/>
      </w:divBdr>
    </w:div>
    <w:div w:id="965352594">
      <w:bodyDiv w:val="1"/>
      <w:marLeft w:val="0"/>
      <w:marRight w:val="0"/>
      <w:marTop w:val="0"/>
      <w:marBottom w:val="0"/>
      <w:divBdr>
        <w:top w:val="none" w:sz="0" w:space="0" w:color="auto"/>
        <w:left w:val="none" w:sz="0" w:space="0" w:color="auto"/>
        <w:bottom w:val="none" w:sz="0" w:space="0" w:color="auto"/>
        <w:right w:val="none" w:sz="0" w:space="0" w:color="auto"/>
      </w:divBdr>
    </w:div>
    <w:div w:id="967247443">
      <w:bodyDiv w:val="1"/>
      <w:marLeft w:val="0"/>
      <w:marRight w:val="0"/>
      <w:marTop w:val="0"/>
      <w:marBottom w:val="0"/>
      <w:divBdr>
        <w:top w:val="none" w:sz="0" w:space="0" w:color="auto"/>
        <w:left w:val="none" w:sz="0" w:space="0" w:color="auto"/>
        <w:bottom w:val="none" w:sz="0" w:space="0" w:color="auto"/>
        <w:right w:val="none" w:sz="0" w:space="0" w:color="auto"/>
      </w:divBdr>
    </w:div>
    <w:div w:id="967667902">
      <w:bodyDiv w:val="1"/>
      <w:marLeft w:val="0"/>
      <w:marRight w:val="0"/>
      <w:marTop w:val="0"/>
      <w:marBottom w:val="0"/>
      <w:divBdr>
        <w:top w:val="none" w:sz="0" w:space="0" w:color="auto"/>
        <w:left w:val="none" w:sz="0" w:space="0" w:color="auto"/>
        <w:bottom w:val="none" w:sz="0" w:space="0" w:color="auto"/>
        <w:right w:val="none" w:sz="0" w:space="0" w:color="auto"/>
      </w:divBdr>
      <w:divsChild>
        <w:div w:id="79062005">
          <w:marLeft w:val="0"/>
          <w:marRight w:val="0"/>
          <w:marTop w:val="0"/>
          <w:marBottom w:val="0"/>
          <w:divBdr>
            <w:top w:val="none" w:sz="0" w:space="0" w:color="auto"/>
            <w:left w:val="none" w:sz="0" w:space="0" w:color="auto"/>
            <w:bottom w:val="none" w:sz="0" w:space="0" w:color="auto"/>
            <w:right w:val="none" w:sz="0" w:space="0" w:color="auto"/>
          </w:divBdr>
        </w:div>
        <w:div w:id="297996286">
          <w:marLeft w:val="0"/>
          <w:marRight w:val="0"/>
          <w:marTop w:val="0"/>
          <w:marBottom w:val="0"/>
          <w:divBdr>
            <w:top w:val="none" w:sz="0" w:space="0" w:color="auto"/>
            <w:left w:val="none" w:sz="0" w:space="0" w:color="auto"/>
            <w:bottom w:val="none" w:sz="0" w:space="0" w:color="auto"/>
            <w:right w:val="none" w:sz="0" w:space="0" w:color="auto"/>
          </w:divBdr>
        </w:div>
        <w:div w:id="360208736">
          <w:marLeft w:val="0"/>
          <w:marRight w:val="0"/>
          <w:marTop w:val="0"/>
          <w:marBottom w:val="0"/>
          <w:divBdr>
            <w:top w:val="none" w:sz="0" w:space="0" w:color="auto"/>
            <w:left w:val="none" w:sz="0" w:space="0" w:color="auto"/>
            <w:bottom w:val="none" w:sz="0" w:space="0" w:color="auto"/>
            <w:right w:val="none" w:sz="0" w:space="0" w:color="auto"/>
          </w:divBdr>
        </w:div>
        <w:div w:id="425198497">
          <w:marLeft w:val="0"/>
          <w:marRight w:val="0"/>
          <w:marTop w:val="0"/>
          <w:marBottom w:val="0"/>
          <w:divBdr>
            <w:top w:val="none" w:sz="0" w:space="0" w:color="auto"/>
            <w:left w:val="none" w:sz="0" w:space="0" w:color="auto"/>
            <w:bottom w:val="none" w:sz="0" w:space="0" w:color="auto"/>
            <w:right w:val="none" w:sz="0" w:space="0" w:color="auto"/>
          </w:divBdr>
        </w:div>
        <w:div w:id="428237242">
          <w:marLeft w:val="0"/>
          <w:marRight w:val="0"/>
          <w:marTop w:val="0"/>
          <w:marBottom w:val="0"/>
          <w:divBdr>
            <w:top w:val="none" w:sz="0" w:space="0" w:color="auto"/>
            <w:left w:val="none" w:sz="0" w:space="0" w:color="auto"/>
            <w:bottom w:val="none" w:sz="0" w:space="0" w:color="auto"/>
            <w:right w:val="none" w:sz="0" w:space="0" w:color="auto"/>
          </w:divBdr>
        </w:div>
        <w:div w:id="1091392289">
          <w:marLeft w:val="0"/>
          <w:marRight w:val="0"/>
          <w:marTop w:val="0"/>
          <w:marBottom w:val="0"/>
          <w:divBdr>
            <w:top w:val="none" w:sz="0" w:space="0" w:color="auto"/>
            <w:left w:val="none" w:sz="0" w:space="0" w:color="auto"/>
            <w:bottom w:val="none" w:sz="0" w:space="0" w:color="auto"/>
            <w:right w:val="none" w:sz="0" w:space="0" w:color="auto"/>
          </w:divBdr>
        </w:div>
        <w:div w:id="1130367608">
          <w:marLeft w:val="0"/>
          <w:marRight w:val="0"/>
          <w:marTop w:val="0"/>
          <w:marBottom w:val="0"/>
          <w:divBdr>
            <w:top w:val="none" w:sz="0" w:space="0" w:color="auto"/>
            <w:left w:val="none" w:sz="0" w:space="0" w:color="auto"/>
            <w:bottom w:val="none" w:sz="0" w:space="0" w:color="auto"/>
            <w:right w:val="none" w:sz="0" w:space="0" w:color="auto"/>
          </w:divBdr>
        </w:div>
        <w:div w:id="1166746379">
          <w:marLeft w:val="0"/>
          <w:marRight w:val="0"/>
          <w:marTop w:val="0"/>
          <w:marBottom w:val="0"/>
          <w:divBdr>
            <w:top w:val="none" w:sz="0" w:space="0" w:color="auto"/>
            <w:left w:val="none" w:sz="0" w:space="0" w:color="auto"/>
            <w:bottom w:val="none" w:sz="0" w:space="0" w:color="auto"/>
            <w:right w:val="none" w:sz="0" w:space="0" w:color="auto"/>
          </w:divBdr>
        </w:div>
        <w:div w:id="1300762932">
          <w:marLeft w:val="0"/>
          <w:marRight w:val="0"/>
          <w:marTop w:val="0"/>
          <w:marBottom w:val="0"/>
          <w:divBdr>
            <w:top w:val="none" w:sz="0" w:space="0" w:color="auto"/>
            <w:left w:val="none" w:sz="0" w:space="0" w:color="auto"/>
            <w:bottom w:val="none" w:sz="0" w:space="0" w:color="auto"/>
            <w:right w:val="none" w:sz="0" w:space="0" w:color="auto"/>
          </w:divBdr>
        </w:div>
        <w:div w:id="1581404605">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1658337046">
          <w:marLeft w:val="0"/>
          <w:marRight w:val="0"/>
          <w:marTop w:val="0"/>
          <w:marBottom w:val="0"/>
          <w:divBdr>
            <w:top w:val="none" w:sz="0" w:space="0" w:color="auto"/>
            <w:left w:val="none" w:sz="0" w:space="0" w:color="auto"/>
            <w:bottom w:val="none" w:sz="0" w:space="0" w:color="auto"/>
            <w:right w:val="none" w:sz="0" w:space="0" w:color="auto"/>
          </w:divBdr>
        </w:div>
        <w:div w:id="1794250780">
          <w:marLeft w:val="0"/>
          <w:marRight w:val="0"/>
          <w:marTop w:val="0"/>
          <w:marBottom w:val="0"/>
          <w:divBdr>
            <w:top w:val="none" w:sz="0" w:space="0" w:color="auto"/>
            <w:left w:val="none" w:sz="0" w:space="0" w:color="auto"/>
            <w:bottom w:val="none" w:sz="0" w:space="0" w:color="auto"/>
            <w:right w:val="none" w:sz="0" w:space="0" w:color="auto"/>
          </w:divBdr>
        </w:div>
      </w:divsChild>
    </w:div>
    <w:div w:id="970328425">
      <w:bodyDiv w:val="1"/>
      <w:marLeft w:val="0"/>
      <w:marRight w:val="0"/>
      <w:marTop w:val="0"/>
      <w:marBottom w:val="0"/>
      <w:divBdr>
        <w:top w:val="none" w:sz="0" w:space="0" w:color="auto"/>
        <w:left w:val="none" w:sz="0" w:space="0" w:color="auto"/>
        <w:bottom w:val="none" w:sz="0" w:space="0" w:color="auto"/>
        <w:right w:val="none" w:sz="0" w:space="0" w:color="auto"/>
      </w:divBdr>
      <w:divsChild>
        <w:div w:id="346758098">
          <w:marLeft w:val="0"/>
          <w:marRight w:val="0"/>
          <w:marTop w:val="0"/>
          <w:marBottom w:val="0"/>
          <w:divBdr>
            <w:top w:val="none" w:sz="0" w:space="0" w:color="auto"/>
            <w:left w:val="none" w:sz="0" w:space="0" w:color="auto"/>
            <w:bottom w:val="none" w:sz="0" w:space="0" w:color="auto"/>
            <w:right w:val="none" w:sz="0" w:space="0" w:color="auto"/>
          </w:divBdr>
        </w:div>
        <w:div w:id="585892174">
          <w:marLeft w:val="0"/>
          <w:marRight w:val="0"/>
          <w:marTop w:val="0"/>
          <w:marBottom w:val="0"/>
          <w:divBdr>
            <w:top w:val="none" w:sz="0" w:space="0" w:color="auto"/>
            <w:left w:val="none" w:sz="0" w:space="0" w:color="auto"/>
            <w:bottom w:val="none" w:sz="0" w:space="0" w:color="auto"/>
            <w:right w:val="none" w:sz="0" w:space="0" w:color="auto"/>
          </w:divBdr>
          <w:divsChild>
            <w:div w:id="1142231434">
              <w:marLeft w:val="0"/>
              <w:marRight w:val="0"/>
              <w:marTop w:val="0"/>
              <w:marBottom w:val="0"/>
              <w:divBdr>
                <w:top w:val="none" w:sz="0" w:space="0" w:color="auto"/>
                <w:left w:val="none" w:sz="0" w:space="0" w:color="auto"/>
                <w:bottom w:val="none" w:sz="0" w:space="0" w:color="auto"/>
                <w:right w:val="none" w:sz="0" w:space="0" w:color="auto"/>
              </w:divBdr>
            </w:div>
            <w:div w:id="1210923069">
              <w:marLeft w:val="0"/>
              <w:marRight w:val="0"/>
              <w:marTop w:val="0"/>
              <w:marBottom w:val="0"/>
              <w:divBdr>
                <w:top w:val="none" w:sz="0" w:space="0" w:color="auto"/>
                <w:left w:val="none" w:sz="0" w:space="0" w:color="auto"/>
                <w:bottom w:val="none" w:sz="0" w:space="0" w:color="auto"/>
                <w:right w:val="none" w:sz="0" w:space="0" w:color="auto"/>
              </w:divBdr>
              <w:divsChild>
                <w:div w:id="268316080">
                  <w:marLeft w:val="0"/>
                  <w:marRight w:val="0"/>
                  <w:marTop w:val="0"/>
                  <w:marBottom w:val="0"/>
                  <w:divBdr>
                    <w:top w:val="none" w:sz="0" w:space="0" w:color="auto"/>
                    <w:left w:val="none" w:sz="0" w:space="0" w:color="auto"/>
                    <w:bottom w:val="none" w:sz="0" w:space="0" w:color="auto"/>
                    <w:right w:val="none" w:sz="0" w:space="0" w:color="auto"/>
                  </w:divBdr>
                </w:div>
                <w:div w:id="1986544034">
                  <w:marLeft w:val="0"/>
                  <w:marRight w:val="0"/>
                  <w:marTop w:val="0"/>
                  <w:marBottom w:val="0"/>
                  <w:divBdr>
                    <w:top w:val="none" w:sz="0" w:space="0" w:color="auto"/>
                    <w:left w:val="none" w:sz="0" w:space="0" w:color="auto"/>
                    <w:bottom w:val="none" w:sz="0" w:space="0" w:color="auto"/>
                    <w:right w:val="none" w:sz="0" w:space="0" w:color="auto"/>
                  </w:divBdr>
                </w:div>
              </w:divsChild>
            </w:div>
            <w:div w:id="1284923237">
              <w:marLeft w:val="0"/>
              <w:marRight w:val="0"/>
              <w:marTop w:val="0"/>
              <w:marBottom w:val="0"/>
              <w:divBdr>
                <w:top w:val="none" w:sz="0" w:space="0" w:color="auto"/>
                <w:left w:val="none" w:sz="0" w:space="0" w:color="auto"/>
                <w:bottom w:val="none" w:sz="0" w:space="0" w:color="auto"/>
                <w:right w:val="none" w:sz="0" w:space="0" w:color="auto"/>
              </w:divBdr>
            </w:div>
            <w:div w:id="1302539859">
              <w:marLeft w:val="0"/>
              <w:marRight w:val="0"/>
              <w:marTop w:val="0"/>
              <w:marBottom w:val="0"/>
              <w:divBdr>
                <w:top w:val="none" w:sz="0" w:space="0" w:color="auto"/>
                <w:left w:val="none" w:sz="0" w:space="0" w:color="auto"/>
                <w:bottom w:val="none" w:sz="0" w:space="0" w:color="auto"/>
                <w:right w:val="none" w:sz="0" w:space="0" w:color="auto"/>
              </w:divBdr>
            </w:div>
            <w:div w:id="1791364729">
              <w:marLeft w:val="0"/>
              <w:marRight w:val="0"/>
              <w:marTop w:val="0"/>
              <w:marBottom w:val="0"/>
              <w:divBdr>
                <w:top w:val="none" w:sz="0" w:space="0" w:color="auto"/>
                <w:left w:val="none" w:sz="0" w:space="0" w:color="auto"/>
                <w:bottom w:val="none" w:sz="0" w:space="0" w:color="auto"/>
                <w:right w:val="none" w:sz="0" w:space="0" w:color="auto"/>
              </w:divBdr>
            </w:div>
          </w:divsChild>
        </w:div>
        <w:div w:id="962879473">
          <w:marLeft w:val="0"/>
          <w:marRight w:val="0"/>
          <w:marTop w:val="0"/>
          <w:marBottom w:val="0"/>
          <w:divBdr>
            <w:top w:val="none" w:sz="0" w:space="0" w:color="auto"/>
            <w:left w:val="none" w:sz="0" w:space="0" w:color="auto"/>
            <w:bottom w:val="none" w:sz="0" w:space="0" w:color="auto"/>
            <w:right w:val="none" w:sz="0" w:space="0" w:color="auto"/>
          </w:divBdr>
          <w:divsChild>
            <w:div w:id="1825777828">
              <w:marLeft w:val="0"/>
              <w:marRight w:val="0"/>
              <w:marTop w:val="0"/>
              <w:marBottom w:val="0"/>
              <w:divBdr>
                <w:top w:val="none" w:sz="0" w:space="0" w:color="auto"/>
                <w:left w:val="none" w:sz="0" w:space="0" w:color="auto"/>
                <w:bottom w:val="none" w:sz="0" w:space="0" w:color="auto"/>
                <w:right w:val="none" w:sz="0" w:space="0" w:color="auto"/>
              </w:divBdr>
              <w:divsChild>
                <w:div w:id="7849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3469">
          <w:marLeft w:val="0"/>
          <w:marRight w:val="0"/>
          <w:marTop w:val="0"/>
          <w:marBottom w:val="0"/>
          <w:divBdr>
            <w:top w:val="none" w:sz="0" w:space="0" w:color="auto"/>
            <w:left w:val="none" w:sz="0" w:space="0" w:color="auto"/>
            <w:bottom w:val="none" w:sz="0" w:space="0" w:color="auto"/>
            <w:right w:val="none" w:sz="0" w:space="0" w:color="auto"/>
          </w:divBdr>
        </w:div>
      </w:divsChild>
    </w:div>
    <w:div w:id="981620697">
      <w:bodyDiv w:val="1"/>
      <w:marLeft w:val="0"/>
      <w:marRight w:val="0"/>
      <w:marTop w:val="0"/>
      <w:marBottom w:val="0"/>
      <w:divBdr>
        <w:top w:val="none" w:sz="0" w:space="0" w:color="auto"/>
        <w:left w:val="none" w:sz="0" w:space="0" w:color="auto"/>
        <w:bottom w:val="none" w:sz="0" w:space="0" w:color="auto"/>
        <w:right w:val="none" w:sz="0" w:space="0" w:color="auto"/>
      </w:divBdr>
    </w:div>
    <w:div w:id="982200619">
      <w:bodyDiv w:val="1"/>
      <w:marLeft w:val="0"/>
      <w:marRight w:val="0"/>
      <w:marTop w:val="0"/>
      <w:marBottom w:val="0"/>
      <w:divBdr>
        <w:top w:val="none" w:sz="0" w:space="0" w:color="auto"/>
        <w:left w:val="none" w:sz="0" w:space="0" w:color="auto"/>
        <w:bottom w:val="none" w:sz="0" w:space="0" w:color="auto"/>
        <w:right w:val="none" w:sz="0" w:space="0" w:color="auto"/>
      </w:divBdr>
    </w:div>
    <w:div w:id="985479063">
      <w:bodyDiv w:val="1"/>
      <w:marLeft w:val="0"/>
      <w:marRight w:val="0"/>
      <w:marTop w:val="0"/>
      <w:marBottom w:val="0"/>
      <w:divBdr>
        <w:top w:val="none" w:sz="0" w:space="0" w:color="auto"/>
        <w:left w:val="none" w:sz="0" w:space="0" w:color="auto"/>
        <w:bottom w:val="none" w:sz="0" w:space="0" w:color="auto"/>
        <w:right w:val="none" w:sz="0" w:space="0" w:color="auto"/>
      </w:divBdr>
    </w:div>
    <w:div w:id="990403879">
      <w:bodyDiv w:val="1"/>
      <w:marLeft w:val="0"/>
      <w:marRight w:val="0"/>
      <w:marTop w:val="0"/>
      <w:marBottom w:val="0"/>
      <w:divBdr>
        <w:top w:val="none" w:sz="0" w:space="0" w:color="auto"/>
        <w:left w:val="none" w:sz="0" w:space="0" w:color="auto"/>
        <w:bottom w:val="none" w:sz="0" w:space="0" w:color="auto"/>
        <w:right w:val="none" w:sz="0" w:space="0" w:color="auto"/>
      </w:divBdr>
    </w:div>
    <w:div w:id="1015307883">
      <w:bodyDiv w:val="1"/>
      <w:marLeft w:val="0"/>
      <w:marRight w:val="0"/>
      <w:marTop w:val="0"/>
      <w:marBottom w:val="0"/>
      <w:divBdr>
        <w:top w:val="none" w:sz="0" w:space="0" w:color="auto"/>
        <w:left w:val="none" w:sz="0" w:space="0" w:color="auto"/>
        <w:bottom w:val="none" w:sz="0" w:space="0" w:color="auto"/>
        <w:right w:val="none" w:sz="0" w:space="0" w:color="auto"/>
      </w:divBdr>
    </w:div>
    <w:div w:id="1015620425">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19620081">
      <w:bodyDiv w:val="1"/>
      <w:marLeft w:val="0"/>
      <w:marRight w:val="0"/>
      <w:marTop w:val="0"/>
      <w:marBottom w:val="0"/>
      <w:divBdr>
        <w:top w:val="none" w:sz="0" w:space="0" w:color="auto"/>
        <w:left w:val="none" w:sz="0" w:space="0" w:color="auto"/>
        <w:bottom w:val="none" w:sz="0" w:space="0" w:color="auto"/>
        <w:right w:val="none" w:sz="0" w:space="0" w:color="auto"/>
      </w:divBdr>
    </w:div>
    <w:div w:id="1020618143">
      <w:bodyDiv w:val="1"/>
      <w:marLeft w:val="0"/>
      <w:marRight w:val="0"/>
      <w:marTop w:val="0"/>
      <w:marBottom w:val="0"/>
      <w:divBdr>
        <w:top w:val="none" w:sz="0" w:space="0" w:color="auto"/>
        <w:left w:val="none" w:sz="0" w:space="0" w:color="auto"/>
        <w:bottom w:val="none" w:sz="0" w:space="0" w:color="auto"/>
        <w:right w:val="none" w:sz="0" w:space="0" w:color="auto"/>
      </w:divBdr>
    </w:div>
    <w:div w:id="1024743224">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029257832">
      <w:bodyDiv w:val="1"/>
      <w:marLeft w:val="0"/>
      <w:marRight w:val="0"/>
      <w:marTop w:val="0"/>
      <w:marBottom w:val="0"/>
      <w:divBdr>
        <w:top w:val="none" w:sz="0" w:space="0" w:color="auto"/>
        <w:left w:val="none" w:sz="0" w:space="0" w:color="auto"/>
        <w:bottom w:val="none" w:sz="0" w:space="0" w:color="auto"/>
        <w:right w:val="none" w:sz="0" w:space="0" w:color="auto"/>
      </w:divBdr>
    </w:div>
    <w:div w:id="1037587215">
      <w:bodyDiv w:val="1"/>
      <w:marLeft w:val="0"/>
      <w:marRight w:val="0"/>
      <w:marTop w:val="0"/>
      <w:marBottom w:val="0"/>
      <w:divBdr>
        <w:top w:val="none" w:sz="0" w:space="0" w:color="auto"/>
        <w:left w:val="none" w:sz="0" w:space="0" w:color="auto"/>
        <w:bottom w:val="none" w:sz="0" w:space="0" w:color="auto"/>
        <w:right w:val="none" w:sz="0" w:space="0" w:color="auto"/>
      </w:divBdr>
    </w:div>
    <w:div w:id="1039667097">
      <w:bodyDiv w:val="1"/>
      <w:marLeft w:val="0"/>
      <w:marRight w:val="0"/>
      <w:marTop w:val="0"/>
      <w:marBottom w:val="0"/>
      <w:divBdr>
        <w:top w:val="none" w:sz="0" w:space="0" w:color="auto"/>
        <w:left w:val="none" w:sz="0" w:space="0" w:color="auto"/>
        <w:bottom w:val="none" w:sz="0" w:space="0" w:color="auto"/>
        <w:right w:val="none" w:sz="0" w:space="0" w:color="auto"/>
      </w:divBdr>
    </w:div>
    <w:div w:id="1041780366">
      <w:bodyDiv w:val="1"/>
      <w:marLeft w:val="0"/>
      <w:marRight w:val="0"/>
      <w:marTop w:val="0"/>
      <w:marBottom w:val="0"/>
      <w:divBdr>
        <w:top w:val="none" w:sz="0" w:space="0" w:color="auto"/>
        <w:left w:val="none" w:sz="0" w:space="0" w:color="auto"/>
        <w:bottom w:val="none" w:sz="0" w:space="0" w:color="auto"/>
        <w:right w:val="none" w:sz="0" w:space="0" w:color="auto"/>
      </w:divBdr>
    </w:div>
    <w:div w:id="1050769242">
      <w:bodyDiv w:val="1"/>
      <w:marLeft w:val="0"/>
      <w:marRight w:val="0"/>
      <w:marTop w:val="0"/>
      <w:marBottom w:val="0"/>
      <w:divBdr>
        <w:top w:val="none" w:sz="0" w:space="0" w:color="auto"/>
        <w:left w:val="none" w:sz="0" w:space="0" w:color="auto"/>
        <w:bottom w:val="none" w:sz="0" w:space="0" w:color="auto"/>
        <w:right w:val="none" w:sz="0" w:space="0" w:color="auto"/>
      </w:divBdr>
    </w:div>
    <w:div w:id="1053893851">
      <w:bodyDiv w:val="1"/>
      <w:marLeft w:val="0"/>
      <w:marRight w:val="0"/>
      <w:marTop w:val="0"/>
      <w:marBottom w:val="0"/>
      <w:divBdr>
        <w:top w:val="none" w:sz="0" w:space="0" w:color="auto"/>
        <w:left w:val="none" w:sz="0" w:space="0" w:color="auto"/>
        <w:bottom w:val="none" w:sz="0" w:space="0" w:color="auto"/>
        <w:right w:val="none" w:sz="0" w:space="0" w:color="auto"/>
      </w:divBdr>
      <w:divsChild>
        <w:div w:id="969244022">
          <w:marLeft w:val="547"/>
          <w:marRight w:val="0"/>
          <w:marTop w:val="0"/>
          <w:marBottom w:val="0"/>
          <w:divBdr>
            <w:top w:val="none" w:sz="0" w:space="0" w:color="auto"/>
            <w:left w:val="none" w:sz="0" w:space="0" w:color="auto"/>
            <w:bottom w:val="none" w:sz="0" w:space="0" w:color="auto"/>
            <w:right w:val="none" w:sz="0" w:space="0" w:color="auto"/>
          </w:divBdr>
        </w:div>
      </w:divsChild>
    </w:div>
    <w:div w:id="1061949087">
      <w:bodyDiv w:val="1"/>
      <w:marLeft w:val="0"/>
      <w:marRight w:val="0"/>
      <w:marTop w:val="0"/>
      <w:marBottom w:val="0"/>
      <w:divBdr>
        <w:top w:val="none" w:sz="0" w:space="0" w:color="auto"/>
        <w:left w:val="none" w:sz="0" w:space="0" w:color="auto"/>
        <w:bottom w:val="none" w:sz="0" w:space="0" w:color="auto"/>
        <w:right w:val="none" w:sz="0" w:space="0" w:color="auto"/>
      </w:divBdr>
    </w:div>
    <w:div w:id="1074818869">
      <w:bodyDiv w:val="1"/>
      <w:marLeft w:val="0"/>
      <w:marRight w:val="0"/>
      <w:marTop w:val="0"/>
      <w:marBottom w:val="0"/>
      <w:divBdr>
        <w:top w:val="none" w:sz="0" w:space="0" w:color="auto"/>
        <w:left w:val="none" w:sz="0" w:space="0" w:color="auto"/>
        <w:bottom w:val="none" w:sz="0" w:space="0" w:color="auto"/>
        <w:right w:val="none" w:sz="0" w:space="0" w:color="auto"/>
      </w:divBdr>
    </w:div>
    <w:div w:id="1078820077">
      <w:bodyDiv w:val="1"/>
      <w:marLeft w:val="0"/>
      <w:marRight w:val="0"/>
      <w:marTop w:val="0"/>
      <w:marBottom w:val="0"/>
      <w:divBdr>
        <w:top w:val="none" w:sz="0" w:space="0" w:color="auto"/>
        <w:left w:val="none" w:sz="0" w:space="0" w:color="auto"/>
        <w:bottom w:val="none" w:sz="0" w:space="0" w:color="auto"/>
        <w:right w:val="none" w:sz="0" w:space="0" w:color="auto"/>
      </w:divBdr>
      <w:divsChild>
        <w:div w:id="1412697685">
          <w:marLeft w:val="0"/>
          <w:marRight w:val="0"/>
          <w:marTop w:val="0"/>
          <w:marBottom w:val="0"/>
          <w:divBdr>
            <w:top w:val="none" w:sz="0" w:space="0" w:color="auto"/>
            <w:left w:val="none" w:sz="0" w:space="0" w:color="auto"/>
            <w:bottom w:val="none" w:sz="0" w:space="0" w:color="auto"/>
            <w:right w:val="none" w:sz="0" w:space="0" w:color="auto"/>
          </w:divBdr>
        </w:div>
      </w:divsChild>
    </w:div>
    <w:div w:id="1087111373">
      <w:bodyDiv w:val="1"/>
      <w:marLeft w:val="0"/>
      <w:marRight w:val="0"/>
      <w:marTop w:val="0"/>
      <w:marBottom w:val="0"/>
      <w:divBdr>
        <w:top w:val="none" w:sz="0" w:space="0" w:color="auto"/>
        <w:left w:val="none" w:sz="0" w:space="0" w:color="auto"/>
        <w:bottom w:val="none" w:sz="0" w:space="0" w:color="auto"/>
        <w:right w:val="none" w:sz="0" w:space="0" w:color="auto"/>
      </w:divBdr>
    </w:div>
    <w:div w:id="1093824011">
      <w:bodyDiv w:val="1"/>
      <w:marLeft w:val="0"/>
      <w:marRight w:val="0"/>
      <w:marTop w:val="0"/>
      <w:marBottom w:val="0"/>
      <w:divBdr>
        <w:top w:val="none" w:sz="0" w:space="0" w:color="auto"/>
        <w:left w:val="none" w:sz="0" w:space="0" w:color="auto"/>
        <w:bottom w:val="none" w:sz="0" w:space="0" w:color="auto"/>
        <w:right w:val="none" w:sz="0" w:space="0" w:color="auto"/>
      </w:divBdr>
      <w:divsChild>
        <w:div w:id="760224775">
          <w:marLeft w:val="0"/>
          <w:marRight w:val="0"/>
          <w:marTop w:val="0"/>
          <w:marBottom w:val="0"/>
          <w:divBdr>
            <w:top w:val="none" w:sz="0" w:space="0" w:color="auto"/>
            <w:left w:val="none" w:sz="0" w:space="0" w:color="auto"/>
            <w:bottom w:val="none" w:sz="0" w:space="0" w:color="auto"/>
            <w:right w:val="none" w:sz="0" w:space="0" w:color="auto"/>
          </w:divBdr>
        </w:div>
        <w:div w:id="1378578808">
          <w:marLeft w:val="0"/>
          <w:marRight w:val="0"/>
          <w:marTop w:val="0"/>
          <w:marBottom w:val="0"/>
          <w:divBdr>
            <w:top w:val="none" w:sz="0" w:space="0" w:color="auto"/>
            <w:left w:val="none" w:sz="0" w:space="0" w:color="auto"/>
            <w:bottom w:val="none" w:sz="0" w:space="0" w:color="auto"/>
            <w:right w:val="none" w:sz="0" w:space="0" w:color="auto"/>
          </w:divBdr>
        </w:div>
      </w:divsChild>
    </w:div>
    <w:div w:id="1096634193">
      <w:bodyDiv w:val="1"/>
      <w:marLeft w:val="0"/>
      <w:marRight w:val="0"/>
      <w:marTop w:val="0"/>
      <w:marBottom w:val="0"/>
      <w:divBdr>
        <w:top w:val="none" w:sz="0" w:space="0" w:color="auto"/>
        <w:left w:val="none" w:sz="0" w:space="0" w:color="auto"/>
        <w:bottom w:val="none" w:sz="0" w:space="0" w:color="auto"/>
        <w:right w:val="none" w:sz="0" w:space="0" w:color="auto"/>
      </w:divBdr>
      <w:divsChild>
        <w:div w:id="687874335">
          <w:marLeft w:val="0"/>
          <w:marRight w:val="0"/>
          <w:marTop w:val="0"/>
          <w:marBottom w:val="0"/>
          <w:divBdr>
            <w:top w:val="none" w:sz="0" w:space="0" w:color="auto"/>
            <w:left w:val="none" w:sz="0" w:space="0" w:color="auto"/>
            <w:bottom w:val="none" w:sz="0" w:space="0" w:color="auto"/>
            <w:right w:val="none" w:sz="0" w:space="0" w:color="auto"/>
          </w:divBdr>
        </w:div>
        <w:div w:id="1982148899">
          <w:marLeft w:val="0"/>
          <w:marRight w:val="0"/>
          <w:marTop w:val="0"/>
          <w:marBottom w:val="0"/>
          <w:divBdr>
            <w:top w:val="none" w:sz="0" w:space="0" w:color="auto"/>
            <w:left w:val="none" w:sz="0" w:space="0" w:color="auto"/>
            <w:bottom w:val="none" w:sz="0" w:space="0" w:color="auto"/>
            <w:right w:val="none" w:sz="0" w:space="0" w:color="auto"/>
          </w:divBdr>
        </w:div>
      </w:divsChild>
    </w:div>
    <w:div w:id="1100023962">
      <w:bodyDiv w:val="1"/>
      <w:marLeft w:val="0"/>
      <w:marRight w:val="0"/>
      <w:marTop w:val="0"/>
      <w:marBottom w:val="0"/>
      <w:divBdr>
        <w:top w:val="none" w:sz="0" w:space="0" w:color="auto"/>
        <w:left w:val="none" w:sz="0" w:space="0" w:color="auto"/>
        <w:bottom w:val="none" w:sz="0" w:space="0" w:color="auto"/>
        <w:right w:val="none" w:sz="0" w:space="0" w:color="auto"/>
      </w:divBdr>
    </w:div>
    <w:div w:id="1101946868">
      <w:bodyDiv w:val="1"/>
      <w:marLeft w:val="0"/>
      <w:marRight w:val="0"/>
      <w:marTop w:val="0"/>
      <w:marBottom w:val="0"/>
      <w:divBdr>
        <w:top w:val="none" w:sz="0" w:space="0" w:color="auto"/>
        <w:left w:val="none" w:sz="0" w:space="0" w:color="auto"/>
        <w:bottom w:val="none" w:sz="0" w:space="0" w:color="auto"/>
        <w:right w:val="none" w:sz="0" w:space="0" w:color="auto"/>
      </w:divBdr>
    </w:div>
    <w:div w:id="1110202609">
      <w:bodyDiv w:val="1"/>
      <w:marLeft w:val="0"/>
      <w:marRight w:val="0"/>
      <w:marTop w:val="0"/>
      <w:marBottom w:val="0"/>
      <w:divBdr>
        <w:top w:val="none" w:sz="0" w:space="0" w:color="auto"/>
        <w:left w:val="none" w:sz="0" w:space="0" w:color="auto"/>
        <w:bottom w:val="none" w:sz="0" w:space="0" w:color="auto"/>
        <w:right w:val="none" w:sz="0" w:space="0" w:color="auto"/>
      </w:divBdr>
    </w:div>
    <w:div w:id="1114518736">
      <w:bodyDiv w:val="1"/>
      <w:marLeft w:val="0"/>
      <w:marRight w:val="0"/>
      <w:marTop w:val="0"/>
      <w:marBottom w:val="0"/>
      <w:divBdr>
        <w:top w:val="none" w:sz="0" w:space="0" w:color="auto"/>
        <w:left w:val="none" w:sz="0" w:space="0" w:color="auto"/>
        <w:bottom w:val="none" w:sz="0" w:space="0" w:color="auto"/>
        <w:right w:val="none" w:sz="0" w:space="0" w:color="auto"/>
      </w:divBdr>
    </w:div>
    <w:div w:id="1123767352">
      <w:bodyDiv w:val="1"/>
      <w:marLeft w:val="0"/>
      <w:marRight w:val="0"/>
      <w:marTop w:val="0"/>
      <w:marBottom w:val="0"/>
      <w:divBdr>
        <w:top w:val="none" w:sz="0" w:space="0" w:color="auto"/>
        <w:left w:val="none" w:sz="0" w:space="0" w:color="auto"/>
        <w:bottom w:val="none" w:sz="0" w:space="0" w:color="auto"/>
        <w:right w:val="none" w:sz="0" w:space="0" w:color="auto"/>
      </w:divBdr>
    </w:div>
    <w:div w:id="1124426108">
      <w:bodyDiv w:val="1"/>
      <w:marLeft w:val="0"/>
      <w:marRight w:val="0"/>
      <w:marTop w:val="0"/>
      <w:marBottom w:val="0"/>
      <w:divBdr>
        <w:top w:val="none" w:sz="0" w:space="0" w:color="auto"/>
        <w:left w:val="none" w:sz="0" w:space="0" w:color="auto"/>
        <w:bottom w:val="none" w:sz="0" w:space="0" w:color="auto"/>
        <w:right w:val="none" w:sz="0" w:space="0" w:color="auto"/>
      </w:divBdr>
    </w:div>
    <w:div w:id="1125466941">
      <w:bodyDiv w:val="1"/>
      <w:marLeft w:val="0"/>
      <w:marRight w:val="0"/>
      <w:marTop w:val="0"/>
      <w:marBottom w:val="0"/>
      <w:divBdr>
        <w:top w:val="none" w:sz="0" w:space="0" w:color="auto"/>
        <w:left w:val="none" w:sz="0" w:space="0" w:color="auto"/>
        <w:bottom w:val="none" w:sz="0" w:space="0" w:color="auto"/>
        <w:right w:val="none" w:sz="0" w:space="0" w:color="auto"/>
      </w:divBdr>
    </w:div>
    <w:div w:id="1125731845">
      <w:bodyDiv w:val="1"/>
      <w:marLeft w:val="0"/>
      <w:marRight w:val="0"/>
      <w:marTop w:val="0"/>
      <w:marBottom w:val="0"/>
      <w:divBdr>
        <w:top w:val="none" w:sz="0" w:space="0" w:color="auto"/>
        <w:left w:val="none" w:sz="0" w:space="0" w:color="auto"/>
        <w:bottom w:val="none" w:sz="0" w:space="0" w:color="auto"/>
        <w:right w:val="none" w:sz="0" w:space="0" w:color="auto"/>
      </w:divBdr>
    </w:div>
    <w:div w:id="1127892098">
      <w:bodyDiv w:val="1"/>
      <w:marLeft w:val="0"/>
      <w:marRight w:val="0"/>
      <w:marTop w:val="0"/>
      <w:marBottom w:val="0"/>
      <w:divBdr>
        <w:top w:val="none" w:sz="0" w:space="0" w:color="auto"/>
        <w:left w:val="none" w:sz="0" w:space="0" w:color="auto"/>
        <w:bottom w:val="none" w:sz="0" w:space="0" w:color="auto"/>
        <w:right w:val="none" w:sz="0" w:space="0" w:color="auto"/>
      </w:divBdr>
    </w:div>
    <w:div w:id="1128864152">
      <w:bodyDiv w:val="1"/>
      <w:marLeft w:val="0"/>
      <w:marRight w:val="0"/>
      <w:marTop w:val="0"/>
      <w:marBottom w:val="0"/>
      <w:divBdr>
        <w:top w:val="none" w:sz="0" w:space="0" w:color="auto"/>
        <w:left w:val="none" w:sz="0" w:space="0" w:color="auto"/>
        <w:bottom w:val="none" w:sz="0" w:space="0" w:color="auto"/>
        <w:right w:val="none" w:sz="0" w:space="0" w:color="auto"/>
      </w:divBdr>
    </w:div>
    <w:div w:id="1131442250">
      <w:bodyDiv w:val="1"/>
      <w:marLeft w:val="0"/>
      <w:marRight w:val="0"/>
      <w:marTop w:val="0"/>
      <w:marBottom w:val="0"/>
      <w:divBdr>
        <w:top w:val="none" w:sz="0" w:space="0" w:color="auto"/>
        <w:left w:val="none" w:sz="0" w:space="0" w:color="auto"/>
        <w:bottom w:val="none" w:sz="0" w:space="0" w:color="auto"/>
        <w:right w:val="none" w:sz="0" w:space="0" w:color="auto"/>
      </w:divBdr>
    </w:div>
    <w:div w:id="1136722082">
      <w:bodyDiv w:val="1"/>
      <w:marLeft w:val="0"/>
      <w:marRight w:val="0"/>
      <w:marTop w:val="0"/>
      <w:marBottom w:val="0"/>
      <w:divBdr>
        <w:top w:val="none" w:sz="0" w:space="0" w:color="auto"/>
        <w:left w:val="none" w:sz="0" w:space="0" w:color="auto"/>
        <w:bottom w:val="none" w:sz="0" w:space="0" w:color="auto"/>
        <w:right w:val="none" w:sz="0" w:space="0" w:color="auto"/>
      </w:divBdr>
    </w:div>
    <w:div w:id="1139151056">
      <w:bodyDiv w:val="1"/>
      <w:marLeft w:val="0"/>
      <w:marRight w:val="0"/>
      <w:marTop w:val="0"/>
      <w:marBottom w:val="0"/>
      <w:divBdr>
        <w:top w:val="none" w:sz="0" w:space="0" w:color="auto"/>
        <w:left w:val="none" w:sz="0" w:space="0" w:color="auto"/>
        <w:bottom w:val="none" w:sz="0" w:space="0" w:color="auto"/>
        <w:right w:val="none" w:sz="0" w:space="0" w:color="auto"/>
      </w:divBdr>
    </w:div>
    <w:div w:id="1145967876">
      <w:bodyDiv w:val="1"/>
      <w:marLeft w:val="0"/>
      <w:marRight w:val="0"/>
      <w:marTop w:val="0"/>
      <w:marBottom w:val="0"/>
      <w:divBdr>
        <w:top w:val="none" w:sz="0" w:space="0" w:color="auto"/>
        <w:left w:val="none" w:sz="0" w:space="0" w:color="auto"/>
        <w:bottom w:val="none" w:sz="0" w:space="0" w:color="auto"/>
        <w:right w:val="none" w:sz="0" w:space="0" w:color="auto"/>
      </w:divBdr>
    </w:div>
    <w:div w:id="1151019867">
      <w:bodyDiv w:val="1"/>
      <w:marLeft w:val="0"/>
      <w:marRight w:val="0"/>
      <w:marTop w:val="0"/>
      <w:marBottom w:val="0"/>
      <w:divBdr>
        <w:top w:val="none" w:sz="0" w:space="0" w:color="auto"/>
        <w:left w:val="none" w:sz="0" w:space="0" w:color="auto"/>
        <w:bottom w:val="none" w:sz="0" w:space="0" w:color="auto"/>
        <w:right w:val="none" w:sz="0" w:space="0" w:color="auto"/>
      </w:divBdr>
    </w:div>
    <w:div w:id="1152217020">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60267493">
      <w:bodyDiv w:val="1"/>
      <w:marLeft w:val="0"/>
      <w:marRight w:val="0"/>
      <w:marTop w:val="0"/>
      <w:marBottom w:val="0"/>
      <w:divBdr>
        <w:top w:val="none" w:sz="0" w:space="0" w:color="auto"/>
        <w:left w:val="none" w:sz="0" w:space="0" w:color="auto"/>
        <w:bottom w:val="none" w:sz="0" w:space="0" w:color="auto"/>
        <w:right w:val="none" w:sz="0" w:space="0" w:color="auto"/>
      </w:divBdr>
    </w:div>
    <w:div w:id="1168325116">
      <w:bodyDiv w:val="1"/>
      <w:marLeft w:val="0"/>
      <w:marRight w:val="0"/>
      <w:marTop w:val="0"/>
      <w:marBottom w:val="0"/>
      <w:divBdr>
        <w:top w:val="none" w:sz="0" w:space="0" w:color="auto"/>
        <w:left w:val="none" w:sz="0" w:space="0" w:color="auto"/>
        <w:bottom w:val="none" w:sz="0" w:space="0" w:color="auto"/>
        <w:right w:val="none" w:sz="0" w:space="0" w:color="auto"/>
      </w:divBdr>
    </w:div>
    <w:div w:id="1169518866">
      <w:bodyDiv w:val="1"/>
      <w:marLeft w:val="0"/>
      <w:marRight w:val="0"/>
      <w:marTop w:val="0"/>
      <w:marBottom w:val="0"/>
      <w:divBdr>
        <w:top w:val="none" w:sz="0" w:space="0" w:color="auto"/>
        <w:left w:val="none" w:sz="0" w:space="0" w:color="auto"/>
        <w:bottom w:val="none" w:sz="0" w:space="0" w:color="auto"/>
        <w:right w:val="none" w:sz="0" w:space="0" w:color="auto"/>
      </w:divBdr>
      <w:divsChild>
        <w:div w:id="174082020">
          <w:marLeft w:val="0"/>
          <w:marRight w:val="0"/>
          <w:marTop w:val="0"/>
          <w:marBottom w:val="0"/>
          <w:divBdr>
            <w:top w:val="none" w:sz="0" w:space="0" w:color="auto"/>
            <w:left w:val="none" w:sz="0" w:space="0" w:color="auto"/>
            <w:bottom w:val="none" w:sz="0" w:space="0" w:color="auto"/>
            <w:right w:val="none" w:sz="0" w:space="0" w:color="auto"/>
          </w:divBdr>
        </w:div>
        <w:div w:id="341400622">
          <w:marLeft w:val="0"/>
          <w:marRight w:val="0"/>
          <w:marTop w:val="0"/>
          <w:marBottom w:val="0"/>
          <w:divBdr>
            <w:top w:val="none" w:sz="0" w:space="0" w:color="auto"/>
            <w:left w:val="none" w:sz="0" w:space="0" w:color="auto"/>
            <w:bottom w:val="none" w:sz="0" w:space="0" w:color="auto"/>
            <w:right w:val="none" w:sz="0" w:space="0" w:color="auto"/>
          </w:divBdr>
        </w:div>
        <w:div w:id="472213624">
          <w:marLeft w:val="0"/>
          <w:marRight w:val="0"/>
          <w:marTop w:val="0"/>
          <w:marBottom w:val="0"/>
          <w:divBdr>
            <w:top w:val="none" w:sz="0" w:space="0" w:color="auto"/>
            <w:left w:val="none" w:sz="0" w:space="0" w:color="auto"/>
            <w:bottom w:val="none" w:sz="0" w:space="0" w:color="auto"/>
            <w:right w:val="none" w:sz="0" w:space="0" w:color="auto"/>
          </w:divBdr>
        </w:div>
        <w:div w:id="810825962">
          <w:marLeft w:val="0"/>
          <w:marRight w:val="0"/>
          <w:marTop w:val="0"/>
          <w:marBottom w:val="0"/>
          <w:divBdr>
            <w:top w:val="none" w:sz="0" w:space="0" w:color="auto"/>
            <w:left w:val="none" w:sz="0" w:space="0" w:color="auto"/>
            <w:bottom w:val="none" w:sz="0" w:space="0" w:color="auto"/>
            <w:right w:val="none" w:sz="0" w:space="0" w:color="auto"/>
          </w:divBdr>
        </w:div>
        <w:div w:id="854852497">
          <w:marLeft w:val="0"/>
          <w:marRight w:val="0"/>
          <w:marTop w:val="0"/>
          <w:marBottom w:val="0"/>
          <w:divBdr>
            <w:top w:val="none" w:sz="0" w:space="0" w:color="auto"/>
            <w:left w:val="none" w:sz="0" w:space="0" w:color="auto"/>
            <w:bottom w:val="none" w:sz="0" w:space="0" w:color="auto"/>
            <w:right w:val="none" w:sz="0" w:space="0" w:color="auto"/>
          </w:divBdr>
        </w:div>
        <w:div w:id="1392536209">
          <w:marLeft w:val="0"/>
          <w:marRight w:val="0"/>
          <w:marTop w:val="0"/>
          <w:marBottom w:val="0"/>
          <w:divBdr>
            <w:top w:val="none" w:sz="0" w:space="0" w:color="auto"/>
            <w:left w:val="none" w:sz="0" w:space="0" w:color="auto"/>
            <w:bottom w:val="none" w:sz="0" w:space="0" w:color="auto"/>
            <w:right w:val="none" w:sz="0" w:space="0" w:color="auto"/>
          </w:divBdr>
        </w:div>
        <w:div w:id="1639647314">
          <w:marLeft w:val="0"/>
          <w:marRight w:val="0"/>
          <w:marTop w:val="0"/>
          <w:marBottom w:val="0"/>
          <w:divBdr>
            <w:top w:val="none" w:sz="0" w:space="0" w:color="auto"/>
            <w:left w:val="none" w:sz="0" w:space="0" w:color="auto"/>
            <w:bottom w:val="none" w:sz="0" w:space="0" w:color="auto"/>
            <w:right w:val="none" w:sz="0" w:space="0" w:color="auto"/>
          </w:divBdr>
        </w:div>
        <w:div w:id="1654522731">
          <w:marLeft w:val="0"/>
          <w:marRight w:val="0"/>
          <w:marTop w:val="0"/>
          <w:marBottom w:val="0"/>
          <w:divBdr>
            <w:top w:val="none" w:sz="0" w:space="0" w:color="auto"/>
            <w:left w:val="none" w:sz="0" w:space="0" w:color="auto"/>
            <w:bottom w:val="none" w:sz="0" w:space="0" w:color="auto"/>
            <w:right w:val="none" w:sz="0" w:space="0" w:color="auto"/>
          </w:divBdr>
        </w:div>
        <w:div w:id="1919096097">
          <w:marLeft w:val="0"/>
          <w:marRight w:val="0"/>
          <w:marTop w:val="0"/>
          <w:marBottom w:val="0"/>
          <w:divBdr>
            <w:top w:val="none" w:sz="0" w:space="0" w:color="auto"/>
            <w:left w:val="none" w:sz="0" w:space="0" w:color="auto"/>
            <w:bottom w:val="none" w:sz="0" w:space="0" w:color="auto"/>
            <w:right w:val="none" w:sz="0" w:space="0" w:color="auto"/>
          </w:divBdr>
        </w:div>
        <w:div w:id="2042051825">
          <w:marLeft w:val="0"/>
          <w:marRight w:val="0"/>
          <w:marTop w:val="0"/>
          <w:marBottom w:val="0"/>
          <w:divBdr>
            <w:top w:val="none" w:sz="0" w:space="0" w:color="auto"/>
            <w:left w:val="none" w:sz="0" w:space="0" w:color="auto"/>
            <w:bottom w:val="none" w:sz="0" w:space="0" w:color="auto"/>
            <w:right w:val="none" w:sz="0" w:space="0" w:color="auto"/>
          </w:divBdr>
        </w:div>
      </w:divsChild>
    </w:div>
    <w:div w:id="1169949392">
      <w:bodyDiv w:val="1"/>
      <w:marLeft w:val="0"/>
      <w:marRight w:val="0"/>
      <w:marTop w:val="0"/>
      <w:marBottom w:val="0"/>
      <w:divBdr>
        <w:top w:val="none" w:sz="0" w:space="0" w:color="auto"/>
        <w:left w:val="none" w:sz="0" w:space="0" w:color="auto"/>
        <w:bottom w:val="none" w:sz="0" w:space="0" w:color="auto"/>
        <w:right w:val="none" w:sz="0" w:space="0" w:color="auto"/>
      </w:divBdr>
      <w:divsChild>
        <w:div w:id="1284993234">
          <w:marLeft w:val="0"/>
          <w:marRight w:val="0"/>
          <w:marTop w:val="0"/>
          <w:marBottom w:val="0"/>
          <w:divBdr>
            <w:top w:val="none" w:sz="0" w:space="0" w:color="auto"/>
            <w:left w:val="none" w:sz="0" w:space="0" w:color="auto"/>
            <w:bottom w:val="none" w:sz="0" w:space="0" w:color="auto"/>
            <w:right w:val="none" w:sz="0" w:space="0" w:color="auto"/>
          </w:divBdr>
          <w:divsChild>
            <w:div w:id="685210381">
              <w:marLeft w:val="0"/>
              <w:marRight w:val="0"/>
              <w:marTop w:val="0"/>
              <w:marBottom w:val="0"/>
              <w:divBdr>
                <w:top w:val="none" w:sz="0" w:space="0" w:color="auto"/>
                <w:left w:val="none" w:sz="0" w:space="0" w:color="auto"/>
                <w:bottom w:val="none" w:sz="0" w:space="0" w:color="auto"/>
                <w:right w:val="none" w:sz="0" w:space="0" w:color="auto"/>
              </w:divBdr>
              <w:divsChild>
                <w:div w:id="691883171">
                  <w:marLeft w:val="0"/>
                  <w:marRight w:val="0"/>
                  <w:marTop w:val="0"/>
                  <w:marBottom w:val="0"/>
                  <w:divBdr>
                    <w:top w:val="none" w:sz="0" w:space="0" w:color="auto"/>
                    <w:left w:val="none" w:sz="0" w:space="0" w:color="auto"/>
                    <w:bottom w:val="none" w:sz="0" w:space="0" w:color="auto"/>
                    <w:right w:val="none" w:sz="0" w:space="0" w:color="auto"/>
                  </w:divBdr>
                  <w:divsChild>
                    <w:div w:id="1169716794">
                      <w:marLeft w:val="0"/>
                      <w:marRight w:val="0"/>
                      <w:marTop w:val="0"/>
                      <w:marBottom w:val="0"/>
                      <w:divBdr>
                        <w:top w:val="none" w:sz="0" w:space="0" w:color="auto"/>
                        <w:left w:val="none" w:sz="0" w:space="0" w:color="auto"/>
                        <w:bottom w:val="none" w:sz="0" w:space="0" w:color="auto"/>
                        <w:right w:val="none" w:sz="0" w:space="0" w:color="auto"/>
                      </w:divBdr>
                      <w:divsChild>
                        <w:div w:id="921569669">
                          <w:marLeft w:val="0"/>
                          <w:marRight w:val="0"/>
                          <w:marTop w:val="0"/>
                          <w:marBottom w:val="0"/>
                          <w:divBdr>
                            <w:top w:val="none" w:sz="0" w:space="0" w:color="auto"/>
                            <w:left w:val="none" w:sz="0" w:space="0" w:color="auto"/>
                            <w:bottom w:val="none" w:sz="0" w:space="0" w:color="auto"/>
                            <w:right w:val="none" w:sz="0" w:space="0" w:color="auto"/>
                          </w:divBdr>
                          <w:divsChild>
                            <w:div w:id="634530640">
                              <w:marLeft w:val="0"/>
                              <w:marRight w:val="0"/>
                              <w:marTop w:val="0"/>
                              <w:marBottom w:val="0"/>
                              <w:divBdr>
                                <w:top w:val="single" w:sz="6" w:space="0" w:color="auto"/>
                                <w:left w:val="single" w:sz="6" w:space="0" w:color="auto"/>
                                <w:bottom w:val="single" w:sz="6" w:space="0" w:color="auto"/>
                                <w:right w:val="single" w:sz="6" w:space="0" w:color="auto"/>
                              </w:divBdr>
                              <w:divsChild>
                                <w:div w:id="576206689">
                                  <w:marLeft w:val="0"/>
                                  <w:marRight w:val="195"/>
                                  <w:marTop w:val="0"/>
                                  <w:marBottom w:val="0"/>
                                  <w:divBdr>
                                    <w:top w:val="none" w:sz="0" w:space="0" w:color="auto"/>
                                    <w:left w:val="none" w:sz="0" w:space="0" w:color="auto"/>
                                    <w:bottom w:val="none" w:sz="0" w:space="0" w:color="auto"/>
                                    <w:right w:val="none" w:sz="0" w:space="0" w:color="auto"/>
                                  </w:divBdr>
                                  <w:divsChild>
                                    <w:div w:id="638804493">
                                      <w:marLeft w:val="0"/>
                                      <w:marRight w:val="0"/>
                                      <w:marTop w:val="0"/>
                                      <w:marBottom w:val="0"/>
                                      <w:divBdr>
                                        <w:top w:val="none" w:sz="0" w:space="0" w:color="auto"/>
                                        <w:left w:val="none" w:sz="0" w:space="0" w:color="auto"/>
                                        <w:bottom w:val="none" w:sz="0" w:space="0" w:color="auto"/>
                                        <w:right w:val="none" w:sz="0" w:space="0" w:color="auto"/>
                                      </w:divBdr>
                                      <w:divsChild>
                                        <w:div w:id="871571733">
                                          <w:marLeft w:val="0"/>
                                          <w:marRight w:val="195"/>
                                          <w:marTop w:val="0"/>
                                          <w:marBottom w:val="0"/>
                                          <w:divBdr>
                                            <w:top w:val="none" w:sz="0" w:space="0" w:color="auto"/>
                                            <w:left w:val="none" w:sz="0" w:space="0" w:color="auto"/>
                                            <w:bottom w:val="none" w:sz="0" w:space="0" w:color="auto"/>
                                            <w:right w:val="none" w:sz="0" w:space="0" w:color="auto"/>
                                          </w:divBdr>
                                          <w:divsChild>
                                            <w:div w:id="1608003005">
                                              <w:marLeft w:val="0"/>
                                              <w:marRight w:val="0"/>
                                              <w:marTop w:val="0"/>
                                              <w:marBottom w:val="0"/>
                                              <w:divBdr>
                                                <w:top w:val="none" w:sz="0" w:space="0" w:color="auto"/>
                                                <w:left w:val="none" w:sz="0" w:space="0" w:color="auto"/>
                                                <w:bottom w:val="none" w:sz="0" w:space="0" w:color="auto"/>
                                                <w:right w:val="none" w:sz="0" w:space="0" w:color="auto"/>
                                              </w:divBdr>
                                              <w:divsChild>
                                                <w:div w:id="769861547">
                                                  <w:marLeft w:val="0"/>
                                                  <w:marRight w:val="0"/>
                                                  <w:marTop w:val="0"/>
                                                  <w:marBottom w:val="0"/>
                                                  <w:divBdr>
                                                    <w:top w:val="none" w:sz="0" w:space="0" w:color="auto"/>
                                                    <w:left w:val="none" w:sz="0" w:space="0" w:color="auto"/>
                                                    <w:bottom w:val="none" w:sz="0" w:space="0" w:color="auto"/>
                                                    <w:right w:val="none" w:sz="0" w:space="0" w:color="auto"/>
                                                  </w:divBdr>
                                                  <w:divsChild>
                                                    <w:div w:id="841505439">
                                                      <w:marLeft w:val="0"/>
                                                      <w:marRight w:val="0"/>
                                                      <w:marTop w:val="0"/>
                                                      <w:marBottom w:val="0"/>
                                                      <w:divBdr>
                                                        <w:top w:val="none" w:sz="0" w:space="0" w:color="auto"/>
                                                        <w:left w:val="none" w:sz="0" w:space="0" w:color="auto"/>
                                                        <w:bottom w:val="none" w:sz="0" w:space="0" w:color="auto"/>
                                                        <w:right w:val="none" w:sz="0" w:space="0" w:color="auto"/>
                                                      </w:divBdr>
                                                      <w:divsChild>
                                                        <w:div w:id="1856723642">
                                                          <w:marLeft w:val="0"/>
                                                          <w:marRight w:val="0"/>
                                                          <w:marTop w:val="0"/>
                                                          <w:marBottom w:val="0"/>
                                                          <w:divBdr>
                                                            <w:top w:val="none" w:sz="0" w:space="0" w:color="auto"/>
                                                            <w:left w:val="none" w:sz="0" w:space="0" w:color="auto"/>
                                                            <w:bottom w:val="none" w:sz="0" w:space="0" w:color="auto"/>
                                                            <w:right w:val="none" w:sz="0" w:space="0" w:color="auto"/>
                                                          </w:divBdr>
                                                          <w:divsChild>
                                                            <w:div w:id="684746899">
                                                              <w:marLeft w:val="0"/>
                                                              <w:marRight w:val="0"/>
                                                              <w:marTop w:val="0"/>
                                                              <w:marBottom w:val="0"/>
                                                              <w:divBdr>
                                                                <w:top w:val="none" w:sz="0" w:space="0" w:color="auto"/>
                                                                <w:left w:val="none" w:sz="0" w:space="0" w:color="auto"/>
                                                                <w:bottom w:val="none" w:sz="0" w:space="0" w:color="auto"/>
                                                                <w:right w:val="none" w:sz="0" w:space="0" w:color="auto"/>
                                                              </w:divBdr>
                                                              <w:divsChild>
                                                                <w:div w:id="1856461217">
                                                                  <w:marLeft w:val="405"/>
                                                                  <w:marRight w:val="0"/>
                                                                  <w:marTop w:val="0"/>
                                                                  <w:marBottom w:val="0"/>
                                                                  <w:divBdr>
                                                                    <w:top w:val="none" w:sz="0" w:space="0" w:color="auto"/>
                                                                    <w:left w:val="none" w:sz="0" w:space="0" w:color="auto"/>
                                                                    <w:bottom w:val="none" w:sz="0" w:space="0" w:color="auto"/>
                                                                    <w:right w:val="none" w:sz="0" w:space="0" w:color="auto"/>
                                                                  </w:divBdr>
                                                                  <w:divsChild>
                                                                    <w:div w:id="998654646">
                                                                      <w:marLeft w:val="0"/>
                                                                      <w:marRight w:val="0"/>
                                                                      <w:marTop w:val="0"/>
                                                                      <w:marBottom w:val="0"/>
                                                                      <w:divBdr>
                                                                        <w:top w:val="none" w:sz="0" w:space="0" w:color="auto"/>
                                                                        <w:left w:val="none" w:sz="0" w:space="0" w:color="auto"/>
                                                                        <w:bottom w:val="none" w:sz="0" w:space="0" w:color="auto"/>
                                                                        <w:right w:val="none" w:sz="0" w:space="0" w:color="auto"/>
                                                                      </w:divBdr>
                                                                      <w:divsChild>
                                                                        <w:div w:id="348410560">
                                                                          <w:marLeft w:val="0"/>
                                                                          <w:marRight w:val="0"/>
                                                                          <w:marTop w:val="0"/>
                                                                          <w:marBottom w:val="0"/>
                                                                          <w:divBdr>
                                                                            <w:top w:val="none" w:sz="0" w:space="0" w:color="auto"/>
                                                                            <w:left w:val="none" w:sz="0" w:space="0" w:color="auto"/>
                                                                            <w:bottom w:val="none" w:sz="0" w:space="0" w:color="auto"/>
                                                                            <w:right w:val="none" w:sz="0" w:space="0" w:color="auto"/>
                                                                          </w:divBdr>
                                                                          <w:divsChild>
                                                                            <w:div w:id="959729573">
                                                                              <w:marLeft w:val="0"/>
                                                                              <w:marRight w:val="0"/>
                                                                              <w:marTop w:val="0"/>
                                                                              <w:marBottom w:val="0"/>
                                                                              <w:divBdr>
                                                                                <w:top w:val="none" w:sz="0" w:space="0" w:color="auto"/>
                                                                                <w:left w:val="none" w:sz="0" w:space="0" w:color="auto"/>
                                                                                <w:bottom w:val="none" w:sz="0" w:space="0" w:color="auto"/>
                                                                                <w:right w:val="none" w:sz="0" w:space="0" w:color="auto"/>
                                                                              </w:divBdr>
                                                                              <w:divsChild>
                                                                                <w:div w:id="2011059791">
                                                                                  <w:marLeft w:val="0"/>
                                                                                  <w:marRight w:val="0"/>
                                                                                  <w:marTop w:val="0"/>
                                                                                  <w:marBottom w:val="0"/>
                                                                                  <w:divBdr>
                                                                                    <w:top w:val="none" w:sz="0" w:space="0" w:color="auto"/>
                                                                                    <w:left w:val="none" w:sz="0" w:space="0" w:color="auto"/>
                                                                                    <w:bottom w:val="none" w:sz="0" w:space="0" w:color="auto"/>
                                                                                    <w:right w:val="none" w:sz="0" w:space="0" w:color="auto"/>
                                                                                  </w:divBdr>
                                                                                  <w:divsChild>
                                                                                    <w:div w:id="332341644">
                                                                                      <w:marLeft w:val="0"/>
                                                                                      <w:marRight w:val="0"/>
                                                                                      <w:marTop w:val="0"/>
                                                                                      <w:marBottom w:val="0"/>
                                                                                      <w:divBdr>
                                                                                        <w:top w:val="none" w:sz="0" w:space="0" w:color="auto"/>
                                                                                        <w:left w:val="none" w:sz="0" w:space="0" w:color="auto"/>
                                                                                        <w:bottom w:val="none" w:sz="0" w:space="0" w:color="auto"/>
                                                                                        <w:right w:val="none" w:sz="0" w:space="0" w:color="auto"/>
                                                                                      </w:divBdr>
                                                                                      <w:divsChild>
                                                                                        <w:div w:id="1852526892">
                                                                                          <w:marLeft w:val="0"/>
                                                                                          <w:marRight w:val="0"/>
                                                                                          <w:marTop w:val="0"/>
                                                                                          <w:marBottom w:val="0"/>
                                                                                          <w:divBdr>
                                                                                            <w:top w:val="none" w:sz="0" w:space="0" w:color="auto"/>
                                                                                            <w:left w:val="none" w:sz="0" w:space="0" w:color="auto"/>
                                                                                            <w:bottom w:val="none" w:sz="0" w:space="0" w:color="auto"/>
                                                                                            <w:right w:val="none" w:sz="0" w:space="0" w:color="auto"/>
                                                                                          </w:divBdr>
                                                                                          <w:divsChild>
                                                                                            <w:div w:id="1228304008">
                                                                                              <w:marLeft w:val="0"/>
                                                                                              <w:marRight w:val="0"/>
                                                                                              <w:marTop w:val="15"/>
                                                                                              <w:marBottom w:val="0"/>
                                                                                              <w:divBdr>
                                                                                                <w:top w:val="none" w:sz="0" w:space="0" w:color="auto"/>
                                                                                                <w:left w:val="none" w:sz="0" w:space="0" w:color="auto"/>
                                                                                                <w:bottom w:val="single" w:sz="6" w:space="15" w:color="auto"/>
                                                                                                <w:right w:val="none" w:sz="0" w:space="0" w:color="auto"/>
                                                                                              </w:divBdr>
                                                                                              <w:divsChild>
                                                                                                <w:div w:id="457142488">
                                                                                                  <w:marLeft w:val="0"/>
                                                                                                  <w:marRight w:val="0"/>
                                                                                                  <w:marTop w:val="180"/>
                                                                                                  <w:marBottom w:val="0"/>
                                                                                                  <w:divBdr>
                                                                                                    <w:top w:val="none" w:sz="0" w:space="0" w:color="auto"/>
                                                                                                    <w:left w:val="none" w:sz="0" w:space="0" w:color="auto"/>
                                                                                                    <w:bottom w:val="none" w:sz="0" w:space="0" w:color="auto"/>
                                                                                                    <w:right w:val="none" w:sz="0" w:space="0" w:color="auto"/>
                                                                                                  </w:divBdr>
                                                                                                  <w:divsChild>
                                                                                                    <w:div w:id="1513952445">
                                                                                                      <w:marLeft w:val="0"/>
                                                                                                      <w:marRight w:val="0"/>
                                                                                                      <w:marTop w:val="0"/>
                                                                                                      <w:marBottom w:val="0"/>
                                                                                                      <w:divBdr>
                                                                                                        <w:top w:val="none" w:sz="0" w:space="0" w:color="auto"/>
                                                                                                        <w:left w:val="none" w:sz="0" w:space="0" w:color="auto"/>
                                                                                                        <w:bottom w:val="none" w:sz="0" w:space="0" w:color="auto"/>
                                                                                                        <w:right w:val="none" w:sz="0" w:space="0" w:color="auto"/>
                                                                                                      </w:divBdr>
                                                                                                      <w:divsChild>
                                                                                                        <w:div w:id="1178350001">
                                                                                                          <w:marLeft w:val="0"/>
                                                                                                          <w:marRight w:val="0"/>
                                                                                                          <w:marTop w:val="0"/>
                                                                                                          <w:marBottom w:val="0"/>
                                                                                                          <w:divBdr>
                                                                                                            <w:top w:val="none" w:sz="0" w:space="0" w:color="auto"/>
                                                                                                            <w:left w:val="none" w:sz="0" w:space="0" w:color="auto"/>
                                                                                                            <w:bottom w:val="none" w:sz="0" w:space="0" w:color="auto"/>
                                                                                                            <w:right w:val="none" w:sz="0" w:space="0" w:color="auto"/>
                                                                                                          </w:divBdr>
                                                                                                          <w:divsChild>
                                                                                                            <w:div w:id="1656494287">
                                                                                                              <w:marLeft w:val="0"/>
                                                                                                              <w:marRight w:val="0"/>
                                                                                                              <w:marTop w:val="30"/>
                                                                                                              <w:marBottom w:val="0"/>
                                                                                                              <w:divBdr>
                                                                                                                <w:top w:val="none" w:sz="0" w:space="0" w:color="auto"/>
                                                                                                                <w:left w:val="none" w:sz="0" w:space="0" w:color="auto"/>
                                                                                                                <w:bottom w:val="none" w:sz="0" w:space="0" w:color="auto"/>
                                                                                                                <w:right w:val="none" w:sz="0" w:space="0" w:color="auto"/>
                                                                                                              </w:divBdr>
                                                                                                              <w:divsChild>
                                                                                                                <w:div w:id="2120028707">
                                                                                                                  <w:marLeft w:val="0"/>
                                                                                                                  <w:marRight w:val="0"/>
                                                                                                                  <w:marTop w:val="0"/>
                                                                                                                  <w:marBottom w:val="0"/>
                                                                                                                  <w:divBdr>
                                                                                                                    <w:top w:val="none" w:sz="0" w:space="0" w:color="auto"/>
                                                                                                                    <w:left w:val="none" w:sz="0" w:space="0" w:color="auto"/>
                                                                                                                    <w:bottom w:val="none" w:sz="0" w:space="0" w:color="auto"/>
                                                                                                                    <w:right w:val="none" w:sz="0" w:space="0" w:color="auto"/>
                                                                                                                  </w:divBdr>
                                                                                                                  <w:divsChild>
                                                                                                                    <w:div w:id="1079016313">
                                                                                                                      <w:marLeft w:val="0"/>
                                                                                                                      <w:marRight w:val="0"/>
                                                                                                                      <w:marTop w:val="0"/>
                                                                                                                      <w:marBottom w:val="0"/>
                                                                                                                      <w:divBdr>
                                                                                                                        <w:top w:val="none" w:sz="0" w:space="0" w:color="auto"/>
                                                                                                                        <w:left w:val="none" w:sz="0" w:space="0" w:color="auto"/>
                                                                                                                        <w:bottom w:val="none" w:sz="0" w:space="0" w:color="auto"/>
                                                                                                                        <w:right w:val="none" w:sz="0" w:space="0" w:color="auto"/>
                                                                                                                      </w:divBdr>
                                                                                                                      <w:divsChild>
                                                                                                                        <w:div w:id="329796932">
                                                                                                                          <w:marLeft w:val="0"/>
                                                                                                                          <w:marRight w:val="0"/>
                                                                                                                          <w:marTop w:val="0"/>
                                                                                                                          <w:marBottom w:val="0"/>
                                                                                                                          <w:divBdr>
                                                                                                                            <w:top w:val="none" w:sz="0" w:space="0" w:color="auto"/>
                                                                                                                            <w:left w:val="none" w:sz="0" w:space="0" w:color="auto"/>
                                                                                                                            <w:bottom w:val="none" w:sz="0" w:space="0" w:color="auto"/>
                                                                                                                            <w:right w:val="none" w:sz="0" w:space="0" w:color="auto"/>
                                                                                                                          </w:divBdr>
                                                                                                                          <w:divsChild>
                                                                                                                            <w:div w:id="1908297821">
                                                                                                                              <w:marLeft w:val="0"/>
                                                                                                                              <w:marRight w:val="0"/>
                                                                                                                              <w:marTop w:val="0"/>
                                                                                                                              <w:marBottom w:val="0"/>
                                                                                                                              <w:divBdr>
                                                                                                                                <w:top w:val="none" w:sz="0" w:space="0" w:color="auto"/>
                                                                                                                                <w:left w:val="none" w:sz="0" w:space="0" w:color="auto"/>
                                                                                                                                <w:bottom w:val="none" w:sz="0" w:space="0" w:color="auto"/>
                                                                                                                                <w:right w:val="none" w:sz="0" w:space="0" w:color="auto"/>
                                                                                                                              </w:divBdr>
                                                                                                                              <w:divsChild>
                                                                                                                                <w:div w:id="1232234503">
                                                                                                                                  <w:marLeft w:val="0"/>
                                                                                                                                  <w:marRight w:val="0"/>
                                                                                                                                  <w:marTop w:val="0"/>
                                                                                                                                  <w:marBottom w:val="0"/>
                                                                                                                                  <w:divBdr>
                                                                                                                                    <w:top w:val="none" w:sz="0" w:space="0" w:color="auto"/>
                                                                                                                                    <w:left w:val="none" w:sz="0" w:space="0" w:color="auto"/>
                                                                                                                                    <w:bottom w:val="none" w:sz="0" w:space="0" w:color="auto"/>
                                                                                                                                    <w:right w:val="none" w:sz="0" w:space="0" w:color="auto"/>
                                                                                                                                  </w:divBdr>
                                                                                                                                  <w:divsChild>
                                                                                                                                    <w:div w:id="931472478">
                                                                                                                                      <w:marLeft w:val="0"/>
                                                                                                                                      <w:marRight w:val="0"/>
                                                                                                                                      <w:marTop w:val="0"/>
                                                                                                                                      <w:marBottom w:val="0"/>
                                                                                                                                      <w:divBdr>
                                                                                                                                        <w:top w:val="none" w:sz="0" w:space="0" w:color="auto"/>
                                                                                                                                        <w:left w:val="none" w:sz="0" w:space="0" w:color="auto"/>
                                                                                                                                        <w:bottom w:val="none" w:sz="0" w:space="0" w:color="auto"/>
                                                                                                                                        <w:right w:val="none" w:sz="0" w:space="0" w:color="auto"/>
                                                                                                                                      </w:divBdr>
                                                                                                                                      <w:divsChild>
                                                                                                                                        <w:div w:id="45447768">
                                                                                                                                          <w:marLeft w:val="0"/>
                                                                                                                                          <w:marRight w:val="0"/>
                                                                                                                                          <w:marTop w:val="0"/>
                                                                                                                                          <w:marBottom w:val="0"/>
                                                                                                                                          <w:divBdr>
                                                                                                                                            <w:top w:val="none" w:sz="0" w:space="0" w:color="auto"/>
                                                                                                                                            <w:left w:val="none" w:sz="0" w:space="0" w:color="auto"/>
                                                                                                                                            <w:bottom w:val="none" w:sz="0" w:space="0" w:color="auto"/>
                                                                                                                                            <w:right w:val="none" w:sz="0" w:space="0" w:color="auto"/>
                                                                                                                                          </w:divBdr>
                                                                                                                                          <w:divsChild>
                                                                                                                                            <w:div w:id="1872497194">
                                                                                                                                              <w:marLeft w:val="0"/>
                                                                                                                                              <w:marRight w:val="0"/>
                                                                                                                                              <w:marTop w:val="0"/>
                                                                                                                                              <w:marBottom w:val="0"/>
                                                                                                                                              <w:divBdr>
                                                                                                                                                <w:top w:val="none" w:sz="0" w:space="0" w:color="auto"/>
                                                                                                                                                <w:left w:val="none" w:sz="0" w:space="0" w:color="auto"/>
                                                                                                                                                <w:bottom w:val="none" w:sz="0" w:space="0" w:color="auto"/>
                                                                                                                                                <w:right w:val="none" w:sz="0" w:space="0" w:color="auto"/>
                                                                                                                                              </w:divBdr>
                                                                                                                                              <w:divsChild>
                                                                                                                                                <w:div w:id="523861814">
                                                                                                                                                  <w:marLeft w:val="0"/>
                                                                                                                                                  <w:marRight w:val="0"/>
                                                                                                                                                  <w:marTop w:val="0"/>
                                                                                                                                                  <w:marBottom w:val="0"/>
                                                                                                                                                  <w:divBdr>
                                                                                                                                                    <w:top w:val="none" w:sz="0" w:space="0" w:color="auto"/>
                                                                                                                                                    <w:left w:val="none" w:sz="0" w:space="0" w:color="auto"/>
                                                                                                                                                    <w:bottom w:val="none" w:sz="0" w:space="0" w:color="auto"/>
                                                                                                                                                    <w:right w:val="none" w:sz="0" w:space="0" w:color="auto"/>
                                                                                                                                                  </w:divBdr>
                                                                                                                                                  <w:divsChild>
                                                                                                                                                    <w:div w:id="1636981293">
                                                                                                                                                      <w:marLeft w:val="0"/>
                                                                                                                                                      <w:marRight w:val="0"/>
                                                                                                                                                      <w:marTop w:val="0"/>
                                                                                                                                                      <w:marBottom w:val="0"/>
                                                                                                                                                      <w:divBdr>
                                                                                                                                                        <w:top w:val="none" w:sz="0" w:space="0" w:color="auto"/>
                                                                                                                                                        <w:left w:val="none" w:sz="0" w:space="0" w:color="auto"/>
                                                                                                                                                        <w:bottom w:val="none" w:sz="0" w:space="0" w:color="auto"/>
                                                                                                                                                        <w:right w:val="none" w:sz="0" w:space="0" w:color="auto"/>
                                                                                                                                                      </w:divBdr>
                                                                                                                                                      <w:divsChild>
                                                                                                                                                        <w:div w:id="991297789">
                                                                                                                                                          <w:marLeft w:val="0"/>
                                                                                                                                                          <w:marRight w:val="0"/>
                                                                                                                                                          <w:marTop w:val="0"/>
                                                                                                                                                          <w:marBottom w:val="0"/>
                                                                                                                                                          <w:divBdr>
                                                                                                                                                            <w:top w:val="none" w:sz="0" w:space="0" w:color="auto"/>
                                                                                                                                                            <w:left w:val="none" w:sz="0" w:space="0" w:color="auto"/>
                                                                                                                                                            <w:bottom w:val="none" w:sz="0" w:space="0" w:color="auto"/>
                                                                                                                                                            <w:right w:val="none" w:sz="0" w:space="0" w:color="auto"/>
                                                                                                                                                          </w:divBdr>
                                                                                                                                                          <w:divsChild>
                                                                                                                                                            <w:div w:id="1564608267">
                                                                                                                                                              <w:marLeft w:val="0"/>
                                                                                                                                                              <w:marRight w:val="0"/>
                                                                                                                                                              <w:marTop w:val="0"/>
                                                                                                                                                              <w:marBottom w:val="0"/>
                                                                                                                                                              <w:divBdr>
                                                                                                                                                                <w:top w:val="none" w:sz="0" w:space="0" w:color="auto"/>
                                                                                                                                                                <w:left w:val="none" w:sz="0" w:space="0" w:color="auto"/>
                                                                                                                                                                <w:bottom w:val="none" w:sz="0" w:space="0" w:color="auto"/>
                                                                                                                                                                <w:right w:val="none" w:sz="0" w:space="0" w:color="auto"/>
                                                                                                                                                              </w:divBdr>
                                                                                                                                                              <w:divsChild>
                                                                                                                                                                <w:div w:id="1356730138">
                                                                                                                                                                  <w:marLeft w:val="0"/>
                                                                                                                                                                  <w:marRight w:val="0"/>
                                                                                                                                                                  <w:marTop w:val="0"/>
                                                                                                                                                                  <w:marBottom w:val="0"/>
                                                                                                                                                                  <w:divBdr>
                                                                                                                                                                    <w:top w:val="none" w:sz="0" w:space="0" w:color="auto"/>
                                                                                                                                                                    <w:left w:val="none" w:sz="0" w:space="0" w:color="auto"/>
                                                                                                                                                                    <w:bottom w:val="none" w:sz="0" w:space="0" w:color="auto"/>
                                                                                                                                                                    <w:right w:val="none" w:sz="0" w:space="0" w:color="auto"/>
                                                                                                                                                                  </w:divBdr>
                                                                                                                                                                </w:div>
                                                                                                                                                                <w:div w:id="1372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804807">
      <w:bodyDiv w:val="1"/>
      <w:marLeft w:val="0"/>
      <w:marRight w:val="0"/>
      <w:marTop w:val="0"/>
      <w:marBottom w:val="0"/>
      <w:divBdr>
        <w:top w:val="none" w:sz="0" w:space="0" w:color="auto"/>
        <w:left w:val="none" w:sz="0" w:space="0" w:color="auto"/>
        <w:bottom w:val="none" w:sz="0" w:space="0" w:color="auto"/>
        <w:right w:val="none" w:sz="0" w:space="0" w:color="auto"/>
      </w:divBdr>
    </w:div>
    <w:div w:id="1175532674">
      <w:bodyDiv w:val="1"/>
      <w:marLeft w:val="0"/>
      <w:marRight w:val="0"/>
      <w:marTop w:val="0"/>
      <w:marBottom w:val="0"/>
      <w:divBdr>
        <w:top w:val="none" w:sz="0" w:space="0" w:color="auto"/>
        <w:left w:val="none" w:sz="0" w:space="0" w:color="auto"/>
        <w:bottom w:val="none" w:sz="0" w:space="0" w:color="auto"/>
        <w:right w:val="none" w:sz="0" w:space="0" w:color="auto"/>
      </w:divBdr>
    </w:div>
    <w:div w:id="1179127123">
      <w:bodyDiv w:val="1"/>
      <w:marLeft w:val="0"/>
      <w:marRight w:val="0"/>
      <w:marTop w:val="0"/>
      <w:marBottom w:val="0"/>
      <w:divBdr>
        <w:top w:val="none" w:sz="0" w:space="0" w:color="auto"/>
        <w:left w:val="none" w:sz="0" w:space="0" w:color="auto"/>
        <w:bottom w:val="none" w:sz="0" w:space="0" w:color="auto"/>
        <w:right w:val="none" w:sz="0" w:space="0" w:color="auto"/>
      </w:divBdr>
    </w:div>
    <w:div w:id="1183596293">
      <w:bodyDiv w:val="1"/>
      <w:marLeft w:val="0"/>
      <w:marRight w:val="0"/>
      <w:marTop w:val="0"/>
      <w:marBottom w:val="0"/>
      <w:divBdr>
        <w:top w:val="none" w:sz="0" w:space="0" w:color="auto"/>
        <w:left w:val="none" w:sz="0" w:space="0" w:color="auto"/>
        <w:bottom w:val="none" w:sz="0" w:space="0" w:color="auto"/>
        <w:right w:val="none" w:sz="0" w:space="0" w:color="auto"/>
      </w:divBdr>
    </w:div>
    <w:div w:id="1185361953">
      <w:bodyDiv w:val="1"/>
      <w:marLeft w:val="0"/>
      <w:marRight w:val="0"/>
      <w:marTop w:val="0"/>
      <w:marBottom w:val="0"/>
      <w:divBdr>
        <w:top w:val="none" w:sz="0" w:space="0" w:color="auto"/>
        <w:left w:val="none" w:sz="0" w:space="0" w:color="auto"/>
        <w:bottom w:val="none" w:sz="0" w:space="0" w:color="auto"/>
        <w:right w:val="none" w:sz="0" w:space="0" w:color="auto"/>
      </w:divBdr>
    </w:div>
    <w:div w:id="1190341072">
      <w:bodyDiv w:val="1"/>
      <w:marLeft w:val="0"/>
      <w:marRight w:val="0"/>
      <w:marTop w:val="0"/>
      <w:marBottom w:val="0"/>
      <w:divBdr>
        <w:top w:val="none" w:sz="0" w:space="0" w:color="auto"/>
        <w:left w:val="none" w:sz="0" w:space="0" w:color="auto"/>
        <w:bottom w:val="none" w:sz="0" w:space="0" w:color="auto"/>
        <w:right w:val="none" w:sz="0" w:space="0" w:color="auto"/>
      </w:divBdr>
    </w:div>
    <w:div w:id="1196112685">
      <w:bodyDiv w:val="1"/>
      <w:marLeft w:val="0"/>
      <w:marRight w:val="0"/>
      <w:marTop w:val="0"/>
      <w:marBottom w:val="0"/>
      <w:divBdr>
        <w:top w:val="none" w:sz="0" w:space="0" w:color="auto"/>
        <w:left w:val="none" w:sz="0" w:space="0" w:color="auto"/>
        <w:bottom w:val="none" w:sz="0" w:space="0" w:color="auto"/>
        <w:right w:val="none" w:sz="0" w:space="0" w:color="auto"/>
      </w:divBdr>
    </w:div>
    <w:div w:id="1200900905">
      <w:bodyDiv w:val="1"/>
      <w:marLeft w:val="0"/>
      <w:marRight w:val="0"/>
      <w:marTop w:val="0"/>
      <w:marBottom w:val="0"/>
      <w:divBdr>
        <w:top w:val="none" w:sz="0" w:space="0" w:color="auto"/>
        <w:left w:val="none" w:sz="0" w:space="0" w:color="auto"/>
        <w:bottom w:val="none" w:sz="0" w:space="0" w:color="auto"/>
        <w:right w:val="none" w:sz="0" w:space="0" w:color="auto"/>
      </w:divBdr>
    </w:div>
    <w:div w:id="1204246764">
      <w:bodyDiv w:val="1"/>
      <w:marLeft w:val="0"/>
      <w:marRight w:val="0"/>
      <w:marTop w:val="0"/>
      <w:marBottom w:val="0"/>
      <w:divBdr>
        <w:top w:val="none" w:sz="0" w:space="0" w:color="auto"/>
        <w:left w:val="none" w:sz="0" w:space="0" w:color="auto"/>
        <w:bottom w:val="none" w:sz="0" w:space="0" w:color="auto"/>
        <w:right w:val="none" w:sz="0" w:space="0" w:color="auto"/>
      </w:divBdr>
    </w:div>
    <w:div w:id="1206714683">
      <w:bodyDiv w:val="1"/>
      <w:marLeft w:val="0"/>
      <w:marRight w:val="0"/>
      <w:marTop w:val="0"/>
      <w:marBottom w:val="0"/>
      <w:divBdr>
        <w:top w:val="none" w:sz="0" w:space="0" w:color="auto"/>
        <w:left w:val="none" w:sz="0" w:space="0" w:color="auto"/>
        <w:bottom w:val="none" w:sz="0" w:space="0" w:color="auto"/>
        <w:right w:val="none" w:sz="0" w:space="0" w:color="auto"/>
      </w:divBdr>
    </w:div>
    <w:div w:id="1210385552">
      <w:bodyDiv w:val="1"/>
      <w:marLeft w:val="0"/>
      <w:marRight w:val="0"/>
      <w:marTop w:val="0"/>
      <w:marBottom w:val="0"/>
      <w:divBdr>
        <w:top w:val="none" w:sz="0" w:space="0" w:color="auto"/>
        <w:left w:val="none" w:sz="0" w:space="0" w:color="auto"/>
        <w:bottom w:val="none" w:sz="0" w:space="0" w:color="auto"/>
        <w:right w:val="none" w:sz="0" w:space="0" w:color="auto"/>
      </w:divBdr>
    </w:div>
    <w:div w:id="1212841629">
      <w:bodyDiv w:val="1"/>
      <w:marLeft w:val="0"/>
      <w:marRight w:val="0"/>
      <w:marTop w:val="0"/>
      <w:marBottom w:val="0"/>
      <w:divBdr>
        <w:top w:val="none" w:sz="0" w:space="0" w:color="auto"/>
        <w:left w:val="none" w:sz="0" w:space="0" w:color="auto"/>
        <w:bottom w:val="none" w:sz="0" w:space="0" w:color="auto"/>
        <w:right w:val="none" w:sz="0" w:space="0" w:color="auto"/>
      </w:divBdr>
    </w:div>
    <w:div w:id="1217820580">
      <w:bodyDiv w:val="1"/>
      <w:marLeft w:val="0"/>
      <w:marRight w:val="0"/>
      <w:marTop w:val="0"/>
      <w:marBottom w:val="0"/>
      <w:divBdr>
        <w:top w:val="none" w:sz="0" w:space="0" w:color="auto"/>
        <w:left w:val="none" w:sz="0" w:space="0" w:color="auto"/>
        <w:bottom w:val="none" w:sz="0" w:space="0" w:color="auto"/>
        <w:right w:val="none" w:sz="0" w:space="0" w:color="auto"/>
      </w:divBdr>
    </w:div>
    <w:div w:id="1222518252">
      <w:bodyDiv w:val="1"/>
      <w:marLeft w:val="0"/>
      <w:marRight w:val="0"/>
      <w:marTop w:val="0"/>
      <w:marBottom w:val="0"/>
      <w:divBdr>
        <w:top w:val="none" w:sz="0" w:space="0" w:color="auto"/>
        <w:left w:val="none" w:sz="0" w:space="0" w:color="auto"/>
        <w:bottom w:val="none" w:sz="0" w:space="0" w:color="auto"/>
        <w:right w:val="none" w:sz="0" w:space="0" w:color="auto"/>
      </w:divBdr>
    </w:div>
    <w:div w:id="1228959490">
      <w:bodyDiv w:val="1"/>
      <w:marLeft w:val="0"/>
      <w:marRight w:val="0"/>
      <w:marTop w:val="0"/>
      <w:marBottom w:val="0"/>
      <w:divBdr>
        <w:top w:val="none" w:sz="0" w:space="0" w:color="auto"/>
        <w:left w:val="none" w:sz="0" w:space="0" w:color="auto"/>
        <w:bottom w:val="none" w:sz="0" w:space="0" w:color="auto"/>
        <w:right w:val="none" w:sz="0" w:space="0" w:color="auto"/>
      </w:divBdr>
    </w:div>
    <w:div w:id="1229997858">
      <w:bodyDiv w:val="1"/>
      <w:marLeft w:val="0"/>
      <w:marRight w:val="0"/>
      <w:marTop w:val="0"/>
      <w:marBottom w:val="0"/>
      <w:divBdr>
        <w:top w:val="none" w:sz="0" w:space="0" w:color="auto"/>
        <w:left w:val="none" w:sz="0" w:space="0" w:color="auto"/>
        <w:bottom w:val="none" w:sz="0" w:space="0" w:color="auto"/>
        <w:right w:val="none" w:sz="0" w:space="0" w:color="auto"/>
      </w:divBdr>
    </w:div>
    <w:div w:id="1243905341">
      <w:bodyDiv w:val="1"/>
      <w:marLeft w:val="0"/>
      <w:marRight w:val="0"/>
      <w:marTop w:val="0"/>
      <w:marBottom w:val="0"/>
      <w:divBdr>
        <w:top w:val="none" w:sz="0" w:space="0" w:color="auto"/>
        <w:left w:val="none" w:sz="0" w:space="0" w:color="auto"/>
        <w:bottom w:val="none" w:sz="0" w:space="0" w:color="auto"/>
        <w:right w:val="none" w:sz="0" w:space="0" w:color="auto"/>
      </w:divBdr>
    </w:div>
    <w:div w:id="1244799584">
      <w:bodyDiv w:val="1"/>
      <w:marLeft w:val="0"/>
      <w:marRight w:val="0"/>
      <w:marTop w:val="0"/>
      <w:marBottom w:val="0"/>
      <w:divBdr>
        <w:top w:val="none" w:sz="0" w:space="0" w:color="auto"/>
        <w:left w:val="none" w:sz="0" w:space="0" w:color="auto"/>
        <w:bottom w:val="none" w:sz="0" w:space="0" w:color="auto"/>
        <w:right w:val="none" w:sz="0" w:space="0" w:color="auto"/>
      </w:divBdr>
    </w:div>
    <w:div w:id="1249459210">
      <w:bodyDiv w:val="1"/>
      <w:marLeft w:val="0"/>
      <w:marRight w:val="0"/>
      <w:marTop w:val="0"/>
      <w:marBottom w:val="0"/>
      <w:divBdr>
        <w:top w:val="none" w:sz="0" w:space="0" w:color="auto"/>
        <w:left w:val="none" w:sz="0" w:space="0" w:color="auto"/>
        <w:bottom w:val="none" w:sz="0" w:space="0" w:color="auto"/>
        <w:right w:val="none" w:sz="0" w:space="0" w:color="auto"/>
      </w:divBdr>
    </w:div>
    <w:div w:id="1251890830">
      <w:bodyDiv w:val="1"/>
      <w:marLeft w:val="0"/>
      <w:marRight w:val="0"/>
      <w:marTop w:val="0"/>
      <w:marBottom w:val="0"/>
      <w:divBdr>
        <w:top w:val="none" w:sz="0" w:space="0" w:color="auto"/>
        <w:left w:val="none" w:sz="0" w:space="0" w:color="auto"/>
        <w:bottom w:val="none" w:sz="0" w:space="0" w:color="auto"/>
        <w:right w:val="none" w:sz="0" w:space="0" w:color="auto"/>
      </w:divBdr>
    </w:div>
    <w:div w:id="1257329927">
      <w:bodyDiv w:val="1"/>
      <w:marLeft w:val="0"/>
      <w:marRight w:val="0"/>
      <w:marTop w:val="0"/>
      <w:marBottom w:val="0"/>
      <w:divBdr>
        <w:top w:val="none" w:sz="0" w:space="0" w:color="auto"/>
        <w:left w:val="none" w:sz="0" w:space="0" w:color="auto"/>
        <w:bottom w:val="none" w:sz="0" w:space="0" w:color="auto"/>
        <w:right w:val="none" w:sz="0" w:space="0" w:color="auto"/>
      </w:divBdr>
    </w:div>
    <w:div w:id="1264611349">
      <w:bodyDiv w:val="1"/>
      <w:marLeft w:val="0"/>
      <w:marRight w:val="0"/>
      <w:marTop w:val="0"/>
      <w:marBottom w:val="0"/>
      <w:divBdr>
        <w:top w:val="none" w:sz="0" w:space="0" w:color="auto"/>
        <w:left w:val="none" w:sz="0" w:space="0" w:color="auto"/>
        <w:bottom w:val="none" w:sz="0" w:space="0" w:color="auto"/>
        <w:right w:val="none" w:sz="0" w:space="0" w:color="auto"/>
      </w:divBdr>
      <w:divsChild>
        <w:div w:id="444034578">
          <w:marLeft w:val="0"/>
          <w:marRight w:val="0"/>
          <w:marTop w:val="0"/>
          <w:marBottom w:val="0"/>
          <w:divBdr>
            <w:top w:val="none" w:sz="0" w:space="0" w:color="auto"/>
            <w:left w:val="none" w:sz="0" w:space="0" w:color="auto"/>
            <w:bottom w:val="none" w:sz="0" w:space="0" w:color="auto"/>
            <w:right w:val="none" w:sz="0" w:space="0" w:color="auto"/>
          </w:divBdr>
        </w:div>
        <w:div w:id="647629033">
          <w:marLeft w:val="0"/>
          <w:marRight w:val="0"/>
          <w:marTop w:val="0"/>
          <w:marBottom w:val="0"/>
          <w:divBdr>
            <w:top w:val="none" w:sz="0" w:space="0" w:color="auto"/>
            <w:left w:val="none" w:sz="0" w:space="0" w:color="auto"/>
            <w:bottom w:val="none" w:sz="0" w:space="0" w:color="auto"/>
            <w:right w:val="none" w:sz="0" w:space="0" w:color="auto"/>
          </w:divBdr>
        </w:div>
        <w:div w:id="1788811940">
          <w:marLeft w:val="0"/>
          <w:marRight w:val="0"/>
          <w:marTop w:val="0"/>
          <w:marBottom w:val="0"/>
          <w:divBdr>
            <w:top w:val="none" w:sz="0" w:space="0" w:color="auto"/>
            <w:left w:val="none" w:sz="0" w:space="0" w:color="auto"/>
            <w:bottom w:val="none" w:sz="0" w:space="0" w:color="auto"/>
            <w:right w:val="none" w:sz="0" w:space="0" w:color="auto"/>
          </w:divBdr>
        </w:div>
      </w:divsChild>
    </w:div>
    <w:div w:id="1268387560">
      <w:bodyDiv w:val="1"/>
      <w:marLeft w:val="0"/>
      <w:marRight w:val="0"/>
      <w:marTop w:val="0"/>
      <w:marBottom w:val="0"/>
      <w:divBdr>
        <w:top w:val="none" w:sz="0" w:space="0" w:color="auto"/>
        <w:left w:val="none" w:sz="0" w:space="0" w:color="auto"/>
        <w:bottom w:val="none" w:sz="0" w:space="0" w:color="auto"/>
        <w:right w:val="none" w:sz="0" w:space="0" w:color="auto"/>
      </w:divBdr>
    </w:div>
    <w:div w:id="1268731527">
      <w:bodyDiv w:val="1"/>
      <w:marLeft w:val="0"/>
      <w:marRight w:val="0"/>
      <w:marTop w:val="0"/>
      <w:marBottom w:val="0"/>
      <w:divBdr>
        <w:top w:val="none" w:sz="0" w:space="0" w:color="auto"/>
        <w:left w:val="none" w:sz="0" w:space="0" w:color="auto"/>
        <w:bottom w:val="none" w:sz="0" w:space="0" w:color="auto"/>
        <w:right w:val="none" w:sz="0" w:space="0" w:color="auto"/>
      </w:divBdr>
      <w:divsChild>
        <w:div w:id="8459171">
          <w:marLeft w:val="0"/>
          <w:marRight w:val="0"/>
          <w:marTop w:val="0"/>
          <w:marBottom w:val="0"/>
          <w:divBdr>
            <w:top w:val="none" w:sz="0" w:space="0" w:color="auto"/>
            <w:left w:val="none" w:sz="0" w:space="0" w:color="auto"/>
            <w:bottom w:val="none" w:sz="0" w:space="0" w:color="auto"/>
            <w:right w:val="none" w:sz="0" w:space="0" w:color="auto"/>
          </w:divBdr>
        </w:div>
        <w:div w:id="66616926">
          <w:marLeft w:val="0"/>
          <w:marRight w:val="0"/>
          <w:marTop w:val="0"/>
          <w:marBottom w:val="0"/>
          <w:divBdr>
            <w:top w:val="none" w:sz="0" w:space="0" w:color="auto"/>
            <w:left w:val="none" w:sz="0" w:space="0" w:color="auto"/>
            <w:bottom w:val="none" w:sz="0" w:space="0" w:color="auto"/>
            <w:right w:val="none" w:sz="0" w:space="0" w:color="auto"/>
          </w:divBdr>
        </w:div>
        <w:div w:id="77292900">
          <w:marLeft w:val="0"/>
          <w:marRight w:val="0"/>
          <w:marTop w:val="0"/>
          <w:marBottom w:val="0"/>
          <w:divBdr>
            <w:top w:val="none" w:sz="0" w:space="0" w:color="auto"/>
            <w:left w:val="none" w:sz="0" w:space="0" w:color="auto"/>
            <w:bottom w:val="none" w:sz="0" w:space="0" w:color="auto"/>
            <w:right w:val="none" w:sz="0" w:space="0" w:color="auto"/>
          </w:divBdr>
        </w:div>
        <w:div w:id="167722148">
          <w:marLeft w:val="0"/>
          <w:marRight w:val="0"/>
          <w:marTop w:val="0"/>
          <w:marBottom w:val="0"/>
          <w:divBdr>
            <w:top w:val="none" w:sz="0" w:space="0" w:color="auto"/>
            <w:left w:val="none" w:sz="0" w:space="0" w:color="auto"/>
            <w:bottom w:val="none" w:sz="0" w:space="0" w:color="auto"/>
            <w:right w:val="none" w:sz="0" w:space="0" w:color="auto"/>
          </w:divBdr>
        </w:div>
        <w:div w:id="298612179">
          <w:marLeft w:val="0"/>
          <w:marRight w:val="0"/>
          <w:marTop w:val="0"/>
          <w:marBottom w:val="0"/>
          <w:divBdr>
            <w:top w:val="none" w:sz="0" w:space="0" w:color="auto"/>
            <w:left w:val="none" w:sz="0" w:space="0" w:color="auto"/>
            <w:bottom w:val="none" w:sz="0" w:space="0" w:color="auto"/>
            <w:right w:val="none" w:sz="0" w:space="0" w:color="auto"/>
          </w:divBdr>
        </w:div>
        <w:div w:id="648706310">
          <w:marLeft w:val="0"/>
          <w:marRight w:val="0"/>
          <w:marTop w:val="0"/>
          <w:marBottom w:val="0"/>
          <w:divBdr>
            <w:top w:val="none" w:sz="0" w:space="0" w:color="auto"/>
            <w:left w:val="none" w:sz="0" w:space="0" w:color="auto"/>
            <w:bottom w:val="none" w:sz="0" w:space="0" w:color="auto"/>
            <w:right w:val="none" w:sz="0" w:space="0" w:color="auto"/>
          </w:divBdr>
        </w:div>
        <w:div w:id="785318179">
          <w:marLeft w:val="0"/>
          <w:marRight w:val="0"/>
          <w:marTop w:val="0"/>
          <w:marBottom w:val="0"/>
          <w:divBdr>
            <w:top w:val="none" w:sz="0" w:space="0" w:color="auto"/>
            <w:left w:val="none" w:sz="0" w:space="0" w:color="auto"/>
            <w:bottom w:val="none" w:sz="0" w:space="0" w:color="auto"/>
            <w:right w:val="none" w:sz="0" w:space="0" w:color="auto"/>
          </w:divBdr>
        </w:div>
        <w:div w:id="874998647">
          <w:marLeft w:val="0"/>
          <w:marRight w:val="0"/>
          <w:marTop w:val="0"/>
          <w:marBottom w:val="0"/>
          <w:divBdr>
            <w:top w:val="none" w:sz="0" w:space="0" w:color="auto"/>
            <w:left w:val="none" w:sz="0" w:space="0" w:color="auto"/>
            <w:bottom w:val="none" w:sz="0" w:space="0" w:color="auto"/>
            <w:right w:val="none" w:sz="0" w:space="0" w:color="auto"/>
          </w:divBdr>
        </w:div>
        <w:div w:id="909541241">
          <w:marLeft w:val="0"/>
          <w:marRight w:val="0"/>
          <w:marTop w:val="0"/>
          <w:marBottom w:val="0"/>
          <w:divBdr>
            <w:top w:val="none" w:sz="0" w:space="0" w:color="auto"/>
            <w:left w:val="none" w:sz="0" w:space="0" w:color="auto"/>
            <w:bottom w:val="none" w:sz="0" w:space="0" w:color="auto"/>
            <w:right w:val="none" w:sz="0" w:space="0" w:color="auto"/>
          </w:divBdr>
        </w:div>
        <w:div w:id="1094938640">
          <w:marLeft w:val="0"/>
          <w:marRight w:val="0"/>
          <w:marTop w:val="0"/>
          <w:marBottom w:val="0"/>
          <w:divBdr>
            <w:top w:val="none" w:sz="0" w:space="0" w:color="auto"/>
            <w:left w:val="none" w:sz="0" w:space="0" w:color="auto"/>
            <w:bottom w:val="none" w:sz="0" w:space="0" w:color="auto"/>
            <w:right w:val="none" w:sz="0" w:space="0" w:color="auto"/>
          </w:divBdr>
        </w:div>
        <w:div w:id="1663313002">
          <w:marLeft w:val="0"/>
          <w:marRight w:val="0"/>
          <w:marTop w:val="0"/>
          <w:marBottom w:val="0"/>
          <w:divBdr>
            <w:top w:val="none" w:sz="0" w:space="0" w:color="auto"/>
            <w:left w:val="none" w:sz="0" w:space="0" w:color="auto"/>
            <w:bottom w:val="none" w:sz="0" w:space="0" w:color="auto"/>
            <w:right w:val="none" w:sz="0" w:space="0" w:color="auto"/>
          </w:divBdr>
        </w:div>
        <w:div w:id="1678732647">
          <w:marLeft w:val="0"/>
          <w:marRight w:val="0"/>
          <w:marTop w:val="0"/>
          <w:marBottom w:val="0"/>
          <w:divBdr>
            <w:top w:val="none" w:sz="0" w:space="0" w:color="auto"/>
            <w:left w:val="none" w:sz="0" w:space="0" w:color="auto"/>
            <w:bottom w:val="none" w:sz="0" w:space="0" w:color="auto"/>
            <w:right w:val="none" w:sz="0" w:space="0" w:color="auto"/>
          </w:divBdr>
        </w:div>
        <w:div w:id="1772427993">
          <w:marLeft w:val="0"/>
          <w:marRight w:val="0"/>
          <w:marTop w:val="0"/>
          <w:marBottom w:val="0"/>
          <w:divBdr>
            <w:top w:val="none" w:sz="0" w:space="0" w:color="auto"/>
            <w:left w:val="none" w:sz="0" w:space="0" w:color="auto"/>
            <w:bottom w:val="none" w:sz="0" w:space="0" w:color="auto"/>
            <w:right w:val="none" w:sz="0" w:space="0" w:color="auto"/>
          </w:divBdr>
        </w:div>
        <w:div w:id="1783842717">
          <w:marLeft w:val="0"/>
          <w:marRight w:val="0"/>
          <w:marTop w:val="0"/>
          <w:marBottom w:val="0"/>
          <w:divBdr>
            <w:top w:val="none" w:sz="0" w:space="0" w:color="auto"/>
            <w:left w:val="none" w:sz="0" w:space="0" w:color="auto"/>
            <w:bottom w:val="none" w:sz="0" w:space="0" w:color="auto"/>
            <w:right w:val="none" w:sz="0" w:space="0" w:color="auto"/>
          </w:divBdr>
        </w:div>
      </w:divsChild>
    </w:div>
    <w:div w:id="1275014370">
      <w:bodyDiv w:val="1"/>
      <w:marLeft w:val="0"/>
      <w:marRight w:val="0"/>
      <w:marTop w:val="0"/>
      <w:marBottom w:val="0"/>
      <w:divBdr>
        <w:top w:val="none" w:sz="0" w:space="0" w:color="auto"/>
        <w:left w:val="none" w:sz="0" w:space="0" w:color="auto"/>
        <w:bottom w:val="none" w:sz="0" w:space="0" w:color="auto"/>
        <w:right w:val="none" w:sz="0" w:space="0" w:color="auto"/>
      </w:divBdr>
      <w:divsChild>
        <w:div w:id="238947277">
          <w:marLeft w:val="0"/>
          <w:marRight w:val="0"/>
          <w:marTop w:val="0"/>
          <w:marBottom w:val="0"/>
          <w:divBdr>
            <w:top w:val="none" w:sz="0" w:space="0" w:color="auto"/>
            <w:left w:val="none" w:sz="0" w:space="0" w:color="auto"/>
            <w:bottom w:val="none" w:sz="0" w:space="0" w:color="auto"/>
            <w:right w:val="none" w:sz="0" w:space="0" w:color="auto"/>
          </w:divBdr>
        </w:div>
        <w:div w:id="307515648">
          <w:marLeft w:val="0"/>
          <w:marRight w:val="0"/>
          <w:marTop w:val="0"/>
          <w:marBottom w:val="0"/>
          <w:divBdr>
            <w:top w:val="none" w:sz="0" w:space="0" w:color="auto"/>
            <w:left w:val="none" w:sz="0" w:space="0" w:color="auto"/>
            <w:bottom w:val="none" w:sz="0" w:space="0" w:color="auto"/>
            <w:right w:val="none" w:sz="0" w:space="0" w:color="auto"/>
          </w:divBdr>
        </w:div>
        <w:div w:id="581991637">
          <w:marLeft w:val="0"/>
          <w:marRight w:val="0"/>
          <w:marTop w:val="0"/>
          <w:marBottom w:val="0"/>
          <w:divBdr>
            <w:top w:val="none" w:sz="0" w:space="0" w:color="auto"/>
            <w:left w:val="none" w:sz="0" w:space="0" w:color="auto"/>
            <w:bottom w:val="none" w:sz="0" w:space="0" w:color="auto"/>
            <w:right w:val="none" w:sz="0" w:space="0" w:color="auto"/>
          </w:divBdr>
        </w:div>
        <w:div w:id="811023009">
          <w:marLeft w:val="0"/>
          <w:marRight w:val="0"/>
          <w:marTop w:val="0"/>
          <w:marBottom w:val="0"/>
          <w:divBdr>
            <w:top w:val="none" w:sz="0" w:space="0" w:color="auto"/>
            <w:left w:val="none" w:sz="0" w:space="0" w:color="auto"/>
            <w:bottom w:val="none" w:sz="0" w:space="0" w:color="auto"/>
            <w:right w:val="none" w:sz="0" w:space="0" w:color="auto"/>
          </w:divBdr>
        </w:div>
        <w:div w:id="1274241638">
          <w:marLeft w:val="0"/>
          <w:marRight w:val="0"/>
          <w:marTop w:val="0"/>
          <w:marBottom w:val="0"/>
          <w:divBdr>
            <w:top w:val="none" w:sz="0" w:space="0" w:color="auto"/>
            <w:left w:val="none" w:sz="0" w:space="0" w:color="auto"/>
            <w:bottom w:val="none" w:sz="0" w:space="0" w:color="auto"/>
            <w:right w:val="none" w:sz="0" w:space="0" w:color="auto"/>
          </w:divBdr>
        </w:div>
        <w:div w:id="1339580237">
          <w:marLeft w:val="0"/>
          <w:marRight w:val="0"/>
          <w:marTop w:val="0"/>
          <w:marBottom w:val="0"/>
          <w:divBdr>
            <w:top w:val="none" w:sz="0" w:space="0" w:color="auto"/>
            <w:left w:val="none" w:sz="0" w:space="0" w:color="auto"/>
            <w:bottom w:val="none" w:sz="0" w:space="0" w:color="auto"/>
            <w:right w:val="none" w:sz="0" w:space="0" w:color="auto"/>
          </w:divBdr>
        </w:div>
        <w:div w:id="2028825659">
          <w:marLeft w:val="0"/>
          <w:marRight w:val="0"/>
          <w:marTop w:val="0"/>
          <w:marBottom w:val="0"/>
          <w:divBdr>
            <w:top w:val="none" w:sz="0" w:space="0" w:color="auto"/>
            <w:left w:val="none" w:sz="0" w:space="0" w:color="auto"/>
            <w:bottom w:val="none" w:sz="0" w:space="0" w:color="auto"/>
            <w:right w:val="none" w:sz="0" w:space="0" w:color="auto"/>
          </w:divBdr>
        </w:div>
      </w:divsChild>
    </w:div>
    <w:div w:id="1288195168">
      <w:bodyDiv w:val="1"/>
      <w:marLeft w:val="0"/>
      <w:marRight w:val="0"/>
      <w:marTop w:val="0"/>
      <w:marBottom w:val="0"/>
      <w:divBdr>
        <w:top w:val="none" w:sz="0" w:space="0" w:color="auto"/>
        <w:left w:val="none" w:sz="0" w:space="0" w:color="auto"/>
        <w:bottom w:val="none" w:sz="0" w:space="0" w:color="auto"/>
        <w:right w:val="none" w:sz="0" w:space="0" w:color="auto"/>
      </w:divBdr>
    </w:div>
    <w:div w:id="1288510029">
      <w:bodyDiv w:val="1"/>
      <w:marLeft w:val="0"/>
      <w:marRight w:val="0"/>
      <w:marTop w:val="0"/>
      <w:marBottom w:val="0"/>
      <w:divBdr>
        <w:top w:val="none" w:sz="0" w:space="0" w:color="auto"/>
        <w:left w:val="none" w:sz="0" w:space="0" w:color="auto"/>
        <w:bottom w:val="none" w:sz="0" w:space="0" w:color="auto"/>
        <w:right w:val="none" w:sz="0" w:space="0" w:color="auto"/>
      </w:divBdr>
    </w:div>
    <w:div w:id="1289626729">
      <w:bodyDiv w:val="1"/>
      <w:marLeft w:val="0"/>
      <w:marRight w:val="0"/>
      <w:marTop w:val="0"/>
      <w:marBottom w:val="0"/>
      <w:divBdr>
        <w:top w:val="none" w:sz="0" w:space="0" w:color="auto"/>
        <w:left w:val="none" w:sz="0" w:space="0" w:color="auto"/>
        <w:bottom w:val="none" w:sz="0" w:space="0" w:color="auto"/>
        <w:right w:val="none" w:sz="0" w:space="0" w:color="auto"/>
      </w:divBdr>
    </w:div>
    <w:div w:id="1292591994">
      <w:bodyDiv w:val="1"/>
      <w:marLeft w:val="0"/>
      <w:marRight w:val="0"/>
      <w:marTop w:val="0"/>
      <w:marBottom w:val="0"/>
      <w:divBdr>
        <w:top w:val="none" w:sz="0" w:space="0" w:color="auto"/>
        <w:left w:val="none" w:sz="0" w:space="0" w:color="auto"/>
        <w:bottom w:val="none" w:sz="0" w:space="0" w:color="auto"/>
        <w:right w:val="none" w:sz="0" w:space="0" w:color="auto"/>
      </w:divBdr>
    </w:div>
    <w:div w:id="1298488310">
      <w:bodyDiv w:val="1"/>
      <w:marLeft w:val="0"/>
      <w:marRight w:val="0"/>
      <w:marTop w:val="0"/>
      <w:marBottom w:val="0"/>
      <w:divBdr>
        <w:top w:val="none" w:sz="0" w:space="0" w:color="auto"/>
        <w:left w:val="none" w:sz="0" w:space="0" w:color="auto"/>
        <w:bottom w:val="none" w:sz="0" w:space="0" w:color="auto"/>
        <w:right w:val="none" w:sz="0" w:space="0" w:color="auto"/>
      </w:divBdr>
    </w:div>
    <w:div w:id="1310476852">
      <w:bodyDiv w:val="1"/>
      <w:marLeft w:val="0"/>
      <w:marRight w:val="0"/>
      <w:marTop w:val="0"/>
      <w:marBottom w:val="0"/>
      <w:divBdr>
        <w:top w:val="none" w:sz="0" w:space="0" w:color="auto"/>
        <w:left w:val="none" w:sz="0" w:space="0" w:color="auto"/>
        <w:bottom w:val="none" w:sz="0" w:space="0" w:color="auto"/>
        <w:right w:val="none" w:sz="0" w:space="0" w:color="auto"/>
      </w:divBdr>
    </w:div>
    <w:div w:id="1315337641">
      <w:bodyDiv w:val="1"/>
      <w:marLeft w:val="0"/>
      <w:marRight w:val="0"/>
      <w:marTop w:val="0"/>
      <w:marBottom w:val="0"/>
      <w:divBdr>
        <w:top w:val="none" w:sz="0" w:space="0" w:color="auto"/>
        <w:left w:val="none" w:sz="0" w:space="0" w:color="auto"/>
        <w:bottom w:val="none" w:sz="0" w:space="0" w:color="auto"/>
        <w:right w:val="none" w:sz="0" w:space="0" w:color="auto"/>
      </w:divBdr>
    </w:div>
    <w:div w:id="1317109445">
      <w:bodyDiv w:val="1"/>
      <w:marLeft w:val="0"/>
      <w:marRight w:val="0"/>
      <w:marTop w:val="0"/>
      <w:marBottom w:val="0"/>
      <w:divBdr>
        <w:top w:val="none" w:sz="0" w:space="0" w:color="auto"/>
        <w:left w:val="none" w:sz="0" w:space="0" w:color="auto"/>
        <w:bottom w:val="none" w:sz="0" w:space="0" w:color="auto"/>
        <w:right w:val="none" w:sz="0" w:space="0" w:color="auto"/>
      </w:divBdr>
    </w:div>
    <w:div w:id="1318146355">
      <w:bodyDiv w:val="1"/>
      <w:marLeft w:val="0"/>
      <w:marRight w:val="0"/>
      <w:marTop w:val="0"/>
      <w:marBottom w:val="0"/>
      <w:divBdr>
        <w:top w:val="none" w:sz="0" w:space="0" w:color="auto"/>
        <w:left w:val="none" w:sz="0" w:space="0" w:color="auto"/>
        <w:bottom w:val="none" w:sz="0" w:space="0" w:color="auto"/>
        <w:right w:val="none" w:sz="0" w:space="0" w:color="auto"/>
      </w:divBdr>
    </w:div>
    <w:div w:id="1319991647">
      <w:bodyDiv w:val="1"/>
      <w:marLeft w:val="0"/>
      <w:marRight w:val="0"/>
      <w:marTop w:val="0"/>
      <w:marBottom w:val="0"/>
      <w:divBdr>
        <w:top w:val="none" w:sz="0" w:space="0" w:color="auto"/>
        <w:left w:val="none" w:sz="0" w:space="0" w:color="auto"/>
        <w:bottom w:val="none" w:sz="0" w:space="0" w:color="auto"/>
        <w:right w:val="none" w:sz="0" w:space="0" w:color="auto"/>
      </w:divBdr>
    </w:div>
    <w:div w:id="1326780056">
      <w:bodyDiv w:val="1"/>
      <w:marLeft w:val="0"/>
      <w:marRight w:val="0"/>
      <w:marTop w:val="0"/>
      <w:marBottom w:val="0"/>
      <w:divBdr>
        <w:top w:val="none" w:sz="0" w:space="0" w:color="auto"/>
        <w:left w:val="none" w:sz="0" w:space="0" w:color="auto"/>
        <w:bottom w:val="none" w:sz="0" w:space="0" w:color="auto"/>
        <w:right w:val="none" w:sz="0" w:space="0" w:color="auto"/>
      </w:divBdr>
    </w:div>
    <w:div w:id="1327054997">
      <w:bodyDiv w:val="1"/>
      <w:marLeft w:val="0"/>
      <w:marRight w:val="0"/>
      <w:marTop w:val="0"/>
      <w:marBottom w:val="0"/>
      <w:divBdr>
        <w:top w:val="none" w:sz="0" w:space="0" w:color="auto"/>
        <w:left w:val="none" w:sz="0" w:space="0" w:color="auto"/>
        <w:bottom w:val="none" w:sz="0" w:space="0" w:color="auto"/>
        <w:right w:val="none" w:sz="0" w:space="0" w:color="auto"/>
      </w:divBdr>
    </w:div>
    <w:div w:id="1327437381">
      <w:bodyDiv w:val="1"/>
      <w:marLeft w:val="0"/>
      <w:marRight w:val="0"/>
      <w:marTop w:val="0"/>
      <w:marBottom w:val="0"/>
      <w:divBdr>
        <w:top w:val="none" w:sz="0" w:space="0" w:color="auto"/>
        <w:left w:val="none" w:sz="0" w:space="0" w:color="auto"/>
        <w:bottom w:val="none" w:sz="0" w:space="0" w:color="auto"/>
        <w:right w:val="none" w:sz="0" w:space="0" w:color="auto"/>
      </w:divBdr>
    </w:div>
    <w:div w:id="1331367417">
      <w:bodyDiv w:val="1"/>
      <w:marLeft w:val="0"/>
      <w:marRight w:val="0"/>
      <w:marTop w:val="0"/>
      <w:marBottom w:val="0"/>
      <w:divBdr>
        <w:top w:val="none" w:sz="0" w:space="0" w:color="auto"/>
        <w:left w:val="none" w:sz="0" w:space="0" w:color="auto"/>
        <w:bottom w:val="none" w:sz="0" w:space="0" w:color="auto"/>
        <w:right w:val="none" w:sz="0" w:space="0" w:color="auto"/>
      </w:divBdr>
      <w:divsChild>
        <w:div w:id="2032562557">
          <w:marLeft w:val="0"/>
          <w:marRight w:val="0"/>
          <w:marTop w:val="0"/>
          <w:marBottom w:val="0"/>
          <w:divBdr>
            <w:top w:val="none" w:sz="0" w:space="0" w:color="auto"/>
            <w:left w:val="none" w:sz="0" w:space="0" w:color="auto"/>
            <w:bottom w:val="none" w:sz="0" w:space="0" w:color="auto"/>
            <w:right w:val="none" w:sz="0" w:space="0" w:color="auto"/>
          </w:divBdr>
        </w:div>
        <w:div w:id="2128621446">
          <w:marLeft w:val="0"/>
          <w:marRight w:val="0"/>
          <w:marTop w:val="0"/>
          <w:marBottom w:val="0"/>
          <w:divBdr>
            <w:top w:val="none" w:sz="0" w:space="0" w:color="auto"/>
            <w:left w:val="none" w:sz="0" w:space="0" w:color="auto"/>
            <w:bottom w:val="none" w:sz="0" w:space="0" w:color="auto"/>
            <w:right w:val="none" w:sz="0" w:space="0" w:color="auto"/>
          </w:divBdr>
        </w:div>
      </w:divsChild>
    </w:div>
    <w:div w:id="133930706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2465418">
      <w:bodyDiv w:val="1"/>
      <w:marLeft w:val="0"/>
      <w:marRight w:val="0"/>
      <w:marTop w:val="0"/>
      <w:marBottom w:val="0"/>
      <w:divBdr>
        <w:top w:val="none" w:sz="0" w:space="0" w:color="auto"/>
        <w:left w:val="none" w:sz="0" w:space="0" w:color="auto"/>
        <w:bottom w:val="none" w:sz="0" w:space="0" w:color="auto"/>
        <w:right w:val="none" w:sz="0" w:space="0" w:color="auto"/>
      </w:divBdr>
    </w:div>
    <w:div w:id="1342508759">
      <w:bodyDiv w:val="1"/>
      <w:marLeft w:val="0"/>
      <w:marRight w:val="0"/>
      <w:marTop w:val="0"/>
      <w:marBottom w:val="0"/>
      <w:divBdr>
        <w:top w:val="none" w:sz="0" w:space="0" w:color="auto"/>
        <w:left w:val="none" w:sz="0" w:space="0" w:color="auto"/>
        <w:bottom w:val="none" w:sz="0" w:space="0" w:color="auto"/>
        <w:right w:val="none" w:sz="0" w:space="0" w:color="auto"/>
      </w:divBdr>
    </w:div>
    <w:div w:id="1349522683">
      <w:bodyDiv w:val="1"/>
      <w:marLeft w:val="0"/>
      <w:marRight w:val="0"/>
      <w:marTop w:val="0"/>
      <w:marBottom w:val="0"/>
      <w:divBdr>
        <w:top w:val="none" w:sz="0" w:space="0" w:color="auto"/>
        <w:left w:val="none" w:sz="0" w:space="0" w:color="auto"/>
        <w:bottom w:val="none" w:sz="0" w:space="0" w:color="auto"/>
        <w:right w:val="none" w:sz="0" w:space="0" w:color="auto"/>
      </w:divBdr>
    </w:div>
    <w:div w:id="1352101862">
      <w:bodyDiv w:val="1"/>
      <w:marLeft w:val="0"/>
      <w:marRight w:val="0"/>
      <w:marTop w:val="0"/>
      <w:marBottom w:val="0"/>
      <w:divBdr>
        <w:top w:val="none" w:sz="0" w:space="0" w:color="auto"/>
        <w:left w:val="none" w:sz="0" w:space="0" w:color="auto"/>
        <w:bottom w:val="none" w:sz="0" w:space="0" w:color="auto"/>
        <w:right w:val="none" w:sz="0" w:space="0" w:color="auto"/>
      </w:divBdr>
    </w:div>
    <w:div w:id="1352219692">
      <w:bodyDiv w:val="1"/>
      <w:marLeft w:val="0"/>
      <w:marRight w:val="0"/>
      <w:marTop w:val="0"/>
      <w:marBottom w:val="0"/>
      <w:divBdr>
        <w:top w:val="none" w:sz="0" w:space="0" w:color="auto"/>
        <w:left w:val="none" w:sz="0" w:space="0" w:color="auto"/>
        <w:bottom w:val="none" w:sz="0" w:space="0" w:color="auto"/>
        <w:right w:val="none" w:sz="0" w:space="0" w:color="auto"/>
      </w:divBdr>
    </w:div>
    <w:div w:id="1360547966">
      <w:bodyDiv w:val="1"/>
      <w:marLeft w:val="0"/>
      <w:marRight w:val="0"/>
      <w:marTop w:val="0"/>
      <w:marBottom w:val="0"/>
      <w:divBdr>
        <w:top w:val="none" w:sz="0" w:space="0" w:color="auto"/>
        <w:left w:val="none" w:sz="0" w:space="0" w:color="auto"/>
        <w:bottom w:val="none" w:sz="0" w:space="0" w:color="auto"/>
        <w:right w:val="none" w:sz="0" w:space="0" w:color="auto"/>
      </w:divBdr>
      <w:divsChild>
        <w:div w:id="1295519991">
          <w:marLeft w:val="0"/>
          <w:marRight w:val="0"/>
          <w:marTop w:val="0"/>
          <w:marBottom w:val="0"/>
          <w:divBdr>
            <w:top w:val="none" w:sz="0" w:space="0" w:color="auto"/>
            <w:left w:val="none" w:sz="0" w:space="0" w:color="auto"/>
            <w:bottom w:val="none" w:sz="0" w:space="0" w:color="auto"/>
            <w:right w:val="none" w:sz="0" w:space="0" w:color="auto"/>
          </w:divBdr>
        </w:div>
      </w:divsChild>
    </w:div>
    <w:div w:id="1365130629">
      <w:bodyDiv w:val="1"/>
      <w:marLeft w:val="0"/>
      <w:marRight w:val="0"/>
      <w:marTop w:val="0"/>
      <w:marBottom w:val="0"/>
      <w:divBdr>
        <w:top w:val="none" w:sz="0" w:space="0" w:color="auto"/>
        <w:left w:val="none" w:sz="0" w:space="0" w:color="auto"/>
        <w:bottom w:val="none" w:sz="0" w:space="0" w:color="auto"/>
        <w:right w:val="none" w:sz="0" w:space="0" w:color="auto"/>
      </w:divBdr>
    </w:div>
    <w:div w:id="1366441598">
      <w:bodyDiv w:val="1"/>
      <w:marLeft w:val="0"/>
      <w:marRight w:val="0"/>
      <w:marTop w:val="0"/>
      <w:marBottom w:val="0"/>
      <w:divBdr>
        <w:top w:val="none" w:sz="0" w:space="0" w:color="auto"/>
        <w:left w:val="none" w:sz="0" w:space="0" w:color="auto"/>
        <w:bottom w:val="none" w:sz="0" w:space="0" w:color="auto"/>
        <w:right w:val="none" w:sz="0" w:space="0" w:color="auto"/>
      </w:divBdr>
    </w:div>
    <w:div w:id="1367489813">
      <w:bodyDiv w:val="1"/>
      <w:marLeft w:val="0"/>
      <w:marRight w:val="0"/>
      <w:marTop w:val="0"/>
      <w:marBottom w:val="0"/>
      <w:divBdr>
        <w:top w:val="none" w:sz="0" w:space="0" w:color="auto"/>
        <w:left w:val="none" w:sz="0" w:space="0" w:color="auto"/>
        <w:bottom w:val="none" w:sz="0" w:space="0" w:color="auto"/>
        <w:right w:val="none" w:sz="0" w:space="0" w:color="auto"/>
      </w:divBdr>
    </w:div>
    <w:div w:id="1368489420">
      <w:bodyDiv w:val="1"/>
      <w:marLeft w:val="0"/>
      <w:marRight w:val="0"/>
      <w:marTop w:val="0"/>
      <w:marBottom w:val="0"/>
      <w:divBdr>
        <w:top w:val="none" w:sz="0" w:space="0" w:color="auto"/>
        <w:left w:val="none" w:sz="0" w:space="0" w:color="auto"/>
        <w:bottom w:val="none" w:sz="0" w:space="0" w:color="auto"/>
        <w:right w:val="none" w:sz="0" w:space="0" w:color="auto"/>
      </w:divBdr>
    </w:div>
    <w:div w:id="1371035355">
      <w:bodyDiv w:val="1"/>
      <w:marLeft w:val="0"/>
      <w:marRight w:val="0"/>
      <w:marTop w:val="0"/>
      <w:marBottom w:val="0"/>
      <w:divBdr>
        <w:top w:val="none" w:sz="0" w:space="0" w:color="auto"/>
        <w:left w:val="none" w:sz="0" w:space="0" w:color="auto"/>
        <w:bottom w:val="none" w:sz="0" w:space="0" w:color="auto"/>
        <w:right w:val="none" w:sz="0" w:space="0" w:color="auto"/>
      </w:divBdr>
    </w:div>
    <w:div w:id="1371765331">
      <w:bodyDiv w:val="1"/>
      <w:marLeft w:val="0"/>
      <w:marRight w:val="0"/>
      <w:marTop w:val="0"/>
      <w:marBottom w:val="0"/>
      <w:divBdr>
        <w:top w:val="none" w:sz="0" w:space="0" w:color="auto"/>
        <w:left w:val="none" w:sz="0" w:space="0" w:color="auto"/>
        <w:bottom w:val="none" w:sz="0" w:space="0" w:color="auto"/>
        <w:right w:val="none" w:sz="0" w:space="0" w:color="auto"/>
      </w:divBdr>
    </w:div>
    <w:div w:id="1373577530">
      <w:bodyDiv w:val="1"/>
      <w:marLeft w:val="0"/>
      <w:marRight w:val="0"/>
      <w:marTop w:val="0"/>
      <w:marBottom w:val="0"/>
      <w:divBdr>
        <w:top w:val="none" w:sz="0" w:space="0" w:color="auto"/>
        <w:left w:val="none" w:sz="0" w:space="0" w:color="auto"/>
        <w:bottom w:val="none" w:sz="0" w:space="0" w:color="auto"/>
        <w:right w:val="none" w:sz="0" w:space="0" w:color="auto"/>
      </w:divBdr>
    </w:div>
    <w:div w:id="1375471211">
      <w:bodyDiv w:val="1"/>
      <w:marLeft w:val="0"/>
      <w:marRight w:val="0"/>
      <w:marTop w:val="0"/>
      <w:marBottom w:val="0"/>
      <w:divBdr>
        <w:top w:val="none" w:sz="0" w:space="0" w:color="auto"/>
        <w:left w:val="none" w:sz="0" w:space="0" w:color="auto"/>
        <w:bottom w:val="none" w:sz="0" w:space="0" w:color="auto"/>
        <w:right w:val="none" w:sz="0" w:space="0" w:color="auto"/>
      </w:divBdr>
    </w:div>
    <w:div w:id="1377924240">
      <w:bodyDiv w:val="1"/>
      <w:marLeft w:val="0"/>
      <w:marRight w:val="0"/>
      <w:marTop w:val="0"/>
      <w:marBottom w:val="0"/>
      <w:divBdr>
        <w:top w:val="none" w:sz="0" w:space="0" w:color="auto"/>
        <w:left w:val="none" w:sz="0" w:space="0" w:color="auto"/>
        <w:bottom w:val="none" w:sz="0" w:space="0" w:color="auto"/>
        <w:right w:val="none" w:sz="0" w:space="0" w:color="auto"/>
      </w:divBdr>
    </w:div>
    <w:div w:id="1385716863">
      <w:bodyDiv w:val="1"/>
      <w:marLeft w:val="0"/>
      <w:marRight w:val="0"/>
      <w:marTop w:val="0"/>
      <w:marBottom w:val="0"/>
      <w:divBdr>
        <w:top w:val="none" w:sz="0" w:space="0" w:color="auto"/>
        <w:left w:val="none" w:sz="0" w:space="0" w:color="auto"/>
        <w:bottom w:val="none" w:sz="0" w:space="0" w:color="auto"/>
        <w:right w:val="none" w:sz="0" w:space="0" w:color="auto"/>
      </w:divBdr>
    </w:div>
    <w:div w:id="1389838205">
      <w:bodyDiv w:val="1"/>
      <w:marLeft w:val="0"/>
      <w:marRight w:val="0"/>
      <w:marTop w:val="0"/>
      <w:marBottom w:val="0"/>
      <w:divBdr>
        <w:top w:val="none" w:sz="0" w:space="0" w:color="auto"/>
        <w:left w:val="none" w:sz="0" w:space="0" w:color="auto"/>
        <w:bottom w:val="none" w:sz="0" w:space="0" w:color="auto"/>
        <w:right w:val="none" w:sz="0" w:space="0" w:color="auto"/>
      </w:divBdr>
      <w:divsChild>
        <w:div w:id="1021862151">
          <w:marLeft w:val="0"/>
          <w:marRight w:val="0"/>
          <w:marTop w:val="0"/>
          <w:marBottom w:val="0"/>
          <w:divBdr>
            <w:top w:val="none" w:sz="0" w:space="0" w:color="auto"/>
            <w:left w:val="none" w:sz="0" w:space="0" w:color="auto"/>
            <w:bottom w:val="none" w:sz="0" w:space="0" w:color="auto"/>
            <w:right w:val="none" w:sz="0" w:space="0" w:color="auto"/>
          </w:divBdr>
        </w:div>
        <w:div w:id="1870216878">
          <w:marLeft w:val="0"/>
          <w:marRight w:val="0"/>
          <w:marTop w:val="0"/>
          <w:marBottom w:val="0"/>
          <w:divBdr>
            <w:top w:val="none" w:sz="0" w:space="0" w:color="auto"/>
            <w:left w:val="none" w:sz="0" w:space="0" w:color="auto"/>
            <w:bottom w:val="none" w:sz="0" w:space="0" w:color="auto"/>
            <w:right w:val="none" w:sz="0" w:space="0" w:color="auto"/>
          </w:divBdr>
        </w:div>
        <w:div w:id="1112361902">
          <w:marLeft w:val="0"/>
          <w:marRight w:val="0"/>
          <w:marTop w:val="0"/>
          <w:marBottom w:val="0"/>
          <w:divBdr>
            <w:top w:val="none" w:sz="0" w:space="0" w:color="auto"/>
            <w:left w:val="none" w:sz="0" w:space="0" w:color="auto"/>
            <w:bottom w:val="none" w:sz="0" w:space="0" w:color="auto"/>
            <w:right w:val="none" w:sz="0" w:space="0" w:color="auto"/>
          </w:divBdr>
        </w:div>
        <w:div w:id="1753623649">
          <w:marLeft w:val="0"/>
          <w:marRight w:val="0"/>
          <w:marTop w:val="0"/>
          <w:marBottom w:val="0"/>
          <w:divBdr>
            <w:top w:val="none" w:sz="0" w:space="0" w:color="auto"/>
            <w:left w:val="none" w:sz="0" w:space="0" w:color="auto"/>
            <w:bottom w:val="none" w:sz="0" w:space="0" w:color="auto"/>
            <w:right w:val="none" w:sz="0" w:space="0" w:color="auto"/>
          </w:divBdr>
        </w:div>
        <w:div w:id="495265039">
          <w:marLeft w:val="0"/>
          <w:marRight w:val="0"/>
          <w:marTop w:val="0"/>
          <w:marBottom w:val="0"/>
          <w:divBdr>
            <w:top w:val="none" w:sz="0" w:space="0" w:color="auto"/>
            <w:left w:val="none" w:sz="0" w:space="0" w:color="auto"/>
            <w:bottom w:val="none" w:sz="0" w:space="0" w:color="auto"/>
            <w:right w:val="none" w:sz="0" w:space="0" w:color="auto"/>
          </w:divBdr>
          <w:divsChild>
            <w:div w:id="1687518387">
              <w:marLeft w:val="0"/>
              <w:marRight w:val="0"/>
              <w:marTop w:val="0"/>
              <w:marBottom w:val="0"/>
              <w:divBdr>
                <w:top w:val="none" w:sz="0" w:space="0" w:color="auto"/>
                <w:left w:val="none" w:sz="0" w:space="0" w:color="auto"/>
                <w:bottom w:val="none" w:sz="0" w:space="0" w:color="auto"/>
                <w:right w:val="none" w:sz="0" w:space="0" w:color="auto"/>
              </w:divBdr>
              <w:divsChild>
                <w:div w:id="5496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2631">
      <w:bodyDiv w:val="1"/>
      <w:marLeft w:val="0"/>
      <w:marRight w:val="0"/>
      <w:marTop w:val="0"/>
      <w:marBottom w:val="0"/>
      <w:divBdr>
        <w:top w:val="none" w:sz="0" w:space="0" w:color="auto"/>
        <w:left w:val="none" w:sz="0" w:space="0" w:color="auto"/>
        <w:bottom w:val="none" w:sz="0" w:space="0" w:color="auto"/>
        <w:right w:val="none" w:sz="0" w:space="0" w:color="auto"/>
      </w:divBdr>
    </w:div>
    <w:div w:id="1397321482">
      <w:bodyDiv w:val="1"/>
      <w:marLeft w:val="0"/>
      <w:marRight w:val="0"/>
      <w:marTop w:val="0"/>
      <w:marBottom w:val="0"/>
      <w:divBdr>
        <w:top w:val="none" w:sz="0" w:space="0" w:color="auto"/>
        <w:left w:val="none" w:sz="0" w:space="0" w:color="auto"/>
        <w:bottom w:val="none" w:sz="0" w:space="0" w:color="auto"/>
        <w:right w:val="none" w:sz="0" w:space="0" w:color="auto"/>
      </w:divBdr>
    </w:div>
    <w:div w:id="1402101938">
      <w:bodyDiv w:val="1"/>
      <w:marLeft w:val="0"/>
      <w:marRight w:val="0"/>
      <w:marTop w:val="0"/>
      <w:marBottom w:val="0"/>
      <w:divBdr>
        <w:top w:val="none" w:sz="0" w:space="0" w:color="auto"/>
        <w:left w:val="none" w:sz="0" w:space="0" w:color="auto"/>
        <w:bottom w:val="none" w:sz="0" w:space="0" w:color="auto"/>
        <w:right w:val="none" w:sz="0" w:space="0" w:color="auto"/>
      </w:divBdr>
    </w:div>
    <w:div w:id="1411191054">
      <w:bodyDiv w:val="1"/>
      <w:marLeft w:val="0"/>
      <w:marRight w:val="0"/>
      <w:marTop w:val="0"/>
      <w:marBottom w:val="0"/>
      <w:divBdr>
        <w:top w:val="none" w:sz="0" w:space="0" w:color="auto"/>
        <w:left w:val="none" w:sz="0" w:space="0" w:color="auto"/>
        <w:bottom w:val="none" w:sz="0" w:space="0" w:color="auto"/>
        <w:right w:val="none" w:sz="0" w:space="0" w:color="auto"/>
      </w:divBdr>
    </w:div>
    <w:div w:id="1411198646">
      <w:bodyDiv w:val="1"/>
      <w:marLeft w:val="0"/>
      <w:marRight w:val="0"/>
      <w:marTop w:val="0"/>
      <w:marBottom w:val="0"/>
      <w:divBdr>
        <w:top w:val="none" w:sz="0" w:space="0" w:color="auto"/>
        <w:left w:val="none" w:sz="0" w:space="0" w:color="auto"/>
        <w:bottom w:val="none" w:sz="0" w:space="0" w:color="auto"/>
        <w:right w:val="none" w:sz="0" w:space="0" w:color="auto"/>
      </w:divBdr>
    </w:div>
    <w:div w:id="1413163755">
      <w:bodyDiv w:val="1"/>
      <w:marLeft w:val="0"/>
      <w:marRight w:val="0"/>
      <w:marTop w:val="0"/>
      <w:marBottom w:val="0"/>
      <w:divBdr>
        <w:top w:val="none" w:sz="0" w:space="0" w:color="auto"/>
        <w:left w:val="none" w:sz="0" w:space="0" w:color="auto"/>
        <w:bottom w:val="none" w:sz="0" w:space="0" w:color="auto"/>
        <w:right w:val="none" w:sz="0" w:space="0" w:color="auto"/>
      </w:divBdr>
      <w:divsChild>
        <w:div w:id="580679502">
          <w:marLeft w:val="0"/>
          <w:marRight w:val="0"/>
          <w:marTop w:val="0"/>
          <w:marBottom w:val="0"/>
          <w:divBdr>
            <w:top w:val="none" w:sz="0" w:space="0" w:color="auto"/>
            <w:left w:val="none" w:sz="0" w:space="0" w:color="auto"/>
            <w:bottom w:val="none" w:sz="0" w:space="0" w:color="auto"/>
            <w:right w:val="none" w:sz="0" w:space="0" w:color="auto"/>
          </w:divBdr>
        </w:div>
        <w:div w:id="372847324">
          <w:marLeft w:val="0"/>
          <w:marRight w:val="0"/>
          <w:marTop w:val="0"/>
          <w:marBottom w:val="0"/>
          <w:divBdr>
            <w:top w:val="none" w:sz="0" w:space="0" w:color="auto"/>
            <w:left w:val="none" w:sz="0" w:space="0" w:color="auto"/>
            <w:bottom w:val="none" w:sz="0" w:space="0" w:color="auto"/>
            <w:right w:val="none" w:sz="0" w:space="0" w:color="auto"/>
          </w:divBdr>
        </w:div>
        <w:div w:id="861241212">
          <w:marLeft w:val="0"/>
          <w:marRight w:val="0"/>
          <w:marTop w:val="0"/>
          <w:marBottom w:val="0"/>
          <w:divBdr>
            <w:top w:val="none" w:sz="0" w:space="0" w:color="auto"/>
            <w:left w:val="none" w:sz="0" w:space="0" w:color="auto"/>
            <w:bottom w:val="none" w:sz="0" w:space="0" w:color="auto"/>
            <w:right w:val="none" w:sz="0" w:space="0" w:color="auto"/>
          </w:divBdr>
        </w:div>
      </w:divsChild>
    </w:div>
    <w:div w:id="1419715191">
      <w:bodyDiv w:val="1"/>
      <w:marLeft w:val="0"/>
      <w:marRight w:val="0"/>
      <w:marTop w:val="0"/>
      <w:marBottom w:val="0"/>
      <w:divBdr>
        <w:top w:val="none" w:sz="0" w:space="0" w:color="auto"/>
        <w:left w:val="none" w:sz="0" w:space="0" w:color="auto"/>
        <w:bottom w:val="none" w:sz="0" w:space="0" w:color="auto"/>
        <w:right w:val="none" w:sz="0" w:space="0" w:color="auto"/>
      </w:divBdr>
    </w:div>
    <w:div w:id="1422335835">
      <w:bodyDiv w:val="1"/>
      <w:marLeft w:val="0"/>
      <w:marRight w:val="0"/>
      <w:marTop w:val="0"/>
      <w:marBottom w:val="0"/>
      <w:divBdr>
        <w:top w:val="none" w:sz="0" w:space="0" w:color="auto"/>
        <w:left w:val="none" w:sz="0" w:space="0" w:color="auto"/>
        <w:bottom w:val="none" w:sz="0" w:space="0" w:color="auto"/>
        <w:right w:val="none" w:sz="0" w:space="0" w:color="auto"/>
      </w:divBdr>
    </w:div>
    <w:div w:id="1423532495">
      <w:bodyDiv w:val="1"/>
      <w:marLeft w:val="0"/>
      <w:marRight w:val="0"/>
      <w:marTop w:val="0"/>
      <w:marBottom w:val="0"/>
      <w:divBdr>
        <w:top w:val="none" w:sz="0" w:space="0" w:color="auto"/>
        <w:left w:val="none" w:sz="0" w:space="0" w:color="auto"/>
        <w:bottom w:val="none" w:sz="0" w:space="0" w:color="auto"/>
        <w:right w:val="none" w:sz="0" w:space="0" w:color="auto"/>
      </w:divBdr>
    </w:div>
    <w:div w:id="1426076835">
      <w:bodyDiv w:val="1"/>
      <w:marLeft w:val="0"/>
      <w:marRight w:val="0"/>
      <w:marTop w:val="0"/>
      <w:marBottom w:val="0"/>
      <w:divBdr>
        <w:top w:val="none" w:sz="0" w:space="0" w:color="auto"/>
        <w:left w:val="none" w:sz="0" w:space="0" w:color="auto"/>
        <w:bottom w:val="none" w:sz="0" w:space="0" w:color="auto"/>
        <w:right w:val="none" w:sz="0" w:space="0" w:color="auto"/>
      </w:divBdr>
    </w:div>
    <w:div w:id="1427843489">
      <w:bodyDiv w:val="1"/>
      <w:marLeft w:val="0"/>
      <w:marRight w:val="0"/>
      <w:marTop w:val="0"/>
      <w:marBottom w:val="0"/>
      <w:divBdr>
        <w:top w:val="none" w:sz="0" w:space="0" w:color="auto"/>
        <w:left w:val="none" w:sz="0" w:space="0" w:color="auto"/>
        <w:bottom w:val="none" w:sz="0" w:space="0" w:color="auto"/>
        <w:right w:val="none" w:sz="0" w:space="0" w:color="auto"/>
      </w:divBdr>
      <w:divsChild>
        <w:div w:id="396561005">
          <w:marLeft w:val="0"/>
          <w:marRight w:val="0"/>
          <w:marTop w:val="0"/>
          <w:marBottom w:val="0"/>
          <w:divBdr>
            <w:top w:val="none" w:sz="0" w:space="0" w:color="auto"/>
            <w:left w:val="none" w:sz="0" w:space="0" w:color="auto"/>
            <w:bottom w:val="none" w:sz="0" w:space="0" w:color="auto"/>
            <w:right w:val="none" w:sz="0" w:space="0" w:color="auto"/>
          </w:divBdr>
        </w:div>
        <w:div w:id="283661383">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sChild>
    </w:div>
    <w:div w:id="1429886802">
      <w:bodyDiv w:val="1"/>
      <w:marLeft w:val="0"/>
      <w:marRight w:val="0"/>
      <w:marTop w:val="0"/>
      <w:marBottom w:val="0"/>
      <w:divBdr>
        <w:top w:val="none" w:sz="0" w:space="0" w:color="auto"/>
        <w:left w:val="none" w:sz="0" w:space="0" w:color="auto"/>
        <w:bottom w:val="none" w:sz="0" w:space="0" w:color="auto"/>
        <w:right w:val="none" w:sz="0" w:space="0" w:color="auto"/>
      </w:divBdr>
      <w:divsChild>
        <w:div w:id="1196651767">
          <w:marLeft w:val="0"/>
          <w:marRight w:val="0"/>
          <w:marTop w:val="0"/>
          <w:marBottom w:val="0"/>
          <w:divBdr>
            <w:top w:val="none" w:sz="0" w:space="0" w:color="auto"/>
            <w:left w:val="none" w:sz="0" w:space="0" w:color="auto"/>
            <w:bottom w:val="none" w:sz="0" w:space="0" w:color="auto"/>
            <w:right w:val="none" w:sz="0" w:space="0" w:color="auto"/>
          </w:divBdr>
        </w:div>
        <w:div w:id="1067608077">
          <w:marLeft w:val="0"/>
          <w:marRight w:val="0"/>
          <w:marTop w:val="0"/>
          <w:marBottom w:val="0"/>
          <w:divBdr>
            <w:top w:val="none" w:sz="0" w:space="0" w:color="auto"/>
            <w:left w:val="none" w:sz="0" w:space="0" w:color="auto"/>
            <w:bottom w:val="none" w:sz="0" w:space="0" w:color="auto"/>
            <w:right w:val="none" w:sz="0" w:space="0" w:color="auto"/>
          </w:divBdr>
        </w:div>
        <w:div w:id="1879194451">
          <w:marLeft w:val="0"/>
          <w:marRight w:val="0"/>
          <w:marTop w:val="0"/>
          <w:marBottom w:val="0"/>
          <w:divBdr>
            <w:top w:val="none" w:sz="0" w:space="0" w:color="auto"/>
            <w:left w:val="none" w:sz="0" w:space="0" w:color="auto"/>
            <w:bottom w:val="none" w:sz="0" w:space="0" w:color="auto"/>
            <w:right w:val="none" w:sz="0" w:space="0" w:color="auto"/>
          </w:divBdr>
        </w:div>
        <w:div w:id="1956281234">
          <w:marLeft w:val="0"/>
          <w:marRight w:val="0"/>
          <w:marTop w:val="0"/>
          <w:marBottom w:val="0"/>
          <w:divBdr>
            <w:top w:val="none" w:sz="0" w:space="0" w:color="auto"/>
            <w:left w:val="none" w:sz="0" w:space="0" w:color="auto"/>
            <w:bottom w:val="none" w:sz="0" w:space="0" w:color="auto"/>
            <w:right w:val="none" w:sz="0" w:space="0" w:color="auto"/>
          </w:divBdr>
        </w:div>
        <w:div w:id="796751848">
          <w:marLeft w:val="0"/>
          <w:marRight w:val="0"/>
          <w:marTop w:val="0"/>
          <w:marBottom w:val="0"/>
          <w:divBdr>
            <w:top w:val="none" w:sz="0" w:space="0" w:color="auto"/>
            <w:left w:val="none" w:sz="0" w:space="0" w:color="auto"/>
            <w:bottom w:val="none" w:sz="0" w:space="0" w:color="auto"/>
            <w:right w:val="none" w:sz="0" w:space="0" w:color="auto"/>
          </w:divBdr>
        </w:div>
        <w:div w:id="758715181">
          <w:marLeft w:val="0"/>
          <w:marRight w:val="0"/>
          <w:marTop w:val="0"/>
          <w:marBottom w:val="0"/>
          <w:divBdr>
            <w:top w:val="none" w:sz="0" w:space="0" w:color="auto"/>
            <w:left w:val="none" w:sz="0" w:space="0" w:color="auto"/>
            <w:bottom w:val="none" w:sz="0" w:space="0" w:color="auto"/>
            <w:right w:val="none" w:sz="0" w:space="0" w:color="auto"/>
          </w:divBdr>
        </w:div>
        <w:div w:id="1020203645">
          <w:marLeft w:val="0"/>
          <w:marRight w:val="0"/>
          <w:marTop w:val="0"/>
          <w:marBottom w:val="0"/>
          <w:divBdr>
            <w:top w:val="none" w:sz="0" w:space="0" w:color="auto"/>
            <w:left w:val="none" w:sz="0" w:space="0" w:color="auto"/>
            <w:bottom w:val="none" w:sz="0" w:space="0" w:color="auto"/>
            <w:right w:val="none" w:sz="0" w:space="0" w:color="auto"/>
          </w:divBdr>
        </w:div>
      </w:divsChild>
    </w:div>
    <w:div w:id="1435634670">
      <w:bodyDiv w:val="1"/>
      <w:marLeft w:val="0"/>
      <w:marRight w:val="0"/>
      <w:marTop w:val="0"/>
      <w:marBottom w:val="0"/>
      <w:divBdr>
        <w:top w:val="none" w:sz="0" w:space="0" w:color="auto"/>
        <w:left w:val="none" w:sz="0" w:space="0" w:color="auto"/>
        <w:bottom w:val="none" w:sz="0" w:space="0" w:color="auto"/>
        <w:right w:val="none" w:sz="0" w:space="0" w:color="auto"/>
      </w:divBdr>
    </w:div>
    <w:div w:id="1449548749">
      <w:bodyDiv w:val="1"/>
      <w:marLeft w:val="0"/>
      <w:marRight w:val="0"/>
      <w:marTop w:val="0"/>
      <w:marBottom w:val="0"/>
      <w:divBdr>
        <w:top w:val="none" w:sz="0" w:space="0" w:color="auto"/>
        <w:left w:val="none" w:sz="0" w:space="0" w:color="auto"/>
        <w:bottom w:val="none" w:sz="0" w:space="0" w:color="auto"/>
        <w:right w:val="none" w:sz="0" w:space="0" w:color="auto"/>
      </w:divBdr>
    </w:div>
    <w:div w:id="1453212727">
      <w:bodyDiv w:val="1"/>
      <w:marLeft w:val="0"/>
      <w:marRight w:val="0"/>
      <w:marTop w:val="0"/>
      <w:marBottom w:val="0"/>
      <w:divBdr>
        <w:top w:val="none" w:sz="0" w:space="0" w:color="auto"/>
        <w:left w:val="none" w:sz="0" w:space="0" w:color="auto"/>
        <w:bottom w:val="none" w:sz="0" w:space="0" w:color="auto"/>
        <w:right w:val="none" w:sz="0" w:space="0" w:color="auto"/>
      </w:divBdr>
    </w:div>
    <w:div w:id="1453787998">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9593514">
      <w:bodyDiv w:val="1"/>
      <w:marLeft w:val="0"/>
      <w:marRight w:val="0"/>
      <w:marTop w:val="0"/>
      <w:marBottom w:val="0"/>
      <w:divBdr>
        <w:top w:val="none" w:sz="0" w:space="0" w:color="auto"/>
        <w:left w:val="none" w:sz="0" w:space="0" w:color="auto"/>
        <w:bottom w:val="none" w:sz="0" w:space="0" w:color="auto"/>
        <w:right w:val="none" w:sz="0" w:space="0" w:color="auto"/>
      </w:divBdr>
    </w:div>
    <w:div w:id="1470515783">
      <w:bodyDiv w:val="1"/>
      <w:marLeft w:val="0"/>
      <w:marRight w:val="0"/>
      <w:marTop w:val="0"/>
      <w:marBottom w:val="0"/>
      <w:divBdr>
        <w:top w:val="none" w:sz="0" w:space="0" w:color="auto"/>
        <w:left w:val="none" w:sz="0" w:space="0" w:color="auto"/>
        <w:bottom w:val="none" w:sz="0" w:space="0" w:color="auto"/>
        <w:right w:val="none" w:sz="0" w:space="0" w:color="auto"/>
      </w:divBdr>
    </w:div>
    <w:div w:id="1477065044">
      <w:bodyDiv w:val="1"/>
      <w:marLeft w:val="0"/>
      <w:marRight w:val="0"/>
      <w:marTop w:val="0"/>
      <w:marBottom w:val="0"/>
      <w:divBdr>
        <w:top w:val="none" w:sz="0" w:space="0" w:color="auto"/>
        <w:left w:val="none" w:sz="0" w:space="0" w:color="auto"/>
        <w:bottom w:val="none" w:sz="0" w:space="0" w:color="auto"/>
        <w:right w:val="none" w:sz="0" w:space="0" w:color="auto"/>
      </w:divBdr>
    </w:div>
    <w:div w:id="1477188562">
      <w:bodyDiv w:val="1"/>
      <w:marLeft w:val="0"/>
      <w:marRight w:val="0"/>
      <w:marTop w:val="0"/>
      <w:marBottom w:val="0"/>
      <w:divBdr>
        <w:top w:val="none" w:sz="0" w:space="0" w:color="auto"/>
        <w:left w:val="none" w:sz="0" w:space="0" w:color="auto"/>
        <w:bottom w:val="none" w:sz="0" w:space="0" w:color="auto"/>
        <w:right w:val="none" w:sz="0" w:space="0" w:color="auto"/>
      </w:divBdr>
    </w:div>
    <w:div w:id="1479036371">
      <w:bodyDiv w:val="1"/>
      <w:marLeft w:val="0"/>
      <w:marRight w:val="0"/>
      <w:marTop w:val="0"/>
      <w:marBottom w:val="0"/>
      <w:divBdr>
        <w:top w:val="none" w:sz="0" w:space="0" w:color="auto"/>
        <w:left w:val="none" w:sz="0" w:space="0" w:color="auto"/>
        <w:bottom w:val="none" w:sz="0" w:space="0" w:color="auto"/>
        <w:right w:val="none" w:sz="0" w:space="0" w:color="auto"/>
      </w:divBdr>
    </w:div>
    <w:div w:id="1480877286">
      <w:bodyDiv w:val="1"/>
      <w:marLeft w:val="0"/>
      <w:marRight w:val="0"/>
      <w:marTop w:val="0"/>
      <w:marBottom w:val="0"/>
      <w:divBdr>
        <w:top w:val="none" w:sz="0" w:space="0" w:color="auto"/>
        <w:left w:val="none" w:sz="0" w:space="0" w:color="auto"/>
        <w:bottom w:val="none" w:sz="0" w:space="0" w:color="auto"/>
        <w:right w:val="none" w:sz="0" w:space="0" w:color="auto"/>
      </w:divBdr>
    </w:div>
    <w:div w:id="1484658249">
      <w:bodyDiv w:val="1"/>
      <w:marLeft w:val="0"/>
      <w:marRight w:val="0"/>
      <w:marTop w:val="0"/>
      <w:marBottom w:val="0"/>
      <w:divBdr>
        <w:top w:val="none" w:sz="0" w:space="0" w:color="auto"/>
        <w:left w:val="none" w:sz="0" w:space="0" w:color="auto"/>
        <w:bottom w:val="none" w:sz="0" w:space="0" w:color="auto"/>
        <w:right w:val="none" w:sz="0" w:space="0" w:color="auto"/>
      </w:divBdr>
    </w:div>
    <w:div w:id="1484930139">
      <w:bodyDiv w:val="1"/>
      <w:marLeft w:val="0"/>
      <w:marRight w:val="0"/>
      <w:marTop w:val="0"/>
      <w:marBottom w:val="0"/>
      <w:divBdr>
        <w:top w:val="none" w:sz="0" w:space="0" w:color="auto"/>
        <w:left w:val="none" w:sz="0" w:space="0" w:color="auto"/>
        <w:bottom w:val="none" w:sz="0" w:space="0" w:color="auto"/>
        <w:right w:val="none" w:sz="0" w:space="0" w:color="auto"/>
      </w:divBdr>
    </w:div>
    <w:div w:id="1488590545">
      <w:bodyDiv w:val="1"/>
      <w:marLeft w:val="0"/>
      <w:marRight w:val="0"/>
      <w:marTop w:val="0"/>
      <w:marBottom w:val="0"/>
      <w:divBdr>
        <w:top w:val="none" w:sz="0" w:space="0" w:color="auto"/>
        <w:left w:val="none" w:sz="0" w:space="0" w:color="auto"/>
        <w:bottom w:val="none" w:sz="0" w:space="0" w:color="auto"/>
        <w:right w:val="none" w:sz="0" w:space="0" w:color="auto"/>
      </w:divBdr>
    </w:div>
    <w:div w:id="1489051034">
      <w:bodyDiv w:val="1"/>
      <w:marLeft w:val="0"/>
      <w:marRight w:val="0"/>
      <w:marTop w:val="0"/>
      <w:marBottom w:val="0"/>
      <w:divBdr>
        <w:top w:val="none" w:sz="0" w:space="0" w:color="auto"/>
        <w:left w:val="none" w:sz="0" w:space="0" w:color="auto"/>
        <w:bottom w:val="none" w:sz="0" w:space="0" w:color="auto"/>
        <w:right w:val="none" w:sz="0" w:space="0" w:color="auto"/>
      </w:divBdr>
    </w:div>
    <w:div w:id="1494179462">
      <w:bodyDiv w:val="1"/>
      <w:marLeft w:val="0"/>
      <w:marRight w:val="0"/>
      <w:marTop w:val="0"/>
      <w:marBottom w:val="0"/>
      <w:divBdr>
        <w:top w:val="none" w:sz="0" w:space="0" w:color="auto"/>
        <w:left w:val="none" w:sz="0" w:space="0" w:color="auto"/>
        <w:bottom w:val="none" w:sz="0" w:space="0" w:color="auto"/>
        <w:right w:val="none" w:sz="0" w:space="0" w:color="auto"/>
      </w:divBdr>
    </w:div>
    <w:div w:id="1497921266">
      <w:bodyDiv w:val="1"/>
      <w:marLeft w:val="0"/>
      <w:marRight w:val="0"/>
      <w:marTop w:val="0"/>
      <w:marBottom w:val="0"/>
      <w:divBdr>
        <w:top w:val="none" w:sz="0" w:space="0" w:color="auto"/>
        <w:left w:val="none" w:sz="0" w:space="0" w:color="auto"/>
        <w:bottom w:val="none" w:sz="0" w:space="0" w:color="auto"/>
        <w:right w:val="none" w:sz="0" w:space="0" w:color="auto"/>
      </w:divBdr>
    </w:div>
    <w:div w:id="1499803797">
      <w:bodyDiv w:val="1"/>
      <w:marLeft w:val="0"/>
      <w:marRight w:val="0"/>
      <w:marTop w:val="0"/>
      <w:marBottom w:val="0"/>
      <w:divBdr>
        <w:top w:val="none" w:sz="0" w:space="0" w:color="auto"/>
        <w:left w:val="none" w:sz="0" w:space="0" w:color="auto"/>
        <w:bottom w:val="none" w:sz="0" w:space="0" w:color="auto"/>
        <w:right w:val="none" w:sz="0" w:space="0" w:color="auto"/>
      </w:divBdr>
    </w:div>
    <w:div w:id="1511796004">
      <w:bodyDiv w:val="1"/>
      <w:marLeft w:val="0"/>
      <w:marRight w:val="0"/>
      <w:marTop w:val="0"/>
      <w:marBottom w:val="0"/>
      <w:divBdr>
        <w:top w:val="none" w:sz="0" w:space="0" w:color="auto"/>
        <w:left w:val="none" w:sz="0" w:space="0" w:color="auto"/>
        <w:bottom w:val="none" w:sz="0" w:space="0" w:color="auto"/>
        <w:right w:val="none" w:sz="0" w:space="0" w:color="auto"/>
      </w:divBdr>
    </w:div>
    <w:div w:id="1530945543">
      <w:bodyDiv w:val="1"/>
      <w:marLeft w:val="0"/>
      <w:marRight w:val="0"/>
      <w:marTop w:val="0"/>
      <w:marBottom w:val="0"/>
      <w:divBdr>
        <w:top w:val="none" w:sz="0" w:space="0" w:color="auto"/>
        <w:left w:val="none" w:sz="0" w:space="0" w:color="auto"/>
        <w:bottom w:val="none" w:sz="0" w:space="0" w:color="auto"/>
        <w:right w:val="none" w:sz="0" w:space="0" w:color="auto"/>
      </w:divBdr>
    </w:div>
    <w:div w:id="1531527297">
      <w:bodyDiv w:val="1"/>
      <w:marLeft w:val="0"/>
      <w:marRight w:val="0"/>
      <w:marTop w:val="0"/>
      <w:marBottom w:val="0"/>
      <w:divBdr>
        <w:top w:val="none" w:sz="0" w:space="0" w:color="auto"/>
        <w:left w:val="none" w:sz="0" w:space="0" w:color="auto"/>
        <w:bottom w:val="none" w:sz="0" w:space="0" w:color="auto"/>
        <w:right w:val="none" w:sz="0" w:space="0" w:color="auto"/>
      </w:divBdr>
    </w:div>
    <w:div w:id="1532647903">
      <w:bodyDiv w:val="1"/>
      <w:marLeft w:val="0"/>
      <w:marRight w:val="0"/>
      <w:marTop w:val="0"/>
      <w:marBottom w:val="0"/>
      <w:divBdr>
        <w:top w:val="none" w:sz="0" w:space="0" w:color="auto"/>
        <w:left w:val="none" w:sz="0" w:space="0" w:color="auto"/>
        <w:bottom w:val="none" w:sz="0" w:space="0" w:color="auto"/>
        <w:right w:val="none" w:sz="0" w:space="0" w:color="auto"/>
      </w:divBdr>
    </w:div>
    <w:div w:id="1535658451">
      <w:bodyDiv w:val="1"/>
      <w:marLeft w:val="0"/>
      <w:marRight w:val="0"/>
      <w:marTop w:val="0"/>
      <w:marBottom w:val="0"/>
      <w:divBdr>
        <w:top w:val="none" w:sz="0" w:space="0" w:color="auto"/>
        <w:left w:val="none" w:sz="0" w:space="0" w:color="auto"/>
        <w:bottom w:val="none" w:sz="0" w:space="0" w:color="auto"/>
        <w:right w:val="none" w:sz="0" w:space="0" w:color="auto"/>
      </w:divBdr>
    </w:div>
    <w:div w:id="1535730632">
      <w:bodyDiv w:val="1"/>
      <w:marLeft w:val="0"/>
      <w:marRight w:val="0"/>
      <w:marTop w:val="0"/>
      <w:marBottom w:val="0"/>
      <w:divBdr>
        <w:top w:val="none" w:sz="0" w:space="0" w:color="auto"/>
        <w:left w:val="none" w:sz="0" w:space="0" w:color="auto"/>
        <w:bottom w:val="none" w:sz="0" w:space="0" w:color="auto"/>
        <w:right w:val="none" w:sz="0" w:space="0" w:color="auto"/>
      </w:divBdr>
      <w:divsChild>
        <w:div w:id="406417147">
          <w:marLeft w:val="0"/>
          <w:marRight w:val="0"/>
          <w:marTop w:val="0"/>
          <w:marBottom w:val="0"/>
          <w:divBdr>
            <w:top w:val="none" w:sz="0" w:space="0" w:color="auto"/>
            <w:left w:val="none" w:sz="0" w:space="0" w:color="auto"/>
            <w:bottom w:val="none" w:sz="0" w:space="0" w:color="auto"/>
            <w:right w:val="none" w:sz="0" w:space="0" w:color="auto"/>
          </w:divBdr>
        </w:div>
        <w:div w:id="795372294">
          <w:marLeft w:val="0"/>
          <w:marRight w:val="0"/>
          <w:marTop w:val="0"/>
          <w:marBottom w:val="0"/>
          <w:divBdr>
            <w:top w:val="none" w:sz="0" w:space="0" w:color="auto"/>
            <w:left w:val="none" w:sz="0" w:space="0" w:color="auto"/>
            <w:bottom w:val="none" w:sz="0" w:space="0" w:color="auto"/>
            <w:right w:val="none" w:sz="0" w:space="0" w:color="auto"/>
          </w:divBdr>
        </w:div>
        <w:div w:id="1969167287">
          <w:marLeft w:val="0"/>
          <w:marRight w:val="0"/>
          <w:marTop w:val="0"/>
          <w:marBottom w:val="0"/>
          <w:divBdr>
            <w:top w:val="none" w:sz="0" w:space="0" w:color="auto"/>
            <w:left w:val="none" w:sz="0" w:space="0" w:color="auto"/>
            <w:bottom w:val="none" w:sz="0" w:space="0" w:color="auto"/>
            <w:right w:val="none" w:sz="0" w:space="0" w:color="auto"/>
          </w:divBdr>
        </w:div>
      </w:divsChild>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899832">
      <w:bodyDiv w:val="1"/>
      <w:marLeft w:val="0"/>
      <w:marRight w:val="0"/>
      <w:marTop w:val="0"/>
      <w:marBottom w:val="0"/>
      <w:divBdr>
        <w:top w:val="none" w:sz="0" w:space="0" w:color="auto"/>
        <w:left w:val="none" w:sz="0" w:space="0" w:color="auto"/>
        <w:bottom w:val="none" w:sz="0" w:space="0" w:color="auto"/>
        <w:right w:val="none" w:sz="0" w:space="0" w:color="auto"/>
      </w:divBdr>
    </w:div>
    <w:div w:id="1551382652">
      <w:bodyDiv w:val="1"/>
      <w:marLeft w:val="0"/>
      <w:marRight w:val="0"/>
      <w:marTop w:val="0"/>
      <w:marBottom w:val="0"/>
      <w:divBdr>
        <w:top w:val="none" w:sz="0" w:space="0" w:color="auto"/>
        <w:left w:val="none" w:sz="0" w:space="0" w:color="auto"/>
        <w:bottom w:val="none" w:sz="0" w:space="0" w:color="auto"/>
        <w:right w:val="none" w:sz="0" w:space="0" w:color="auto"/>
      </w:divBdr>
    </w:div>
    <w:div w:id="1558278731">
      <w:bodyDiv w:val="1"/>
      <w:marLeft w:val="0"/>
      <w:marRight w:val="0"/>
      <w:marTop w:val="0"/>
      <w:marBottom w:val="0"/>
      <w:divBdr>
        <w:top w:val="none" w:sz="0" w:space="0" w:color="auto"/>
        <w:left w:val="none" w:sz="0" w:space="0" w:color="auto"/>
        <w:bottom w:val="none" w:sz="0" w:space="0" w:color="auto"/>
        <w:right w:val="none" w:sz="0" w:space="0" w:color="auto"/>
      </w:divBdr>
      <w:divsChild>
        <w:div w:id="647319704">
          <w:marLeft w:val="0"/>
          <w:marRight w:val="0"/>
          <w:marTop w:val="0"/>
          <w:marBottom w:val="0"/>
          <w:divBdr>
            <w:top w:val="none" w:sz="0" w:space="0" w:color="auto"/>
            <w:left w:val="none" w:sz="0" w:space="0" w:color="auto"/>
            <w:bottom w:val="none" w:sz="0" w:space="0" w:color="auto"/>
            <w:right w:val="none" w:sz="0" w:space="0" w:color="auto"/>
          </w:divBdr>
        </w:div>
        <w:div w:id="158428113">
          <w:marLeft w:val="0"/>
          <w:marRight w:val="0"/>
          <w:marTop w:val="0"/>
          <w:marBottom w:val="0"/>
          <w:divBdr>
            <w:top w:val="none" w:sz="0" w:space="0" w:color="auto"/>
            <w:left w:val="none" w:sz="0" w:space="0" w:color="auto"/>
            <w:bottom w:val="none" w:sz="0" w:space="0" w:color="auto"/>
            <w:right w:val="none" w:sz="0" w:space="0" w:color="auto"/>
          </w:divBdr>
        </w:div>
        <w:div w:id="1414089699">
          <w:marLeft w:val="0"/>
          <w:marRight w:val="0"/>
          <w:marTop w:val="0"/>
          <w:marBottom w:val="0"/>
          <w:divBdr>
            <w:top w:val="none" w:sz="0" w:space="0" w:color="auto"/>
            <w:left w:val="none" w:sz="0" w:space="0" w:color="auto"/>
            <w:bottom w:val="none" w:sz="0" w:space="0" w:color="auto"/>
            <w:right w:val="none" w:sz="0" w:space="0" w:color="auto"/>
          </w:divBdr>
        </w:div>
      </w:divsChild>
    </w:div>
    <w:div w:id="1561867988">
      <w:bodyDiv w:val="1"/>
      <w:marLeft w:val="0"/>
      <w:marRight w:val="0"/>
      <w:marTop w:val="0"/>
      <w:marBottom w:val="0"/>
      <w:divBdr>
        <w:top w:val="none" w:sz="0" w:space="0" w:color="auto"/>
        <w:left w:val="none" w:sz="0" w:space="0" w:color="auto"/>
        <w:bottom w:val="none" w:sz="0" w:space="0" w:color="auto"/>
        <w:right w:val="none" w:sz="0" w:space="0" w:color="auto"/>
      </w:divBdr>
    </w:div>
    <w:div w:id="1562911120">
      <w:bodyDiv w:val="1"/>
      <w:marLeft w:val="0"/>
      <w:marRight w:val="0"/>
      <w:marTop w:val="0"/>
      <w:marBottom w:val="0"/>
      <w:divBdr>
        <w:top w:val="none" w:sz="0" w:space="0" w:color="auto"/>
        <w:left w:val="none" w:sz="0" w:space="0" w:color="auto"/>
        <w:bottom w:val="none" w:sz="0" w:space="0" w:color="auto"/>
        <w:right w:val="none" w:sz="0" w:space="0" w:color="auto"/>
      </w:divBdr>
    </w:div>
    <w:div w:id="1563829739">
      <w:bodyDiv w:val="1"/>
      <w:marLeft w:val="0"/>
      <w:marRight w:val="0"/>
      <w:marTop w:val="0"/>
      <w:marBottom w:val="0"/>
      <w:divBdr>
        <w:top w:val="none" w:sz="0" w:space="0" w:color="auto"/>
        <w:left w:val="none" w:sz="0" w:space="0" w:color="auto"/>
        <w:bottom w:val="none" w:sz="0" w:space="0" w:color="auto"/>
        <w:right w:val="none" w:sz="0" w:space="0" w:color="auto"/>
      </w:divBdr>
    </w:div>
    <w:div w:id="1566447508">
      <w:bodyDiv w:val="1"/>
      <w:marLeft w:val="0"/>
      <w:marRight w:val="0"/>
      <w:marTop w:val="0"/>
      <w:marBottom w:val="0"/>
      <w:divBdr>
        <w:top w:val="none" w:sz="0" w:space="0" w:color="auto"/>
        <w:left w:val="none" w:sz="0" w:space="0" w:color="auto"/>
        <w:bottom w:val="none" w:sz="0" w:space="0" w:color="auto"/>
        <w:right w:val="none" w:sz="0" w:space="0" w:color="auto"/>
      </w:divBdr>
      <w:divsChild>
        <w:div w:id="233779138">
          <w:marLeft w:val="0"/>
          <w:marRight w:val="0"/>
          <w:marTop w:val="0"/>
          <w:marBottom w:val="0"/>
          <w:divBdr>
            <w:top w:val="none" w:sz="0" w:space="0" w:color="auto"/>
            <w:left w:val="none" w:sz="0" w:space="0" w:color="auto"/>
            <w:bottom w:val="none" w:sz="0" w:space="0" w:color="auto"/>
            <w:right w:val="none" w:sz="0" w:space="0" w:color="auto"/>
          </w:divBdr>
        </w:div>
        <w:div w:id="633484170">
          <w:marLeft w:val="0"/>
          <w:marRight w:val="0"/>
          <w:marTop w:val="0"/>
          <w:marBottom w:val="0"/>
          <w:divBdr>
            <w:top w:val="none" w:sz="0" w:space="0" w:color="auto"/>
            <w:left w:val="none" w:sz="0" w:space="0" w:color="auto"/>
            <w:bottom w:val="none" w:sz="0" w:space="0" w:color="auto"/>
            <w:right w:val="none" w:sz="0" w:space="0" w:color="auto"/>
          </w:divBdr>
        </w:div>
        <w:div w:id="1063717223">
          <w:marLeft w:val="0"/>
          <w:marRight w:val="0"/>
          <w:marTop w:val="0"/>
          <w:marBottom w:val="0"/>
          <w:divBdr>
            <w:top w:val="none" w:sz="0" w:space="0" w:color="auto"/>
            <w:left w:val="none" w:sz="0" w:space="0" w:color="auto"/>
            <w:bottom w:val="none" w:sz="0" w:space="0" w:color="auto"/>
            <w:right w:val="none" w:sz="0" w:space="0" w:color="auto"/>
          </w:divBdr>
        </w:div>
        <w:div w:id="1121920713">
          <w:marLeft w:val="0"/>
          <w:marRight w:val="0"/>
          <w:marTop w:val="0"/>
          <w:marBottom w:val="0"/>
          <w:divBdr>
            <w:top w:val="none" w:sz="0" w:space="0" w:color="auto"/>
            <w:left w:val="none" w:sz="0" w:space="0" w:color="auto"/>
            <w:bottom w:val="none" w:sz="0" w:space="0" w:color="auto"/>
            <w:right w:val="none" w:sz="0" w:space="0" w:color="auto"/>
          </w:divBdr>
        </w:div>
        <w:div w:id="1304694515">
          <w:marLeft w:val="0"/>
          <w:marRight w:val="0"/>
          <w:marTop w:val="0"/>
          <w:marBottom w:val="0"/>
          <w:divBdr>
            <w:top w:val="none" w:sz="0" w:space="0" w:color="auto"/>
            <w:left w:val="none" w:sz="0" w:space="0" w:color="auto"/>
            <w:bottom w:val="none" w:sz="0" w:space="0" w:color="auto"/>
            <w:right w:val="none" w:sz="0" w:space="0" w:color="auto"/>
          </w:divBdr>
        </w:div>
        <w:div w:id="1659576360">
          <w:marLeft w:val="0"/>
          <w:marRight w:val="0"/>
          <w:marTop w:val="0"/>
          <w:marBottom w:val="0"/>
          <w:divBdr>
            <w:top w:val="none" w:sz="0" w:space="0" w:color="auto"/>
            <w:left w:val="none" w:sz="0" w:space="0" w:color="auto"/>
            <w:bottom w:val="none" w:sz="0" w:space="0" w:color="auto"/>
            <w:right w:val="none" w:sz="0" w:space="0" w:color="auto"/>
          </w:divBdr>
        </w:div>
        <w:div w:id="1976179633">
          <w:marLeft w:val="0"/>
          <w:marRight w:val="0"/>
          <w:marTop w:val="0"/>
          <w:marBottom w:val="0"/>
          <w:divBdr>
            <w:top w:val="none" w:sz="0" w:space="0" w:color="auto"/>
            <w:left w:val="none" w:sz="0" w:space="0" w:color="auto"/>
            <w:bottom w:val="none" w:sz="0" w:space="0" w:color="auto"/>
            <w:right w:val="none" w:sz="0" w:space="0" w:color="auto"/>
          </w:divBdr>
        </w:div>
      </w:divsChild>
    </w:div>
    <w:div w:id="1567183751">
      <w:bodyDiv w:val="1"/>
      <w:marLeft w:val="0"/>
      <w:marRight w:val="0"/>
      <w:marTop w:val="0"/>
      <w:marBottom w:val="0"/>
      <w:divBdr>
        <w:top w:val="none" w:sz="0" w:space="0" w:color="auto"/>
        <w:left w:val="none" w:sz="0" w:space="0" w:color="auto"/>
        <w:bottom w:val="none" w:sz="0" w:space="0" w:color="auto"/>
        <w:right w:val="none" w:sz="0" w:space="0" w:color="auto"/>
      </w:divBdr>
    </w:div>
    <w:div w:id="1567305441">
      <w:bodyDiv w:val="1"/>
      <w:marLeft w:val="0"/>
      <w:marRight w:val="0"/>
      <w:marTop w:val="0"/>
      <w:marBottom w:val="0"/>
      <w:divBdr>
        <w:top w:val="none" w:sz="0" w:space="0" w:color="auto"/>
        <w:left w:val="none" w:sz="0" w:space="0" w:color="auto"/>
        <w:bottom w:val="none" w:sz="0" w:space="0" w:color="auto"/>
        <w:right w:val="none" w:sz="0" w:space="0" w:color="auto"/>
      </w:divBdr>
    </w:div>
    <w:div w:id="1571425851">
      <w:bodyDiv w:val="1"/>
      <w:marLeft w:val="0"/>
      <w:marRight w:val="0"/>
      <w:marTop w:val="0"/>
      <w:marBottom w:val="0"/>
      <w:divBdr>
        <w:top w:val="none" w:sz="0" w:space="0" w:color="auto"/>
        <w:left w:val="none" w:sz="0" w:space="0" w:color="auto"/>
        <w:bottom w:val="none" w:sz="0" w:space="0" w:color="auto"/>
        <w:right w:val="none" w:sz="0" w:space="0" w:color="auto"/>
      </w:divBdr>
    </w:div>
    <w:div w:id="1572349083">
      <w:bodyDiv w:val="1"/>
      <w:marLeft w:val="0"/>
      <w:marRight w:val="0"/>
      <w:marTop w:val="0"/>
      <w:marBottom w:val="0"/>
      <w:divBdr>
        <w:top w:val="none" w:sz="0" w:space="0" w:color="auto"/>
        <w:left w:val="none" w:sz="0" w:space="0" w:color="auto"/>
        <w:bottom w:val="none" w:sz="0" w:space="0" w:color="auto"/>
        <w:right w:val="none" w:sz="0" w:space="0" w:color="auto"/>
      </w:divBdr>
    </w:div>
    <w:div w:id="1580826219">
      <w:bodyDiv w:val="1"/>
      <w:marLeft w:val="0"/>
      <w:marRight w:val="0"/>
      <w:marTop w:val="0"/>
      <w:marBottom w:val="0"/>
      <w:divBdr>
        <w:top w:val="none" w:sz="0" w:space="0" w:color="auto"/>
        <w:left w:val="none" w:sz="0" w:space="0" w:color="auto"/>
        <w:bottom w:val="none" w:sz="0" w:space="0" w:color="auto"/>
        <w:right w:val="none" w:sz="0" w:space="0" w:color="auto"/>
      </w:divBdr>
    </w:div>
    <w:div w:id="1592929183">
      <w:bodyDiv w:val="1"/>
      <w:marLeft w:val="0"/>
      <w:marRight w:val="0"/>
      <w:marTop w:val="0"/>
      <w:marBottom w:val="0"/>
      <w:divBdr>
        <w:top w:val="none" w:sz="0" w:space="0" w:color="auto"/>
        <w:left w:val="none" w:sz="0" w:space="0" w:color="auto"/>
        <w:bottom w:val="none" w:sz="0" w:space="0" w:color="auto"/>
        <w:right w:val="none" w:sz="0" w:space="0" w:color="auto"/>
      </w:divBdr>
    </w:div>
    <w:div w:id="1595699838">
      <w:bodyDiv w:val="1"/>
      <w:marLeft w:val="0"/>
      <w:marRight w:val="0"/>
      <w:marTop w:val="0"/>
      <w:marBottom w:val="0"/>
      <w:divBdr>
        <w:top w:val="none" w:sz="0" w:space="0" w:color="auto"/>
        <w:left w:val="none" w:sz="0" w:space="0" w:color="auto"/>
        <w:bottom w:val="none" w:sz="0" w:space="0" w:color="auto"/>
        <w:right w:val="none" w:sz="0" w:space="0" w:color="auto"/>
      </w:divBdr>
    </w:div>
    <w:div w:id="1596356944">
      <w:bodyDiv w:val="1"/>
      <w:marLeft w:val="0"/>
      <w:marRight w:val="0"/>
      <w:marTop w:val="0"/>
      <w:marBottom w:val="0"/>
      <w:divBdr>
        <w:top w:val="none" w:sz="0" w:space="0" w:color="auto"/>
        <w:left w:val="none" w:sz="0" w:space="0" w:color="auto"/>
        <w:bottom w:val="none" w:sz="0" w:space="0" w:color="auto"/>
        <w:right w:val="none" w:sz="0" w:space="0" w:color="auto"/>
      </w:divBdr>
    </w:div>
    <w:div w:id="1598059319">
      <w:bodyDiv w:val="1"/>
      <w:marLeft w:val="0"/>
      <w:marRight w:val="0"/>
      <w:marTop w:val="0"/>
      <w:marBottom w:val="0"/>
      <w:divBdr>
        <w:top w:val="none" w:sz="0" w:space="0" w:color="auto"/>
        <w:left w:val="none" w:sz="0" w:space="0" w:color="auto"/>
        <w:bottom w:val="none" w:sz="0" w:space="0" w:color="auto"/>
        <w:right w:val="none" w:sz="0" w:space="0" w:color="auto"/>
      </w:divBdr>
      <w:divsChild>
        <w:div w:id="682170425">
          <w:marLeft w:val="0"/>
          <w:marRight w:val="0"/>
          <w:marTop w:val="0"/>
          <w:marBottom w:val="0"/>
          <w:divBdr>
            <w:top w:val="none" w:sz="0" w:space="0" w:color="auto"/>
            <w:left w:val="none" w:sz="0" w:space="0" w:color="auto"/>
            <w:bottom w:val="none" w:sz="0" w:space="0" w:color="auto"/>
            <w:right w:val="none" w:sz="0" w:space="0" w:color="auto"/>
          </w:divBdr>
        </w:div>
        <w:div w:id="836654385">
          <w:marLeft w:val="0"/>
          <w:marRight w:val="0"/>
          <w:marTop w:val="0"/>
          <w:marBottom w:val="0"/>
          <w:divBdr>
            <w:top w:val="none" w:sz="0" w:space="0" w:color="auto"/>
            <w:left w:val="none" w:sz="0" w:space="0" w:color="auto"/>
            <w:bottom w:val="none" w:sz="0" w:space="0" w:color="auto"/>
            <w:right w:val="none" w:sz="0" w:space="0" w:color="auto"/>
          </w:divBdr>
        </w:div>
        <w:div w:id="1596867436">
          <w:marLeft w:val="0"/>
          <w:marRight w:val="0"/>
          <w:marTop w:val="0"/>
          <w:marBottom w:val="0"/>
          <w:divBdr>
            <w:top w:val="none" w:sz="0" w:space="0" w:color="auto"/>
            <w:left w:val="none" w:sz="0" w:space="0" w:color="auto"/>
            <w:bottom w:val="none" w:sz="0" w:space="0" w:color="auto"/>
            <w:right w:val="none" w:sz="0" w:space="0" w:color="auto"/>
          </w:divBdr>
        </w:div>
      </w:divsChild>
    </w:div>
    <w:div w:id="1604259496">
      <w:bodyDiv w:val="1"/>
      <w:marLeft w:val="0"/>
      <w:marRight w:val="0"/>
      <w:marTop w:val="0"/>
      <w:marBottom w:val="0"/>
      <w:divBdr>
        <w:top w:val="none" w:sz="0" w:space="0" w:color="auto"/>
        <w:left w:val="none" w:sz="0" w:space="0" w:color="auto"/>
        <w:bottom w:val="none" w:sz="0" w:space="0" w:color="auto"/>
        <w:right w:val="none" w:sz="0" w:space="0" w:color="auto"/>
      </w:divBdr>
    </w:div>
    <w:div w:id="1612014495">
      <w:bodyDiv w:val="1"/>
      <w:marLeft w:val="0"/>
      <w:marRight w:val="0"/>
      <w:marTop w:val="0"/>
      <w:marBottom w:val="0"/>
      <w:divBdr>
        <w:top w:val="none" w:sz="0" w:space="0" w:color="auto"/>
        <w:left w:val="none" w:sz="0" w:space="0" w:color="auto"/>
        <w:bottom w:val="none" w:sz="0" w:space="0" w:color="auto"/>
        <w:right w:val="none" w:sz="0" w:space="0" w:color="auto"/>
      </w:divBdr>
    </w:div>
    <w:div w:id="1615284692">
      <w:bodyDiv w:val="1"/>
      <w:marLeft w:val="0"/>
      <w:marRight w:val="0"/>
      <w:marTop w:val="0"/>
      <w:marBottom w:val="0"/>
      <w:divBdr>
        <w:top w:val="none" w:sz="0" w:space="0" w:color="auto"/>
        <w:left w:val="none" w:sz="0" w:space="0" w:color="auto"/>
        <w:bottom w:val="none" w:sz="0" w:space="0" w:color="auto"/>
        <w:right w:val="none" w:sz="0" w:space="0" w:color="auto"/>
      </w:divBdr>
    </w:div>
    <w:div w:id="1616332347">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sChild>
        <w:div w:id="198325054">
          <w:marLeft w:val="0"/>
          <w:marRight w:val="0"/>
          <w:marTop w:val="0"/>
          <w:marBottom w:val="0"/>
          <w:divBdr>
            <w:top w:val="none" w:sz="0" w:space="0" w:color="auto"/>
            <w:left w:val="none" w:sz="0" w:space="0" w:color="auto"/>
            <w:bottom w:val="none" w:sz="0" w:space="0" w:color="auto"/>
            <w:right w:val="none" w:sz="0" w:space="0" w:color="auto"/>
          </w:divBdr>
        </w:div>
      </w:divsChild>
    </w:div>
    <w:div w:id="1621452749">
      <w:bodyDiv w:val="1"/>
      <w:marLeft w:val="0"/>
      <w:marRight w:val="0"/>
      <w:marTop w:val="0"/>
      <w:marBottom w:val="0"/>
      <w:divBdr>
        <w:top w:val="none" w:sz="0" w:space="0" w:color="auto"/>
        <w:left w:val="none" w:sz="0" w:space="0" w:color="auto"/>
        <w:bottom w:val="none" w:sz="0" w:space="0" w:color="auto"/>
        <w:right w:val="none" w:sz="0" w:space="0" w:color="auto"/>
      </w:divBdr>
    </w:div>
    <w:div w:id="1621692025">
      <w:bodyDiv w:val="1"/>
      <w:marLeft w:val="0"/>
      <w:marRight w:val="0"/>
      <w:marTop w:val="0"/>
      <w:marBottom w:val="0"/>
      <w:divBdr>
        <w:top w:val="none" w:sz="0" w:space="0" w:color="auto"/>
        <w:left w:val="none" w:sz="0" w:space="0" w:color="auto"/>
        <w:bottom w:val="none" w:sz="0" w:space="0" w:color="auto"/>
        <w:right w:val="none" w:sz="0" w:space="0" w:color="auto"/>
      </w:divBdr>
    </w:div>
    <w:div w:id="1625647557">
      <w:bodyDiv w:val="1"/>
      <w:marLeft w:val="0"/>
      <w:marRight w:val="0"/>
      <w:marTop w:val="0"/>
      <w:marBottom w:val="0"/>
      <w:divBdr>
        <w:top w:val="none" w:sz="0" w:space="0" w:color="auto"/>
        <w:left w:val="none" w:sz="0" w:space="0" w:color="auto"/>
        <w:bottom w:val="none" w:sz="0" w:space="0" w:color="auto"/>
        <w:right w:val="none" w:sz="0" w:space="0" w:color="auto"/>
      </w:divBdr>
    </w:div>
    <w:div w:id="1626543192">
      <w:bodyDiv w:val="1"/>
      <w:marLeft w:val="0"/>
      <w:marRight w:val="0"/>
      <w:marTop w:val="0"/>
      <w:marBottom w:val="0"/>
      <w:divBdr>
        <w:top w:val="none" w:sz="0" w:space="0" w:color="auto"/>
        <w:left w:val="none" w:sz="0" w:space="0" w:color="auto"/>
        <w:bottom w:val="none" w:sz="0" w:space="0" w:color="auto"/>
        <w:right w:val="none" w:sz="0" w:space="0" w:color="auto"/>
      </w:divBdr>
    </w:div>
    <w:div w:id="1627659893">
      <w:bodyDiv w:val="1"/>
      <w:marLeft w:val="0"/>
      <w:marRight w:val="0"/>
      <w:marTop w:val="0"/>
      <w:marBottom w:val="0"/>
      <w:divBdr>
        <w:top w:val="none" w:sz="0" w:space="0" w:color="auto"/>
        <w:left w:val="none" w:sz="0" w:space="0" w:color="auto"/>
        <w:bottom w:val="none" w:sz="0" w:space="0" w:color="auto"/>
        <w:right w:val="none" w:sz="0" w:space="0" w:color="auto"/>
      </w:divBdr>
      <w:divsChild>
        <w:div w:id="362632681">
          <w:marLeft w:val="0"/>
          <w:marRight w:val="0"/>
          <w:marTop w:val="0"/>
          <w:marBottom w:val="0"/>
          <w:divBdr>
            <w:top w:val="none" w:sz="0" w:space="0" w:color="auto"/>
            <w:left w:val="none" w:sz="0" w:space="0" w:color="auto"/>
            <w:bottom w:val="none" w:sz="0" w:space="0" w:color="auto"/>
            <w:right w:val="none" w:sz="0" w:space="0" w:color="auto"/>
          </w:divBdr>
        </w:div>
        <w:div w:id="851645502">
          <w:marLeft w:val="0"/>
          <w:marRight w:val="0"/>
          <w:marTop w:val="0"/>
          <w:marBottom w:val="0"/>
          <w:divBdr>
            <w:top w:val="none" w:sz="0" w:space="0" w:color="auto"/>
            <w:left w:val="none" w:sz="0" w:space="0" w:color="auto"/>
            <w:bottom w:val="none" w:sz="0" w:space="0" w:color="auto"/>
            <w:right w:val="none" w:sz="0" w:space="0" w:color="auto"/>
          </w:divBdr>
        </w:div>
        <w:div w:id="944994505">
          <w:marLeft w:val="0"/>
          <w:marRight w:val="0"/>
          <w:marTop w:val="0"/>
          <w:marBottom w:val="0"/>
          <w:divBdr>
            <w:top w:val="none" w:sz="0" w:space="0" w:color="auto"/>
            <w:left w:val="none" w:sz="0" w:space="0" w:color="auto"/>
            <w:bottom w:val="none" w:sz="0" w:space="0" w:color="auto"/>
            <w:right w:val="none" w:sz="0" w:space="0" w:color="auto"/>
          </w:divBdr>
        </w:div>
        <w:div w:id="1859201230">
          <w:marLeft w:val="0"/>
          <w:marRight w:val="0"/>
          <w:marTop w:val="0"/>
          <w:marBottom w:val="0"/>
          <w:divBdr>
            <w:top w:val="none" w:sz="0" w:space="0" w:color="auto"/>
            <w:left w:val="none" w:sz="0" w:space="0" w:color="auto"/>
            <w:bottom w:val="none" w:sz="0" w:space="0" w:color="auto"/>
            <w:right w:val="none" w:sz="0" w:space="0" w:color="auto"/>
          </w:divBdr>
        </w:div>
        <w:div w:id="1935822828">
          <w:marLeft w:val="0"/>
          <w:marRight w:val="0"/>
          <w:marTop w:val="0"/>
          <w:marBottom w:val="0"/>
          <w:divBdr>
            <w:top w:val="none" w:sz="0" w:space="0" w:color="auto"/>
            <w:left w:val="none" w:sz="0" w:space="0" w:color="auto"/>
            <w:bottom w:val="none" w:sz="0" w:space="0" w:color="auto"/>
            <w:right w:val="none" w:sz="0" w:space="0" w:color="auto"/>
          </w:divBdr>
        </w:div>
      </w:divsChild>
    </w:div>
    <w:div w:id="1630087521">
      <w:bodyDiv w:val="1"/>
      <w:marLeft w:val="0"/>
      <w:marRight w:val="0"/>
      <w:marTop w:val="0"/>
      <w:marBottom w:val="0"/>
      <w:divBdr>
        <w:top w:val="none" w:sz="0" w:space="0" w:color="auto"/>
        <w:left w:val="none" w:sz="0" w:space="0" w:color="auto"/>
        <w:bottom w:val="none" w:sz="0" w:space="0" w:color="auto"/>
        <w:right w:val="none" w:sz="0" w:space="0" w:color="auto"/>
      </w:divBdr>
    </w:div>
    <w:div w:id="1630474784">
      <w:bodyDiv w:val="1"/>
      <w:marLeft w:val="0"/>
      <w:marRight w:val="0"/>
      <w:marTop w:val="0"/>
      <w:marBottom w:val="0"/>
      <w:divBdr>
        <w:top w:val="none" w:sz="0" w:space="0" w:color="auto"/>
        <w:left w:val="none" w:sz="0" w:space="0" w:color="auto"/>
        <w:bottom w:val="none" w:sz="0" w:space="0" w:color="auto"/>
        <w:right w:val="none" w:sz="0" w:space="0" w:color="auto"/>
      </w:divBdr>
    </w:div>
    <w:div w:id="1630823845">
      <w:bodyDiv w:val="1"/>
      <w:marLeft w:val="0"/>
      <w:marRight w:val="0"/>
      <w:marTop w:val="0"/>
      <w:marBottom w:val="0"/>
      <w:divBdr>
        <w:top w:val="none" w:sz="0" w:space="0" w:color="auto"/>
        <w:left w:val="none" w:sz="0" w:space="0" w:color="auto"/>
        <w:bottom w:val="none" w:sz="0" w:space="0" w:color="auto"/>
        <w:right w:val="none" w:sz="0" w:space="0" w:color="auto"/>
      </w:divBdr>
    </w:div>
    <w:div w:id="1636988287">
      <w:bodyDiv w:val="1"/>
      <w:marLeft w:val="0"/>
      <w:marRight w:val="0"/>
      <w:marTop w:val="0"/>
      <w:marBottom w:val="0"/>
      <w:divBdr>
        <w:top w:val="none" w:sz="0" w:space="0" w:color="auto"/>
        <w:left w:val="none" w:sz="0" w:space="0" w:color="auto"/>
        <w:bottom w:val="none" w:sz="0" w:space="0" w:color="auto"/>
        <w:right w:val="none" w:sz="0" w:space="0" w:color="auto"/>
      </w:divBdr>
      <w:divsChild>
        <w:div w:id="445004926">
          <w:marLeft w:val="0"/>
          <w:marRight w:val="0"/>
          <w:marTop w:val="0"/>
          <w:marBottom w:val="0"/>
          <w:divBdr>
            <w:top w:val="none" w:sz="0" w:space="0" w:color="auto"/>
            <w:left w:val="none" w:sz="0" w:space="0" w:color="auto"/>
            <w:bottom w:val="none" w:sz="0" w:space="0" w:color="auto"/>
            <w:right w:val="none" w:sz="0" w:space="0" w:color="auto"/>
          </w:divBdr>
        </w:div>
        <w:div w:id="627853993">
          <w:marLeft w:val="0"/>
          <w:marRight w:val="0"/>
          <w:marTop w:val="0"/>
          <w:marBottom w:val="0"/>
          <w:divBdr>
            <w:top w:val="none" w:sz="0" w:space="0" w:color="auto"/>
            <w:left w:val="none" w:sz="0" w:space="0" w:color="auto"/>
            <w:bottom w:val="none" w:sz="0" w:space="0" w:color="auto"/>
            <w:right w:val="none" w:sz="0" w:space="0" w:color="auto"/>
          </w:divBdr>
        </w:div>
        <w:div w:id="853569008">
          <w:marLeft w:val="0"/>
          <w:marRight w:val="0"/>
          <w:marTop w:val="0"/>
          <w:marBottom w:val="0"/>
          <w:divBdr>
            <w:top w:val="none" w:sz="0" w:space="0" w:color="auto"/>
            <w:left w:val="none" w:sz="0" w:space="0" w:color="auto"/>
            <w:bottom w:val="none" w:sz="0" w:space="0" w:color="auto"/>
            <w:right w:val="none" w:sz="0" w:space="0" w:color="auto"/>
          </w:divBdr>
        </w:div>
        <w:div w:id="1239097444">
          <w:marLeft w:val="0"/>
          <w:marRight w:val="0"/>
          <w:marTop w:val="0"/>
          <w:marBottom w:val="0"/>
          <w:divBdr>
            <w:top w:val="none" w:sz="0" w:space="0" w:color="auto"/>
            <w:left w:val="none" w:sz="0" w:space="0" w:color="auto"/>
            <w:bottom w:val="none" w:sz="0" w:space="0" w:color="auto"/>
            <w:right w:val="none" w:sz="0" w:space="0" w:color="auto"/>
          </w:divBdr>
        </w:div>
        <w:div w:id="1248806298">
          <w:marLeft w:val="0"/>
          <w:marRight w:val="0"/>
          <w:marTop w:val="0"/>
          <w:marBottom w:val="0"/>
          <w:divBdr>
            <w:top w:val="none" w:sz="0" w:space="0" w:color="auto"/>
            <w:left w:val="none" w:sz="0" w:space="0" w:color="auto"/>
            <w:bottom w:val="none" w:sz="0" w:space="0" w:color="auto"/>
            <w:right w:val="none" w:sz="0" w:space="0" w:color="auto"/>
          </w:divBdr>
        </w:div>
      </w:divsChild>
    </w:div>
    <w:div w:id="1638025590">
      <w:bodyDiv w:val="1"/>
      <w:marLeft w:val="0"/>
      <w:marRight w:val="0"/>
      <w:marTop w:val="0"/>
      <w:marBottom w:val="0"/>
      <w:divBdr>
        <w:top w:val="none" w:sz="0" w:space="0" w:color="auto"/>
        <w:left w:val="none" w:sz="0" w:space="0" w:color="auto"/>
        <w:bottom w:val="none" w:sz="0" w:space="0" w:color="auto"/>
        <w:right w:val="none" w:sz="0" w:space="0" w:color="auto"/>
      </w:divBdr>
    </w:div>
    <w:div w:id="1645112337">
      <w:bodyDiv w:val="1"/>
      <w:marLeft w:val="0"/>
      <w:marRight w:val="0"/>
      <w:marTop w:val="0"/>
      <w:marBottom w:val="0"/>
      <w:divBdr>
        <w:top w:val="none" w:sz="0" w:space="0" w:color="auto"/>
        <w:left w:val="none" w:sz="0" w:space="0" w:color="auto"/>
        <w:bottom w:val="none" w:sz="0" w:space="0" w:color="auto"/>
        <w:right w:val="none" w:sz="0" w:space="0" w:color="auto"/>
      </w:divBdr>
    </w:div>
    <w:div w:id="1655640651">
      <w:bodyDiv w:val="1"/>
      <w:marLeft w:val="0"/>
      <w:marRight w:val="0"/>
      <w:marTop w:val="0"/>
      <w:marBottom w:val="0"/>
      <w:divBdr>
        <w:top w:val="none" w:sz="0" w:space="0" w:color="auto"/>
        <w:left w:val="none" w:sz="0" w:space="0" w:color="auto"/>
        <w:bottom w:val="none" w:sz="0" w:space="0" w:color="auto"/>
        <w:right w:val="none" w:sz="0" w:space="0" w:color="auto"/>
      </w:divBdr>
    </w:div>
    <w:div w:id="1665890369">
      <w:bodyDiv w:val="1"/>
      <w:marLeft w:val="0"/>
      <w:marRight w:val="0"/>
      <w:marTop w:val="0"/>
      <w:marBottom w:val="0"/>
      <w:divBdr>
        <w:top w:val="none" w:sz="0" w:space="0" w:color="auto"/>
        <w:left w:val="none" w:sz="0" w:space="0" w:color="auto"/>
        <w:bottom w:val="none" w:sz="0" w:space="0" w:color="auto"/>
        <w:right w:val="none" w:sz="0" w:space="0" w:color="auto"/>
      </w:divBdr>
    </w:div>
    <w:div w:id="1672172402">
      <w:bodyDiv w:val="1"/>
      <w:marLeft w:val="0"/>
      <w:marRight w:val="0"/>
      <w:marTop w:val="0"/>
      <w:marBottom w:val="0"/>
      <w:divBdr>
        <w:top w:val="none" w:sz="0" w:space="0" w:color="auto"/>
        <w:left w:val="none" w:sz="0" w:space="0" w:color="auto"/>
        <w:bottom w:val="none" w:sz="0" w:space="0" w:color="auto"/>
        <w:right w:val="none" w:sz="0" w:space="0" w:color="auto"/>
      </w:divBdr>
    </w:div>
    <w:div w:id="1673026624">
      <w:bodyDiv w:val="1"/>
      <w:marLeft w:val="0"/>
      <w:marRight w:val="0"/>
      <w:marTop w:val="0"/>
      <w:marBottom w:val="0"/>
      <w:divBdr>
        <w:top w:val="none" w:sz="0" w:space="0" w:color="auto"/>
        <w:left w:val="none" w:sz="0" w:space="0" w:color="auto"/>
        <w:bottom w:val="none" w:sz="0" w:space="0" w:color="auto"/>
        <w:right w:val="none" w:sz="0" w:space="0" w:color="auto"/>
      </w:divBdr>
    </w:div>
    <w:div w:id="1677462460">
      <w:bodyDiv w:val="1"/>
      <w:marLeft w:val="0"/>
      <w:marRight w:val="0"/>
      <w:marTop w:val="0"/>
      <w:marBottom w:val="0"/>
      <w:divBdr>
        <w:top w:val="none" w:sz="0" w:space="0" w:color="auto"/>
        <w:left w:val="none" w:sz="0" w:space="0" w:color="auto"/>
        <w:bottom w:val="none" w:sz="0" w:space="0" w:color="auto"/>
        <w:right w:val="none" w:sz="0" w:space="0" w:color="auto"/>
      </w:divBdr>
      <w:divsChild>
        <w:div w:id="2085444222">
          <w:marLeft w:val="0"/>
          <w:marRight w:val="0"/>
          <w:marTop w:val="0"/>
          <w:marBottom w:val="120"/>
          <w:divBdr>
            <w:top w:val="none" w:sz="0" w:space="0" w:color="auto"/>
            <w:left w:val="none" w:sz="0" w:space="0" w:color="auto"/>
            <w:bottom w:val="none" w:sz="0" w:space="0" w:color="auto"/>
            <w:right w:val="none" w:sz="0" w:space="0" w:color="auto"/>
          </w:divBdr>
          <w:divsChild>
            <w:div w:id="224072565">
              <w:marLeft w:val="0"/>
              <w:marRight w:val="0"/>
              <w:marTop w:val="0"/>
              <w:marBottom w:val="0"/>
              <w:divBdr>
                <w:top w:val="none" w:sz="0" w:space="0" w:color="auto"/>
                <w:left w:val="none" w:sz="0" w:space="0" w:color="auto"/>
                <w:bottom w:val="none" w:sz="0" w:space="0" w:color="auto"/>
                <w:right w:val="none" w:sz="0" w:space="0" w:color="auto"/>
              </w:divBdr>
            </w:div>
          </w:divsChild>
        </w:div>
        <w:div w:id="1770198373">
          <w:marLeft w:val="0"/>
          <w:marRight w:val="0"/>
          <w:marTop w:val="0"/>
          <w:marBottom w:val="120"/>
          <w:divBdr>
            <w:top w:val="none" w:sz="0" w:space="0" w:color="auto"/>
            <w:left w:val="none" w:sz="0" w:space="0" w:color="auto"/>
            <w:bottom w:val="none" w:sz="0" w:space="0" w:color="auto"/>
            <w:right w:val="none" w:sz="0" w:space="0" w:color="auto"/>
          </w:divBdr>
          <w:divsChild>
            <w:div w:id="1045564519">
              <w:marLeft w:val="0"/>
              <w:marRight w:val="0"/>
              <w:marTop w:val="0"/>
              <w:marBottom w:val="0"/>
              <w:divBdr>
                <w:top w:val="none" w:sz="0" w:space="0" w:color="auto"/>
                <w:left w:val="none" w:sz="0" w:space="0" w:color="auto"/>
                <w:bottom w:val="none" w:sz="0" w:space="0" w:color="auto"/>
                <w:right w:val="none" w:sz="0" w:space="0" w:color="auto"/>
              </w:divBdr>
            </w:div>
          </w:divsChild>
        </w:div>
        <w:div w:id="113718578">
          <w:marLeft w:val="0"/>
          <w:marRight w:val="0"/>
          <w:marTop w:val="0"/>
          <w:marBottom w:val="120"/>
          <w:divBdr>
            <w:top w:val="none" w:sz="0" w:space="0" w:color="auto"/>
            <w:left w:val="none" w:sz="0" w:space="0" w:color="auto"/>
            <w:bottom w:val="none" w:sz="0" w:space="0" w:color="auto"/>
            <w:right w:val="none" w:sz="0" w:space="0" w:color="auto"/>
          </w:divBdr>
          <w:divsChild>
            <w:div w:id="1257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228">
      <w:bodyDiv w:val="1"/>
      <w:marLeft w:val="0"/>
      <w:marRight w:val="0"/>
      <w:marTop w:val="0"/>
      <w:marBottom w:val="0"/>
      <w:divBdr>
        <w:top w:val="none" w:sz="0" w:space="0" w:color="auto"/>
        <w:left w:val="none" w:sz="0" w:space="0" w:color="auto"/>
        <w:bottom w:val="none" w:sz="0" w:space="0" w:color="auto"/>
        <w:right w:val="none" w:sz="0" w:space="0" w:color="auto"/>
      </w:divBdr>
    </w:div>
    <w:div w:id="1678459981">
      <w:bodyDiv w:val="1"/>
      <w:marLeft w:val="0"/>
      <w:marRight w:val="0"/>
      <w:marTop w:val="0"/>
      <w:marBottom w:val="0"/>
      <w:divBdr>
        <w:top w:val="none" w:sz="0" w:space="0" w:color="auto"/>
        <w:left w:val="none" w:sz="0" w:space="0" w:color="auto"/>
        <w:bottom w:val="none" w:sz="0" w:space="0" w:color="auto"/>
        <w:right w:val="none" w:sz="0" w:space="0" w:color="auto"/>
      </w:divBdr>
    </w:div>
    <w:div w:id="1685862825">
      <w:bodyDiv w:val="1"/>
      <w:marLeft w:val="0"/>
      <w:marRight w:val="0"/>
      <w:marTop w:val="0"/>
      <w:marBottom w:val="0"/>
      <w:divBdr>
        <w:top w:val="none" w:sz="0" w:space="0" w:color="auto"/>
        <w:left w:val="none" w:sz="0" w:space="0" w:color="auto"/>
        <w:bottom w:val="none" w:sz="0" w:space="0" w:color="auto"/>
        <w:right w:val="none" w:sz="0" w:space="0" w:color="auto"/>
      </w:divBdr>
    </w:div>
    <w:div w:id="1687827983">
      <w:bodyDiv w:val="1"/>
      <w:marLeft w:val="0"/>
      <w:marRight w:val="0"/>
      <w:marTop w:val="0"/>
      <w:marBottom w:val="0"/>
      <w:divBdr>
        <w:top w:val="none" w:sz="0" w:space="0" w:color="auto"/>
        <w:left w:val="none" w:sz="0" w:space="0" w:color="auto"/>
        <w:bottom w:val="none" w:sz="0" w:space="0" w:color="auto"/>
        <w:right w:val="none" w:sz="0" w:space="0" w:color="auto"/>
      </w:divBdr>
    </w:div>
    <w:div w:id="1689720653">
      <w:bodyDiv w:val="1"/>
      <w:marLeft w:val="0"/>
      <w:marRight w:val="0"/>
      <w:marTop w:val="0"/>
      <w:marBottom w:val="0"/>
      <w:divBdr>
        <w:top w:val="none" w:sz="0" w:space="0" w:color="auto"/>
        <w:left w:val="none" w:sz="0" w:space="0" w:color="auto"/>
        <w:bottom w:val="none" w:sz="0" w:space="0" w:color="auto"/>
        <w:right w:val="none" w:sz="0" w:space="0" w:color="auto"/>
      </w:divBdr>
    </w:div>
    <w:div w:id="1692292102">
      <w:bodyDiv w:val="1"/>
      <w:marLeft w:val="0"/>
      <w:marRight w:val="0"/>
      <w:marTop w:val="0"/>
      <w:marBottom w:val="0"/>
      <w:divBdr>
        <w:top w:val="none" w:sz="0" w:space="0" w:color="auto"/>
        <w:left w:val="none" w:sz="0" w:space="0" w:color="auto"/>
        <w:bottom w:val="none" w:sz="0" w:space="0" w:color="auto"/>
        <w:right w:val="none" w:sz="0" w:space="0" w:color="auto"/>
      </w:divBdr>
    </w:div>
    <w:div w:id="1693846335">
      <w:bodyDiv w:val="1"/>
      <w:marLeft w:val="0"/>
      <w:marRight w:val="0"/>
      <w:marTop w:val="0"/>
      <w:marBottom w:val="0"/>
      <w:divBdr>
        <w:top w:val="none" w:sz="0" w:space="0" w:color="auto"/>
        <w:left w:val="none" w:sz="0" w:space="0" w:color="auto"/>
        <w:bottom w:val="none" w:sz="0" w:space="0" w:color="auto"/>
        <w:right w:val="none" w:sz="0" w:space="0" w:color="auto"/>
      </w:divBdr>
    </w:div>
    <w:div w:id="1695227373">
      <w:bodyDiv w:val="1"/>
      <w:marLeft w:val="0"/>
      <w:marRight w:val="0"/>
      <w:marTop w:val="0"/>
      <w:marBottom w:val="0"/>
      <w:divBdr>
        <w:top w:val="none" w:sz="0" w:space="0" w:color="auto"/>
        <w:left w:val="none" w:sz="0" w:space="0" w:color="auto"/>
        <w:bottom w:val="none" w:sz="0" w:space="0" w:color="auto"/>
        <w:right w:val="none" w:sz="0" w:space="0" w:color="auto"/>
      </w:divBdr>
    </w:div>
    <w:div w:id="1696996673">
      <w:bodyDiv w:val="1"/>
      <w:marLeft w:val="0"/>
      <w:marRight w:val="0"/>
      <w:marTop w:val="0"/>
      <w:marBottom w:val="0"/>
      <w:divBdr>
        <w:top w:val="none" w:sz="0" w:space="0" w:color="auto"/>
        <w:left w:val="none" w:sz="0" w:space="0" w:color="auto"/>
        <w:bottom w:val="none" w:sz="0" w:space="0" w:color="auto"/>
        <w:right w:val="none" w:sz="0" w:space="0" w:color="auto"/>
      </w:divBdr>
    </w:div>
    <w:div w:id="1698851560">
      <w:bodyDiv w:val="1"/>
      <w:marLeft w:val="0"/>
      <w:marRight w:val="0"/>
      <w:marTop w:val="0"/>
      <w:marBottom w:val="0"/>
      <w:divBdr>
        <w:top w:val="none" w:sz="0" w:space="0" w:color="auto"/>
        <w:left w:val="none" w:sz="0" w:space="0" w:color="auto"/>
        <w:bottom w:val="none" w:sz="0" w:space="0" w:color="auto"/>
        <w:right w:val="none" w:sz="0" w:space="0" w:color="auto"/>
      </w:divBdr>
      <w:divsChild>
        <w:div w:id="231702365">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1228226587">
          <w:marLeft w:val="0"/>
          <w:marRight w:val="0"/>
          <w:marTop w:val="0"/>
          <w:marBottom w:val="0"/>
          <w:divBdr>
            <w:top w:val="none" w:sz="0" w:space="0" w:color="auto"/>
            <w:left w:val="none" w:sz="0" w:space="0" w:color="auto"/>
            <w:bottom w:val="none" w:sz="0" w:space="0" w:color="auto"/>
            <w:right w:val="none" w:sz="0" w:space="0" w:color="auto"/>
          </w:divBdr>
        </w:div>
      </w:divsChild>
    </w:div>
    <w:div w:id="1699348863">
      <w:bodyDiv w:val="1"/>
      <w:marLeft w:val="0"/>
      <w:marRight w:val="0"/>
      <w:marTop w:val="0"/>
      <w:marBottom w:val="0"/>
      <w:divBdr>
        <w:top w:val="none" w:sz="0" w:space="0" w:color="auto"/>
        <w:left w:val="none" w:sz="0" w:space="0" w:color="auto"/>
        <w:bottom w:val="none" w:sz="0" w:space="0" w:color="auto"/>
        <w:right w:val="none" w:sz="0" w:space="0" w:color="auto"/>
      </w:divBdr>
    </w:div>
    <w:div w:id="1701278213">
      <w:bodyDiv w:val="1"/>
      <w:marLeft w:val="0"/>
      <w:marRight w:val="0"/>
      <w:marTop w:val="0"/>
      <w:marBottom w:val="0"/>
      <w:divBdr>
        <w:top w:val="none" w:sz="0" w:space="0" w:color="auto"/>
        <w:left w:val="none" w:sz="0" w:space="0" w:color="auto"/>
        <w:bottom w:val="none" w:sz="0" w:space="0" w:color="auto"/>
        <w:right w:val="none" w:sz="0" w:space="0" w:color="auto"/>
      </w:divBdr>
      <w:divsChild>
        <w:div w:id="1761370165">
          <w:marLeft w:val="0"/>
          <w:marRight w:val="0"/>
          <w:marTop w:val="0"/>
          <w:marBottom w:val="0"/>
          <w:divBdr>
            <w:top w:val="none" w:sz="0" w:space="0" w:color="auto"/>
            <w:left w:val="none" w:sz="0" w:space="0" w:color="auto"/>
            <w:bottom w:val="none" w:sz="0" w:space="0" w:color="auto"/>
            <w:right w:val="none" w:sz="0" w:space="0" w:color="auto"/>
          </w:divBdr>
        </w:div>
        <w:div w:id="101651952">
          <w:marLeft w:val="0"/>
          <w:marRight w:val="0"/>
          <w:marTop w:val="0"/>
          <w:marBottom w:val="0"/>
          <w:divBdr>
            <w:top w:val="none" w:sz="0" w:space="0" w:color="auto"/>
            <w:left w:val="none" w:sz="0" w:space="0" w:color="auto"/>
            <w:bottom w:val="none" w:sz="0" w:space="0" w:color="auto"/>
            <w:right w:val="none" w:sz="0" w:space="0" w:color="auto"/>
          </w:divBdr>
        </w:div>
        <w:div w:id="551501472">
          <w:marLeft w:val="0"/>
          <w:marRight w:val="0"/>
          <w:marTop w:val="0"/>
          <w:marBottom w:val="0"/>
          <w:divBdr>
            <w:top w:val="none" w:sz="0" w:space="0" w:color="auto"/>
            <w:left w:val="none" w:sz="0" w:space="0" w:color="auto"/>
            <w:bottom w:val="none" w:sz="0" w:space="0" w:color="auto"/>
            <w:right w:val="none" w:sz="0" w:space="0" w:color="auto"/>
          </w:divBdr>
        </w:div>
        <w:div w:id="383649992">
          <w:marLeft w:val="0"/>
          <w:marRight w:val="0"/>
          <w:marTop w:val="0"/>
          <w:marBottom w:val="0"/>
          <w:divBdr>
            <w:top w:val="none" w:sz="0" w:space="0" w:color="auto"/>
            <w:left w:val="none" w:sz="0" w:space="0" w:color="auto"/>
            <w:bottom w:val="none" w:sz="0" w:space="0" w:color="auto"/>
            <w:right w:val="none" w:sz="0" w:space="0" w:color="auto"/>
          </w:divBdr>
        </w:div>
      </w:divsChild>
    </w:div>
    <w:div w:id="1702048863">
      <w:bodyDiv w:val="1"/>
      <w:marLeft w:val="0"/>
      <w:marRight w:val="0"/>
      <w:marTop w:val="0"/>
      <w:marBottom w:val="0"/>
      <w:divBdr>
        <w:top w:val="none" w:sz="0" w:space="0" w:color="auto"/>
        <w:left w:val="none" w:sz="0" w:space="0" w:color="auto"/>
        <w:bottom w:val="none" w:sz="0" w:space="0" w:color="auto"/>
        <w:right w:val="none" w:sz="0" w:space="0" w:color="auto"/>
      </w:divBdr>
      <w:divsChild>
        <w:div w:id="1891336097">
          <w:marLeft w:val="0"/>
          <w:marRight w:val="0"/>
          <w:marTop w:val="0"/>
          <w:marBottom w:val="0"/>
          <w:divBdr>
            <w:top w:val="none" w:sz="0" w:space="0" w:color="auto"/>
            <w:left w:val="none" w:sz="0" w:space="0" w:color="auto"/>
            <w:bottom w:val="none" w:sz="0" w:space="0" w:color="auto"/>
            <w:right w:val="none" w:sz="0" w:space="0" w:color="auto"/>
          </w:divBdr>
        </w:div>
      </w:divsChild>
    </w:div>
    <w:div w:id="1719547703">
      <w:bodyDiv w:val="1"/>
      <w:marLeft w:val="0"/>
      <w:marRight w:val="0"/>
      <w:marTop w:val="0"/>
      <w:marBottom w:val="0"/>
      <w:divBdr>
        <w:top w:val="none" w:sz="0" w:space="0" w:color="auto"/>
        <w:left w:val="none" w:sz="0" w:space="0" w:color="auto"/>
        <w:bottom w:val="none" w:sz="0" w:space="0" w:color="auto"/>
        <w:right w:val="none" w:sz="0" w:space="0" w:color="auto"/>
      </w:divBdr>
    </w:div>
    <w:div w:id="1719893884">
      <w:bodyDiv w:val="1"/>
      <w:marLeft w:val="0"/>
      <w:marRight w:val="0"/>
      <w:marTop w:val="0"/>
      <w:marBottom w:val="0"/>
      <w:divBdr>
        <w:top w:val="none" w:sz="0" w:space="0" w:color="auto"/>
        <w:left w:val="none" w:sz="0" w:space="0" w:color="auto"/>
        <w:bottom w:val="none" w:sz="0" w:space="0" w:color="auto"/>
        <w:right w:val="none" w:sz="0" w:space="0" w:color="auto"/>
      </w:divBdr>
    </w:div>
    <w:div w:id="1720663341">
      <w:bodyDiv w:val="1"/>
      <w:marLeft w:val="0"/>
      <w:marRight w:val="0"/>
      <w:marTop w:val="0"/>
      <w:marBottom w:val="0"/>
      <w:divBdr>
        <w:top w:val="none" w:sz="0" w:space="0" w:color="auto"/>
        <w:left w:val="none" w:sz="0" w:space="0" w:color="auto"/>
        <w:bottom w:val="none" w:sz="0" w:space="0" w:color="auto"/>
        <w:right w:val="none" w:sz="0" w:space="0" w:color="auto"/>
      </w:divBdr>
    </w:div>
    <w:div w:id="1721006086">
      <w:bodyDiv w:val="1"/>
      <w:marLeft w:val="0"/>
      <w:marRight w:val="0"/>
      <w:marTop w:val="0"/>
      <w:marBottom w:val="0"/>
      <w:divBdr>
        <w:top w:val="none" w:sz="0" w:space="0" w:color="auto"/>
        <w:left w:val="none" w:sz="0" w:space="0" w:color="auto"/>
        <w:bottom w:val="none" w:sz="0" w:space="0" w:color="auto"/>
        <w:right w:val="none" w:sz="0" w:space="0" w:color="auto"/>
      </w:divBdr>
    </w:div>
    <w:div w:id="1733191916">
      <w:bodyDiv w:val="1"/>
      <w:marLeft w:val="0"/>
      <w:marRight w:val="0"/>
      <w:marTop w:val="0"/>
      <w:marBottom w:val="0"/>
      <w:divBdr>
        <w:top w:val="none" w:sz="0" w:space="0" w:color="auto"/>
        <w:left w:val="none" w:sz="0" w:space="0" w:color="auto"/>
        <w:bottom w:val="none" w:sz="0" w:space="0" w:color="auto"/>
        <w:right w:val="none" w:sz="0" w:space="0" w:color="auto"/>
      </w:divBdr>
    </w:div>
    <w:div w:id="1756240379">
      <w:bodyDiv w:val="1"/>
      <w:marLeft w:val="0"/>
      <w:marRight w:val="0"/>
      <w:marTop w:val="0"/>
      <w:marBottom w:val="0"/>
      <w:divBdr>
        <w:top w:val="none" w:sz="0" w:space="0" w:color="auto"/>
        <w:left w:val="none" w:sz="0" w:space="0" w:color="auto"/>
        <w:bottom w:val="none" w:sz="0" w:space="0" w:color="auto"/>
        <w:right w:val="none" w:sz="0" w:space="0" w:color="auto"/>
      </w:divBdr>
      <w:divsChild>
        <w:div w:id="64494706">
          <w:marLeft w:val="0"/>
          <w:marRight w:val="0"/>
          <w:marTop w:val="0"/>
          <w:marBottom w:val="0"/>
          <w:divBdr>
            <w:top w:val="none" w:sz="0" w:space="0" w:color="auto"/>
            <w:left w:val="none" w:sz="0" w:space="0" w:color="auto"/>
            <w:bottom w:val="none" w:sz="0" w:space="0" w:color="auto"/>
            <w:right w:val="none" w:sz="0" w:space="0" w:color="auto"/>
          </w:divBdr>
        </w:div>
        <w:div w:id="651569230">
          <w:marLeft w:val="0"/>
          <w:marRight w:val="0"/>
          <w:marTop w:val="0"/>
          <w:marBottom w:val="0"/>
          <w:divBdr>
            <w:top w:val="none" w:sz="0" w:space="0" w:color="auto"/>
            <w:left w:val="none" w:sz="0" w:space="0" w:color="auto"/>
            <w:bottom w:val="none" w:sz="0" w:space="0" w:color="auto"/>
            <w:right w:val="none" w:sz="0" w:space="0" w:color="auto"/>
          </w:divBdr>
        </w:div>
        <w:div w:id="1406873897">
          <w:marLeft w:val="0"/>
          <w:marRight w:val="0"/>
          <w:marTop w:val="0"/>
          <w:marBottom w:val="0"/>
          <w:divBdr>
            <w:top w:val="none" w:sz="0" w:space="0" w:color="auto"/>
            <w:left w:val="none" w:sz="0" w:space="0" w:color="auto"/>
            <w:bottom w:val="none" w:sz="0" w:space="0" w:color="auto"/>
            <w:right w:val="none" w:sz="0" w:space="0" w:color="auto"/>
          </w:divBdr>
        </w:div>
        <w:div w:id="1590194220">
          <w:marLeft w:val="0"/>
          <w:marRight w:val="0"/>
          <w:marTop w:val="0"/>
          <w:marBottom w:val="0"/>
          <w:divBdr>
            <w:top w:val="none" w:sz="0" w:space="0" w:color="auto"/>
            <w:left w:val="none" w:sz="0" w:space="0" w:color="auto"/>
            <w:bottom w:val="none" w:sz="0" w:space="0" w:color="auto"/>
            <w:right w:val="none" w:sz="0" w:space="0" w:color="auto"/>
          </w:divBdr>
        </w:div>
        <w:div w:id="2067876596">
          <w:marLeft w:val="0"/>
          <w:marRight w:val="0"/>
          <w:marTop w:val="0"/>
          <w:marBottom w:val="0"/>
          <w:divBdr>
            <w:top w:val="none" w:sz="0" w:space="0" w:color="auto"/>
            <w:left w:val="none" w:sz="0" w:space="0" w:color="auto"/>
            <w:bottom w:val="none" w:sz="0" w:space="0" w:color="auto"/>
            <w:right w:val="none" w:sz="0" w:space="0" w:color="auto"/>
          </w:divBdr>
        </w:div>
      </w:divsChild>
    </w:div>
    <w:div w:id="1756321342">
      <w:bodyDiv w:val="1"/>
      <w:marLeft w:val="0"/>
      <w:marRight w:val="0"/>
      <w:marTop w:val="0"/>
      <w:marBottom w:val="0"/>
      <w:divBdr>
        <w:top w:val="none" w:sz="0" w:space="0" w:color="auto"/>
        <w:left w:val="none" w:sz="0" w:space="0" w:color="auto"/>
        <w:bottom w:val="none" w:sz="0" w:space="0" w:color="auto"/>
        <w:right w:val="none" w:sz="0" w:space="0" w:color="auto"/>
      </w:divBdr>
    </w:div>
    <w:div w:id="1767266698">
      <w:bodyDiv w:val="1"/>
      <w:marLeft w:val="0"/>
      <w:marRight w:val="0"/>
      <w:marTop w:val="0"/>
      <w:marBottom w:val="0"/>
      <w:divBdr>
        <w:top w:val="none" w:sz="0" w:space="0" w:color="auto"/>
        <w:left w:val="none" w:sz="0" w:space="0" w:color="auto"/>
        <w:bottom w:val="none" w:sz="0" w:space="0" w:color="auto"/>
        <w:right w:val="none" w:sz="0" w:space="0" w:color="auto"/>
      </w:divBdr>
    </w:div>
    <w:div w:id="1768185577">
      <w:bodyDiv w:val="1"/>
      <w:marLeft w:val="0"/>
      <w:marRight w:val="0"/>
      <w:marTop w:val="0"/>
      <w:marBottom w:val="0"/>
      <w:divBdr>
        <w:top w:val="none" w:sz="0" w:space="0" w:color="auto"/>
        <w:left w:val="none" w:sz="0" w:space="0" w:color="auto"/>
        <w:bottom w:val="none" w:sz="0" w:space="0" w:color="auto"/>
        <w:right w:val="none" w:sz="0" w:space="0" w:color="auto"/>
      </w:divBdr>
    </w:div>
    <w:div w:id="1769810313">
      <w:bodyDiv w:val="1"/>
      <w:marLeft w:val="0"/>
      <w:marRight w:val="0"/>
      <w:marTop w:val="0"/>
      <w:marBottom w:val="0"/>
      <w:divBdr>
        <w:top w:val="none" w:sz="0" w:space="0" w:color="auto"/>
        <w:left w:val="none" w:sz="0" w:space="0" w:color="auto"/>
        <w:bottom w:val="none" w:sz="0" w:space="0" w:color="auto"/>
        <w:right w:val="none" w:sz="0" w:space="0" w:color="auto"/>
      </w:divBdr>
    </w:div>
    <w:div w:id="1779257803">
      <w:bodyDiv w:val="1"/>
      <w:marLeft w:val="0"/>
      <w:marRight w:val="0"/>
      <w:marTop w:val="0"/>
      <w:marBottom w:val="0"/>
      <w:divBdr>
        <w:top w:val="none" w:sz="0" w:space="0" w:color="auto"/>
        <w:left w:val="none" w:sz="0" w:space="0" w:color="auto"/>
        <w:bottom w:val="none" w:sz="0" w:space="0" w:color="auto"/>
        <w:right w:val="none" w:sz="0" w:space="0" w:color="auto"/>
      </w:divBdr>
      <w:divsChild>
        <w:div w:id="1714498255">
          <w:marLeft w:val="0"/>
          <w:marRight w:val="0"/>
          <w:marTop w:val="0"/>
          <w:marBottom w:val="0"/>
          <w:divBdr>
            <w:top w:val="none" w:sz="0" w:space="0" w:color="auto"/>
            <w:left w:val="none" w:sz="0" w:space="0" w:color="auto"/>
            <w:bottom w:val="none" w:sz="0" w:space="0" w:color="auto"/>
            <w:right w:val="none" w:sz="0" w:space="0" w:color="auto"/>
          </w:divBdr>
        </w:div>
        <w:div w:id="1817649470">
          <w:marLeft w:val="0"/>
          <w:marRight w:val="0"/>
          <w:marTop w:val="0"/>
          <w:marBottom w:val="0"/>
          <w:divBdr>
            <w:top w:val="none" w:sz="0" w:space="0" w:color="auto"/>
            <w:left w:val="none" w:sz="0" w:space="0" w:color="auto"/>
            <w:bottom w:val="none" w:sz="0" w:space="0" w:color="auto"/>
            <w:right w:val="none" w:sz="0" w:space="0" w:color="auto"/>
          </w:divBdr>
        </w:div>
      </w:divsChild>
    </w:div>
    <w:div w:id="1789011738">
      <w:bodyDiv w:val="1"/>
      <w:marLeft w:val="0"/>
      <w:marRight w:val="0"/>
      <w:marTop w:val="0"/>
      <w:marBottom w:val="0"/>
      <w:divBdr>
        <w:top w:val="none" w:sz="0" w:space="0" w:color="auto"/>
        <w:left w:val="none" w:sz="0" w:space="0" w:color="auto"/>
        <w:bottom w:val="none" w:sz="0" w:space="0" w:color="auto"/>
        <w:right w:val="none" w:sz="0" w:space="0" w:color="auto"/>
      </w:divBdr>
      <w:divsChild>
        <w:div w:id="198712216">
          <w:marLeft w:val="0"/>
          <w:marRight w:val="0"/>
          <w:marTop w:val="0"/>
          <w:marBottom w:val="0"/>
          <w:divBdr>
            <w:top w:val="none" w:sz="0" w:space="0" w:color="auto"/>
            <w:left w:val="none" w:sz="0" w:space="0" w:color="auto"/>
            <w:bottom w:val="none" w:sz="0" w:space="0" w:color="auto"/>
            <w:right w:val="none" w:sz="0" w:space="0" w:color="auto"/>
          </w:divBdr>
        </w:div>
        <w:div w:id="515003279">
          <w:marLeft w:val="0"/>
          <w:marRight w:val="0"/>
          <w:marTop w:val="0"/>
          <w:marBottom w:val="0"/>
          <w:divBdr>
            <w:top w:val="none" w:sz="0" w:space="0" w:color="auto"/>
            <w:left w:val="none" w:sz="0" w:space="0" w:color="auto"/>
            <w:bottom w:val="none" w:sz="0" w:space="0" w:color="auto"/>
            <w:right w:val="none" w:sz="0" w:space="0" w:color="auto"/>
          </w:divBdr>
        </w:div>
        <w:div w:id="736434396">
          <w:marLeft w:val="0"/>
          <w:marRight w:val="0"/>
          <w:marTop w:val="0"/>
          <w:marBottom w:val="0"/>
          <w:divBdr>
            <w:top w:val="none" w:sz="0" w:space="0" w:color="auto"/>
            <w:left w:val="none" w:sz="0" w:space="0" w:color="auto"/>
            <w:bottom w:val="none" w:sz="0" w:space="0" w:color="auto"/>
            <w:right w:val="none" w:sz="0" w:space="0" w:color="auto"/>
          </w:divBdr>
        </w:div>
        <w:div w:id="1030184889">
          <w:marLeft w:val="0"/>
          <w:marRight w:val="0"/>
          <w:marTop w:val="0"/>
          <w:marBottom w:val="0"/>
          <w:divBdr>
            <w:top w:val="none" w:sz="0" w:space="0" w:color="auto"/>
            <w:left w:val="none" w:sz="0" w:space="0" w:color="auto"/>
            <w:bottom w:val="none" w:sz="0" w:space="0" w:color="auto"/>
            <w:right w:val="none" w:sz="0" w:space="0" w:color="auto"/>
          </w:divBdr>
        </w:div>
        <w:div w:id="1531184681">
          <w:marLeft w:val="0"/>
          <w:marRight w:val="0"/>
          <w:marTop w:val="0"/>
          <w:marBottom w:val="0"/>
          <w:divBdr>
            <w:top w:val="none" w:sz="0" w:space="0" w:color="auto"/>
            <w:left w:val="none" w:sz="0" w:space="0" w:color="auto"/>
            <w:bottom w:val="none" w:sz="0" w:space="0" w:color="auto"/>
            <w:right w:val="none" w:sz="0" w:space="0" w:color="auto"/>
          </w:divBdr>
        </w:div>
      </w:divsChild>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01268574">
      <w:bodyDiv w:val="1"/>
      <w:marLeft w:val="0"/>
      <w:marRight w:val="0"/>
      <w:marTop w:val="0"/>
      <w:marBottom w:val="0"/>
      <w:divBdr>
        <w:top w:val="none" w:sz="0" w:space="0" w:color="auto"/>
        <w:left w:val="none" w:sz="0" w:space="0" w:color="auto"/>
        <w:bottom w:val="none" w:sz="0" w:space="0" w:color="auto"/>
        <w:right w:val="none" w:sz="0" w:space="0" w:color="auto"/>
      </w:divBdr>
    </w:div>
    <w:div w:id="1803111807">
      <w:bodyDiv w:val="1"/>
      <w:marLeft w:val="0"/>
      <w:marRight w:val="0"/>
      <w:marTop w:val="0"/>
      <w:marBottom w:val="0"/>
      <w:divBdr>
        <w:top w:val="none" w:sz="0" w:space="0" w:color="auto"/>
        <w:left w:val="none" w:sz="0" w:space="0" w:color="auto"/>
        <w:bottom w:val="none" w:sz="0" w:space="0" w:color="auto"/>
        <w:right w:val="none" w:sz="0" w:space="0" w:color="auto"/>
      </w:divBdr>
    </w:div>
    <w:div w:id="1805075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2101">
          <w:marLeft w:val="0"/>
          <w:marRight w:val="0"/>
          <w:marTop w:val="0"/>
          <w:marBottom w:val="0"/>
          <w:divBdr>
            <w:top w:val="none" w:sz="0" w:space="0" w:color="auto"/>
            <w:left w:val="none" w:sz="0" w:space="0" w:color="auto"/>
            <w:bottom w:val="none" w:sz="0" w:space="0" w:color="auto"/>
            <w:right w:val="none" w:sz="0" w:space="0" w:color="auto"/>
          </w:divBdr>
        </w:div>
        <w:div w:id="667174506">
          <w:marLeft w:val="0"/>
          <w:marRight w:val="0"/>
          <w:marTop w:val="0"/>
          <w:marBottom w:val="0"/>
          <w:divBdr>
            <w:top w:val="none" w:sz="0" w:space="0" w:color="auto"/>
            <w:left w:val="none" w:sz="0" w:space="0" w:color="auto"/>
            <w:bottom w:val="none" w:sz="0" w:space="0" w:color="auto"/>
            <w:right w:val="none" w:sz="0" w:space="0" w:color="auto"/>
          </w:divBdr>
        </w:div>
        <w:div w:id="1684865390">
          <w:marLeft w:val="0"/>
          <w:marRight w:val="0"/>
          <w:marTop w:val="0"/>
          <w:marBottom w:val="0"/>
          <w:divBdr>
            <w:top w:val="none" w:sz="0" w:space="0" w:color="auto"/>
            <w:left w:val="none" w:sz="0" w:space="0" w:color="auto"/>
            <w:bottom w:val="none" w:sz="0" w:space="0" w:color="auto"/>
            <w:right w:val="none" w:sz="0" w:space="0" w:color="auto"/>
          </w:divBdr>
        </w:div>
        <w:div w:id="1493132585">
          <w:marLeft w:val="0"/>
          <w:marRight w:val="0"/>
          <w:marTop w:val="0"/>
          <w:marBottom w:val="0"/>
          <w:divBdr>
            <w:top w:val="none" w:sz="0" w:space="0" w:color="auto"/>
            <w:left w:val="none" w:sz="0" w:space="0" w:color="auto"/>
            <w:bottom w:val="none" w:sz="0" w:space="0" w:color="auto"/>
            <w:right w:val="none" w:sz="0" w:space="0" w:color="auto"/>
          </w:divBdr>
        </w:div>
      </w:divsChild>
    </w:div>
    <w:div w:id="1808623456">
      <w:bodyDiv w:val="1"/>
      <w:marLeft w:val="0"/>
      <w:marRight w:val="0"/>
      <w:marTop w:val="0"/>
      <w:marBottom w:val="0"/>
      <w:divBdr>
        <w:top w:val="none" w:sz="0" w:space="0" w:color="auto"/>
        <w:left w:val="none" w:sz="0" w:space="0" w:color="auto"/>
        <w:bottom w:val="none" w:sz="0" w:space="0" w:color="auto"/>
        <w:right w:val="none" w:sz="0" w:space="0" w:color="auto"/>
      </w:divBdr>
    </w:div>
    <w:div w:id="1811900599">
      <w:bodyDiv w:val="1"/>
      <w:marLeft w:val="0"/>
      <w:marRight w:val="0"/>
      <w:marTop w:val="0"/>
      <w:marBottom w:val="0"/>
      <w:divBdr>
        <w:top w:val="none" w:sz="0" w:space="0" w:color="auto"/>
        <w:left w:val="none" w:sz="0" w:space="0" w:color="auto"/>
        <w:bottom w:val="none" w:sz="0" w:space="0" w:color="auto"/>
        <w:right w:val="none" w:sz="0" w:space="0" w:color="auto"/>
      </w:divBdr>
    </w:div>
    <w:div w:id="1812212324">
      <w:bodyDiv w:val="1"/>
      <w:marLeft w:val="0"/>
      <w:marRight w:val="0"/>
      <w:marTop w:val="0"/>
      <w:marBottom w:val="0"/>
      <w:divBdr>
        <w:top w:val="none" w:sz="0" w:space="0" w:color="auto"/>
        <w:left w:val="none" w:sz="0" w:space="0" w:color="auto"/>
        <w:bottom w:val="none" w:sz="0" w:space="0" w:color="auto"/>
        <w:right w:val="none" w:sz="0" w:space="0" w:color="auto"/>
      </w:divBdr>
      <w:divsChild>
        <w:div w:id="404452256">
          <w:marLeft w:val="0"/>
          <w:marRight w:val="0"/>
          <w:marTop w:val="0"/>
          <w:marBottom w:val="0"/>
          <w:divBdr>
            <w:top w:val="none" w:sz="0" w:space="0" w:color="auto"/>
            <w:left w:val="none" w:sz="0" w:space="0" w:color="auto"/>
            <w:bottom w:val="none" w:sz="0" w:space="0" w:color="auto"/>
            <w:right w:val="none" w:sz="0" w:space="0" w:color="auto"/>
          </w:divBdr>
        </w:div>
        <w:div w:id="822504267">
          <w:marLeft w:val="0"/>
          <w:marRight w:val="0"/>
          <w:marTop w:val="0"/>
          <w:marBottom w:val="0"/>
          <w:divBdr>
            <w:top w:val="none" w:sz="0" w:space="0" w:color="auto"/>
            <w:left w:val="none" w:sz="0" w:space="0" w:color="auto"/>
            <w:bottom w:val="none" w:sz="0" w:space="0" w:color="auto"/>
            <w:right w:val="none" w:sz="0" w:space="0" w:color="auto"/>
          </w:divBdr>
        </w:div>
        <w:div w:id="118895612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93810718">
              <w:marLeft w:val="0"/>
              <w:marRight w:val="0"/>
              <w:marTop w:val="0"/>
              <w:marBottom w:val="0"/>
              <w:divBdr>
                <w:top w:val="none" w:sz="0" w:space="0" w:color="auto"/>
                <w:left w:val="none" w:sz="0" w:space="0" w:color="auto"/>
                <w:bottom w:val="none" w:sz="0" w:space="0" w:color="auto"/>
                <w:right w:val="none" w:sz="0" w:space="0" w:color="auto"/>
              </w:divBdr>
            </w:div>
            <w:div w:id="1111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5290">
      <w:bodyDiv w:val="1"/>
      <w:marLeft w:val="0"/>
      <w:marRight w:val="0"/>
      <w:marTop w:val="0"/>
      <w:marBottom w:val="0"/>
      <w:divBdr>
        <w:top w:val="none" w:sz="0" w:space="0" w:color="auto"/>
        <w:left w:val="none" w:sz="0" w:space="0" w:color="auto"/>
        <w:bottom w:val="none" w:sz="0" w:space="0" w:color="auto"/>
        <w:right w:val="none" w:sz="0" w:space="0" w:color="auto"/>
      </w:divBdr>
    </w:div>
    <w:div w:id="1825394394">
      <w:bodyDiv w:val="1"/>
      <w:marLeft w:val="0"/>
      <w:marRight w:val="0"/>
      <w:marTop w:val="0"/>
      <w:marBottom w:val="0"/>
      <w:divBdr>
        <w:top w:val="none" w:sz="0" w:space="0" w:color="auto"/>
        <w:left w:val="none" w:sz="0" w:space="0" w:color="auto"/>
        <w:bottom w:val="none" w:sz="0" w:space="0" w:color="auto"/>
        <w:right w:val="none" w:sz="0" w:space="0" w:color="auto"/>
      </w:divBdr>
    </w:div>
    <w:div w:id="1825930543">
      <w:bodyDiv w:val="1"/>
      <w:marLeft w:val="0"/>
      <w:marRight w:val="0"/>
      <w:marTop w:val="0"/>
      <w:marBottom w:val="0"/>
      <w:divBdr>
        <w:top w:val="none" w:sz="0" w:space="0" w:color="auto"/>
        <w:left w:val="none" w:sz="0" w:space="0" w:color="auto"/>
        <w:bottom w:val="none" w:sz="0" w:space="0" w:color="auto"/>
        <w:right w:val="none" w:sz="0" w:space="0" w:color="auto"/>
      </w:divBdr>
    </w:div>
    <w:div w:id="1828941212">
      <w:bodyDiv w:val="1"/>
      <w:marLeft w:val="0"/>
      <w:marRight w:val="0"/>
      <w:marTop w:val="0"/>
      <w:marBottom w:val="0"/>
      <w:divBdr>
        <w:top w:val="none" w:sz="0" w:space="0" w:color="auto"/>
        <w:left w:val="none" w:sz="0" w:space="0" w:color="auto"/>
        <w:bottom w:val="none" w:sz="0" w:space="0" w:color="auto"/>
        <w:right w:val="none" w:sz="0" w:space="0" w:color="auto"/>
      </w:divBdr>
    </w:div>
    <w:div w:id="1839496698">
      <w:bodyDiv w:val="1"/>
      <w:marLeft w:val="0"/>
      <w:marRight w:val="0"/>
      <w:marTop w:val="0"/>
      <w:marBottom w:val="0"/>
      <w:divBdr>
        <w:top w:val="none" w:sz="0" w:space="0" w:color="auto"/>
        <w:left w:val="none" w:sz="0" w:space="0" w:color="auto"/>
        <w:bottom w:val="none" w:sz="0" w:space="0" w:color="auto"/>
        <w:right w:val="none" w:sz="0" w:space="0" w:color="auto"/>
      </w:divBdr>
    </w:div>
    <w:div w:id="1841651847">
      <w:bodyDiv w:val="1"/>
      <w:marLeft w:val="0"/>
      <w:marRight w:val="0"/>
      <w:marTop w:val="0"/>
      <w:marBottom w:val="0"/>
      <w:divBdr>
        <w:top w:val="none" w:sz="0" w:space="0" w:color="auto"/>
        <w:left w:val="none" w:sz="0" w:space="0" w:color="auto"/>
        <w:bottom w:val="none" w:sz="0" w:space="0" w:color="auto"/>
        <w:right w:val="none" w:sz="0" w:space="0" w:color="auto"/>
      </w:divBdr>
    </w:div>
    <w:div w:id="1842116956">
      <w:bodyDiv w:val="1"/>
      <w:marLeft w:val="0"/>
      <w:marRight w:val="0"/>
      <w:marTop w:val="0"/>
      <w:marBottom w:val="0"/>
      <w:divBdr>
        <w:top w:val="none" w:sz="0" w:space="0" w:color="auto"/>
        <w:left w:val="none" w:sz="0" w:space="0" w:color="auto"/>
        <w:bottom w:val="none" w:sz="0" w:space="0" w:color="auto"/>
        <w:right w:val="none" w:sz="0" w:space="0" w:color="auto"/>
      </w:divBdr>
    </w:div>
    <w:div w:id="1843350417">
      <w:bodyDiv w:val="1"/>
      <w:marLeft w:val="0"/>
      <w:marRight w:val="0"/>
      <w:marTop w:val="0"/>
      <w:marBottom w:val="0"/>
      <w:divBdr>
        <w:top w:val="none" w:sz="0" w:space="0" w:color="auto"/>
        <w:left w:val="none" w:sz="0" w:space="0" w:color="auto"/>
        <w:bottom w:val="none" w:sz="0" w:space="0" w:color="auto"/>
        <w:right w:val="none" w:sz="0" w:space="0" w:color="auto"/>
      </w:divBdr>
    </w:div>
    <w:div w:id="1850827816">
      <w:bodyDiv w:val="1"/>
      <w:marLeft w:val="0"/>
      <w:marRight w:val="0"/>
      <w:marTop w:val="0"/>
      <w:marBottom w:val="0"/>
      <w:divBdr>
        <w:top w:val="none" w:sz="0" w:space="0" w:color="auto"/>
        <w:left w:val="none" w:sz="0" w:space="0" w:color="auto"/>
        <w:bottom w:val="none" w:sz="0" w:space="0" w:color="auto"/>
        <w:right w:val="none" w:sz="0" w:space="0" w:color="auto"/>
      </w:divBdr>
    </w:div>
    <w:div w:id="1853033326">
      <w:bodyDiv w:val="1"/>
      <w:marLeft w:val="0"/>
      <w:marRight w:val="0"/>
      <w:marTop w:val="0"/>
      <w:marBottom w:val="0"/>
      <w:divBdr>
        <w:top w:val="none" w:sz="0" w:space="0" w:color="auto"/>
        <w:left w:val="none" w:sz="0" w:space="0" w:color="auto"/>
        <w:bottom w:val="none" w:sz="0" w:space="0" w:color="auto"/>
        <w:right w:val="none" w:sz="0" w:space="0" w:color="auto"/>
      </w:divBdr>
    </w:div>
    <w:div w:id="1853908022">
      <w:bodyDiv w:val="1"/>
      <w:marLeft w:val="0"/>
      <w:marRight w:val="0"/>
      <w:marTop w:val="0"/>
      <w:marBottom w:val="0"/>
      <w:divBdr>
        <w:top w:val="none" w:sz="0" w:space="0" w:color="auto"/>
        <w:left w:val="none" w:sz="0" w:space="0" w:color="auto"/>
        <w:bottom w:val="none" w:sz="0" w:space="0" w:color="auto"/>
        <w:right w:val="none" w:sz="0" w:space="0" w:color="auto"/>
      </w:divBdr>
      <w:divsChild>
        <w:div w:id="139270706">
          <w:marLeft w:val="0"/>
          <w:marRight w:val="0"/>
          <w:marTop w:val="0"/>
          <w:marBottom w:val="0"/>
          <w:divBdr>
            <w:top w:val="none" w:sz="0" w:space="0" w:color="auto"/>
            <w:left w:val="none" w:sz="0" w:space="0" w:color="auto"/>
            <w:bottom w:val="none" w:sz="0" w:space="0" w:color="auto"/>
            <w:right w:val="none" w:sz="0" w:space="0" w:color="auto"/>
          </w:divBdr>
        </w:div>
        <w:div w:id="2037804573">
          <w:marLeft w:val="0"/>
          <w:marRight w:val="0"/>
          <w:marTop w:val="0"/>
          <w:marBottom w:val="0"/>
          <w:divBdr>
            <w:top w:val="none" w:sz="0" w:space="0" w:color="auto"/>
            <w:left w:val="none" w:sz="0" w:space="0" w:color="auto"/>
            <w:bottom w:val="none" w:sz="0" w:space="0" w:color="auto"/>
            <w:right w:val="none" w:sz="0" w:space="0" w:color="auto"/>
          </w:divBdr>
        </w:div>
        <w:div w:id="1860315555">
          <w:marLeft w:val="0"/>
          <w:marRight w:val="0"/>
          <w:marTop w:val="0"/>
          <w:marBottom w:val="0"/>
          <w:divBdr>
            <w:top w:val="none" w:sz="0" w:space="0" w:color="auto"/>
            <w:left w:val="none" w:sz="0" w:space="0" w:color="auto"/>
            <w:bottom w:val="none" w:sz="0" w:space="0" w:color="auto"/>
            <w:right w:val="none" w:sz="0" w:space="0" w:color="auto"/>
          </w:divBdr>
        </w:div>
      </w:divsChild>
    </w:div>
    <w:div w:id="1854371726">
      <w:bodyDiv w:val="1"/>
      <w:marLeft w:val="0"/>
      <w:marRight w:val="0"/>
      <w:marTop w:val="0"/>
      <w:marBottom w:val="0"/>
      <w:divBdr>
        <w:top w:val="none" w:sz="0" w:space="0" w:color="auto"/>
        <w:left w:val="none" w:sz="0" w:space="0" w:color="auto"/>
        <w:bottom w:val="none" w:sz="0" w:space="0" w:color="auto"/>
        <w:right w:val="none" w:sz="0" w:space="0" w:color="auto"/>
      </w:divBdr>
    </w:div>
    <w:div w:id="1859662285">
      <w:bodyDiv w:val="1"/>
      <w:marLeft w:val="0"/>
      <w:marRight w:val="0"/>
      <w:marTop w:val="0"/>
      <w:marBottom w:val="0"/>
      <w:divBdr>
        <w:top w:val="none" w:sz="0" w:space="0" w:color="auto"/>
        <w:left w:val="none" w:sz="0" w:space="0" w:color="auto"/>
        <w:bottom w:val="none" w:sz="0" w:space="0" w:color="auto"/>
        <w:right w:val="none" w:sz="0" w:space="0" w:color="auto"/>
      </w:divBdr>
    </w:div>
    <w:div w:id="1861317141">
      <w:bodyDiv w:val="1"/>
      <w:marLeft w:val="0"/>
      <w:marRight w:val="0"/>
      <w:marTop w:val="0"/>
      <w:marBottom w:val="0"/>
      <w:divBdr>
        <w:top w:val="none" w:sz="0" w:space="0" w:color="auto"/>
        <w:left w:val="none" w:sz="0" w:space="0" w:color="auto"/>
        <w:bottom w:val="none" w:sz="0" w:space="0" w:color="auto"/>
        <w:right w:val="none" w:sz="0" w:space="0" w:color="auto"/>
      </w:divBdr>
    </w:div>
    <w:div w:id="1864398436">
      <w:bodyDiv w:val="1"/>
      <w:marLeft w:val="0"/>
      <w:marRight w:val="0"/>
      <w:marTop w:val="0"/>
      <w:marBottom w:val="0"/>
      <w:divBdr>
        <w:top w:val="none" w:sz="0" w:space="0" w:color="auto"/>
        <w:left w:val="none" w:sz="0" w:space="0" w:color="auto"/>
        <w:bottom w:val="none" w:sz="0" w:space="0" w:color="auto"/>
        <w:right w:val="none" w:sz="0" w:space="0" w:color="auto"/>
      </w:divBdr>
    </w:div>
    <w:div w:id="1874153480">
      <w:bodyDiv w:val="1"/>
      <w:marLeft w:val="0"/>
      <w:marRight w:val="0"/>
      <w:marTop w:val="0"/>
      <w:marBottom w:val="0"/>
      <w:divBdr>
        <w:top w:val="none" w:sz="0" w:space="0" w:color="auto"/>
        <w:left w:val="none" w:sz="0" w:space="0" w:color="auto"/>
        <w:bottom w:val="none" w:sz="0" w:space="0" w:color="auto"/>
        <w:right w:val="none" w:sz="0" w:space="0" w:color="auto"/>
      </w:divBdr>
      <w:divsChild>
        <w:div w:id="119227072">
          <w:marLeft w:val="0"/>
          <w:marRight w:val="0"/>
          <w:marTop w:val="0"/>
          <w:marBottom w:val="0"/>
          <w:divBdr>
            <w:top w:val="none" w:sz="0" w:space="0" w:color="auto"/>
            <w:left w:val="none" w:sz="0" w:space="0" w:color="auto"/>
            <w:bottom w:val="none" w:sz="0" w:space="0" w:color="auto"/>
            <w:right w:val="none" w:sz="0" w:space="0" w:color="auto"/>
          </w:divBdr>
        </w:div>
        <w:div w:id="821583428">
          <w:marLeft w:val="0"/>
          <w:marRight w:val="0"/>
          <w:marTop w:val="0"/>
          <w:marBottom w:val="0"/>
          <w:divBdr>
            <w:top w:val="none" w:sz="0" w:space="0" w:color="auto"/>
            <w:left w:val="none" w:sz="0" w:space="0" w:color="auto"/>
            <w:bottom w:val="none" w:sz="0" w:space="0" w:color="auto"/>
            <w:right w:val="none" w:sz="0" w:space="0" w:color="auto"/>
          </w:divBdr>
        </w:div>
        <w:div w:id="948514022">
          <w:marLeft w:val="0"/>
          <w:marRight w:val="0"/>
          <w:marTop w:val="0"/>
          <w:marBottom w:val="0"/>
          <w:divBdr>
            <w:top w:val="none" w:sz="0" w:space="0" w:color="auto"/>
            <w:left w:val="none" w:sz="0" w:space="0" w:color="auto"/>
            <w:bottom w:val="none" w:sz="0" w:space="0" w:color="auto"/>
            <w:right w:val="none" w:sz="0" w:space="0" w:color="auto"/>
          </w:divBdr>
        </w:div>
        <w:div w:id="1107239396">
          <w:marLeft w:val="0"/>
          <w:marRight w:val="0"/>
          <w:marTop w:val="0"/>
          <w:marBottom w:val="0"/>
          <w:divBdr>
            <w:top w:val="none" w:sz="0" w:space="0" w:color="auto"/>
            <w:left w:val="none" w:sz="0" w:space="0" w:color="auto"/>
            <w:bottom w:val="none" w:sz="0" w:space="0" w:color="auto"/>
            <w:right w:val="none" w:sz="0" w:space="0" w:color="auto"/>
          </w:divBdr>
        </w:div>
        <w:div w:id="1612711608">
          <w:marLeft w:val="0"/>
          <w:marRight w:val="0"/>
          <w:marTop w:val="0"/>
          <w:marBottom w:val="0"/>
          <w:divBdr>
            <w:top w:val="none" w:sz="0" w:space="0" w:color="auto"/>
            <w:left w:val="none" w:sz="0" w:space="0" w:color="auto"/>
            <w:bottom w:val="none" w:sz="0" w:space="0" w:color="auto"/>
            <w:right w:val="none" w:sz="0" w:space="0" w:color="auto"/>
          </w:divBdr>
        </w:div>
        <w:div w:id="1738042707">
          <w:marLeft w:val="0"/>
          <w:marRight w:val="0"/>
          <w:marTop w:val="0"/>
          <w:marBottom w:val="0"/>
          <w:divBdr>
            <w:top w:val="none" w:sz="0" w:space="0" w:color="auto"/>
            <w:left w:val="none" w:sz="0" w:space="0" w:color="auto"/>
            <w:bottom w:val="none" w:sz="0" w:space="0" w:color="auto"/>
            <w:right w:val="none" w:sz="0" w:space="0" w:color="auto"/>
          </w:divBdr>
        </w:div>
        <w:div w:id="1957522506">
          <w:marLeft w:val="0"/>
          <w:marRight w:val="0"/>
          <w:marTop w:val="0"/>
          <w:marBottom w:val="0"/>
          <w:divBdr>
            <w:top w:val="none" w:sz="0" w:space="0" w:color="auto"/>
            <w:left w:val="none" w:sz="0" w:space="0" w:color="auto"/>
            <w:bottom w:val="none" w:sz="0" w:space="0" w:color="auto"/>
            <w:right w:val="none" w:sz="0" w:space="0" w:color="auto"/>
          </w:divBdr>
        </w:div>
      </w:divsChild>
    </w:div>
    <w:div w:id="1876431364">
      <w:bodyDiv w:val="1"/>
      <w:marLeft w:val="0"/>
      <w:marRight w:val="0"/>
      <w:marTop w:val="0"/>
      <w:marBottom w:val="0"/>
      <w:divBdr>
        <w:top w:val="none" w:sz="0" w:space="0" w:color="auto"/>
        <w:left w:val="none" w:sz="0" w:space="0" w:color="auto"/>
        <w:bottom w:val="none" w:sz="0" w:space="0" w:color="auto"/>
        <w:right w:val="none" w:sz="0" w:space="0" w:color="auto"/>
      </w:divBdr>
    </w:div>
    <w:div w:id="1876850176">
      <w:bodyDiv w:val="1"/>
      <w:marLeft w:val="0"/>
      <w:marRight w:val="0"/>
      <w:marTop w:val="0"/>
      <w:marBottom w:val="0"/>
      <w:divBdr>
        <w:top w:val="none" w:sz="0" w:space="0" w:color="auto"/>
        <w:left w:val="none" w:sz="0" w:space="0" w:color="auto"/>
        <w:bottom w:val="none" w:sz="0" w:space="0" w:color="auto"/>
        <w:right w:val="none" w:sz="0" w:space="0" w:color="auto"/>
      </w:divBdr>
    </w:div>
    <w:div w:id="1881356361">
      <w:bodyDiv w:val="1"/>
      <w:marLeft w:val="0"/>
      <w:marRight w:val="0"/>
      <w:marTop w:val="0"/>
      <w:marBottom w:val="0"/>
      <w:divBdr>
        <w:top w:val="none" w:sz="0" w:space="0" w:color="auto"/>
        <w:left w:val="none" w:sz="0" w:space="0" w:color="auto"/>
        <w:bottom w:val="none" w:sz="0" w:space="0" w:color="auto"/>
        <w:right w:val="none" w:sz="0" w:space="0" w:color="auto"/>
      </w:divBdr>
      <w:divsChild>
        <w:div w:id="840241913">
          <w:marLeft w:val="0"/>
          <w:marRight w:val="0"/>
          <w:marTop w:val="0"/>
          <w:marBottom w:val="0"/>
          <w:divBdr>
            <w:top w:val="none" w:sz="0" w:space="0" w:color="auto"/>
            <w:left w:val="none" w:sz="0" w:space="0" w:color="auto"/>
            <w:bottom w:val="none" w:sz="0" w:space="0" w:color="auto"/>
            <w:right w:val="none" w:sz="0" w:space="0" w:color="auto"/>
          </w:divBdr>
        </w:div>
        <w:div w:id="1029139244">
          <w:marLeft w:val="0"/>
          <w:marRight w:val="0"/>
          <w:marTop w:val="0"/>
          <w:marBottom w:val="0"/>
          <w:divBdr>
            <w:top w:val="none" w:sz="0" w:space="0" w:color="auto"/>
            <w:left w:val="none" w:sz="0" w:space="0" w:color="auto"/>
            <w:bottom w:val="none" w:sz="0" w:space="0" w:color="auto"/>
            <w:right w:val="none" w:sz="0" w:space="0" w:color="auto"/>
          </w:divBdr>
        </w:div>
      </w:divsChild>
    </w:div>
    <w:div w:id="1882285455">
      <w:bodyDiv w:val="1"/>
      <w:marLeft w:val="0"/>
      <w:marRight w:val="0"/>
      <w:marTop w:val="0"/>
      <w:marBottom w:val="0"/>
      <w:divBdr>
        <w:top w:val="none" w:sz="0" w:space="0" w:color="auto"/>
        <w:left w:val="none" w:sz="0" w:space="0" w:color="auto"/>
        <w:bottom w:val="none" w:sz="0" w:space="0" w:color="auto"/>
        <w:right w:val="none" w:sz="0" w:space="0" w:color="auto"/>
      </w:divBdr>
    </w:div>
    <w:div w:id="1895462004">
      <w:bodyDiv w:val="1"/>
      <w:marLeft w:val="0"/>
      <w:marRight w:val="0"/>
      <w:marTop w:val="0"/>
      <w:marBottom w:val="0"/>
      <w:divBdr>
        <w:top w:val="none" w:sz="0" w:space="0" w:color="auto"/>
        <w:left w:val="none" w:sz="0" w:space="0" w:color="auto"/>
        <w:bottom w:val="none" w:sz="0" w:space="0" w:color="auto"/>
        <w:right w:val="none" w:sz="0" w:space="0" w:color="auto"/>
      </w:divBdr>
    </w:div>
    <w:div w:id="1901405270">
      <w:bodyDiv w:val="1"/>
      <w:marLeft w:val="0"/>
      <w:marRight w:val="0"/>
      <w:marTop w:val="0"/>
      <w:marBottom w:val="0"/>
      <w:divBdr>
        <w:top w:val="none" w:sz="0" w:space="0" w:color="auto"/>
        <w:left w:val="none" w:sz="0" w:space="0" w:color="auto"/>
        <w:bottom w:val="none" w:sz="0" w:space="0" w:color="auto"/>
        <w:right w:val="none" w:sz="0" w:space="0" w:color="auto"/>
      </w:divBdr>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13737043">
      <w:bodyDiv w:val="1"/>
      <w:marLeft w:val="0"/>
      <w:marRight w:val="0"/>
      <w:marTop w:val="0"/>
      <w:marBottom w:val="0"/>
      <w:divBdr>
        <w:top w:val="none" w:sz="0" w:space="0" w:color="auto"/>
        <w:left w:val="none" w:sz="0" w:space="0" w:color="auto"/>
        <w:bottom w:val="none" w:sz="0" w:space="0" w:color="auto"/>
        <w:right w:val="none" w:sz="0" w:space="0" w:color="auto"/>
      </w:divBdr>
    </w:div>
    <w:div w:id="1924488282">
      <w:bodyDiv w:val="1"/>
      <w:marLeft w:val="0"/>
      <w:marRight w:val="0"/>
      <w:marTop w:val="0"/>
      <w:marBottom w:val="0"/>
      <w:divBdr>
        <w:top w:val="none" w:sz="0" w:space="0" w:color="auto"/>
        <w:left w:val="none" w:sz="0" w:space="0" w:color="auto"/>
        <w:bottom w:val="none" w:sz="0" w:space="0" w:color="auto"/>
        <w:right w:val="none" w:sz="0" w:space="0" w:color="auto"/>
      </w:divBdr>
    </w:div>
    <w:div w:id="1928803749">
      <w:bodyDiv w:val="1"/>
      <w:marLeft w:val="0"/>
      <w:marRight w:val="0"/>
      <w:marTop w:val="0"/>
      <w:marBottom w:val="0"/>
      <w:divBdr>
        <w:top w:val="none" w:sz="0" w:space="0" w:color="auto"/>
        <w:left w:val="none" w:sz="0" w:space="0" w:color="auto"/>
        <w:bottom w:val="none" w:sz="0" w:space="0" w:color="auto"/>
        <w:right w:val="none" w:sz="0" w:space="0" w:color="auto"/>
      </w:divBdr>
      <w:divsChild>
        <w:div w:id="1090738926">
          <w:marLeft w:val="0"/>
          <w:marRight w:val="0"/>
          <w:marTop w:val="0"/>
          <w:marBottom w:val="0"/>
          <w:divBdr>
            <w:top w:val="none" w:sz="0" w:space="0" w:color="auto"/>
            <w:left w:val="none" w:sz="0" w:space="0" w:color="auto"/>
            <w:bottom w:val="none" w:sz="0" w:space="0" w:color="auto"/>
            <w:right w:val="none" w:sz="0" w:space="0" w:color="auto"/>
          </w:divBdr>
        </w:div>
        <w:div w:id="1500578679">
          <w:marLeft w:val="0"/>
          <w:marRight w:val="0"/>
          <w:marTop w:val="0"/>
          <w:marBottom w:val="0"/>
          <w:divBdr>
            <w:top w:val="none" w:sz="0" w:space="0" w:color="auto"/>
            <w:left w:val="none" w:sz="0" w:space="0" w:color="auto"/>
            <w:bottom w:val="none" w:sz="0" w:space="0" w:color="auto"/>
            <w:right w:val="none" w:sz="0" w:space="0" w:color="auto"/>
          </w:divBdr>
        </w:div>
        <w:div w:id="1792047034">
          <w:marLeft w:val="0"/>
          <w:marRight w:val="0"/>
          <w:marTop w:val="0"/>
          <w:marBottom w:val="0"/>
          <w:divBdr>
            <w:top w:val="none" w:sz="0" w:space="0" w:color="auto"/>
            <w:left w:val="none" w:sz="0" w:space="0" w:color="auto"/>
            <w:bottom w:val="none" w:sz="0" w:space="0" w:color="auto"/>
            <w:right w:val="none" w:sz="0" w:space="0" w:color="auto"/>
          </w:divBdr>
        </w:div>
        <w:div w:id="1979727916">
          <w:marLeft w:val="0"/>
          <w:marRight w:val="0"/>
          <w:marTop w:val="0"/>
          <w:marBottom w:val="0"/>
          <w:divBdr>
            <w:top w:val="none" w:sz="0" w:space="0" w:color="auto"/>
            <w:left w:val="none" w:sz="0" w:space="0" w:color="auto"/>
            <w:bottom w:val="none" w:sz="0" w:space="0" w:color="auto"/>
            <w:right w:val="none" w:sz="0" w:space="0" w:color="auto"/>
          </w:divBdr>
        </w:div>
        <w:div w:id="2070221697">
          <w:marLeft w:val="0"/>
          <w:marRight w:val="0"/>
          <w:marTop w:val="0"/>
          <w:marBottom w:val="0"/>
          <w:divBdr>
            <w:top w:val="none" w:sz="0" w:space="0" w:color="auto"/>
            <w:left w:val="none" w:sz="0" w:space="0" w:color="auto"/>
            <w:bottom w:val="none" w:sz="0" w:space="0" w:color="auto"/>
            <w:right w:val="none" w:sz="0" w:space="0" w:color="auto"/>
          </w:divBdr>
        </w:div>
      </w:divsChild>
    </w:div>
    <w:div w:id="1933396467">
      <w:bodyDiv w:val="1"/>
      <w:marLeft w:val="0"/>
      <w:marRight w:val="0"/>
      <w:marTop w:val="0"/>
      <w:marBottom w:val="0"/>
      <w:divBdr>
        <w:top w:val="none" w:sz="0" w:space="0" w:color="auto"/>
        <w:left w:val="none" w:sz="0" w:space="0" w:color="auto"/>
        <w:bottom w:val="none" w:sz="0" w:space="0" w:color="auto"/>
        <w:right w:val="none" w:sz="0" w:space="0" w:color="auto"/>
      </w:divBdr>
    </w:div>
    <w:div w:id="1937013176">
      <w:bodyDiv w:val="1"/>
      <w:marLeft w:val="0"/>
      <w:marRight w:val="0"/>
      <w:marTop w:val="0"/>
      <w:marBottom w:val="0"/>
      <w:divBdr>
        <w:top w:val="none" w:sz="0" w:space="0" w:color="auto"/>
        <w:left w:val="none" w:sz="0" w:space="0" w:color="auto"/>
        <w:bottom w:val="none" w:sz="0" w:space="0" w:color="auto"/>
        <w:right w:val="none" w:sz="0" w:space="0" w:color="auto"/>
      </w:divBdr>
    </w:div>
    <w:div w:id="1945188043">
      <w:bodyDiv w:val="1"/>
      <w:marLeft w:val="0"/>
      <w:marRight w:val="0"/>
      <w:marTop w:val="0"/>
      <w:marBottom w:val="0"/>
      <w:divBdr>
        <w:top w:val="none" w:sz="0" w:space="0" w:color="auto"/>
        <w:left w:val="none" w:sz="0" w:space="0" w:color="auto"/>
        <w:bottom w:val="none" w:sz="0" w:space="0" w:color="auto"/>
        <w:right w:val="none" w:sz="0" w:space="0" w:color="auto"/>
      </w:divBdr>
    </w:div>
    <w:div w:id="1945527380">
      <w:bodyDiv w:val="1"/>
      <w:marLeft w:val="0"/>
      <w:marRight w:val="0"/>
      <w:marTop w:val="0"/>
      <w:marBottom w:val="0"/>
      <w:divBdr>
        <w:top w:val="none" w:sz="0" w:space="0" w:color="auto"/>
        <w:left w:val="none" w:sz="0" w:space="0" w:color="auto"/>
        <w:bottom w:val="none" w:sz="0" w:space="0" w:color="auto"/>
        <w:right w:val="none" w:sz="0" w:space="0" w:color="auto"/>
      </w:divBdr>
    </w:div>
    <w:div w:id="1961254179">
      <w:bodyDiv w:val="1"/>
      <w:marLeft w:val="0"/>
      <w:marRight w:val="0"/>
      <w:marTop w:val="0"/>
      <w:marBottom w:val="0"/>
      <w:divBdr>
        <w:top w:val="none" w:sz="0" w:space="0" w:color="auto"/>
        <w:left w:val="none" w:sz="0" w:space="0" w:color="auto"/>
        <w:bottom w:val="none" w:sz="0" w:space="0" w:color="auto"/>
        <w:right w:val="none" w:sz="0" w:space="0" w:color="auto"/>
      </w:divBdr>
    </w:div>
    <w:div w:id="1963656770">
      <w:bodyDiv w:val="1"/>
      <w:marLeft w:val="0"/>
      <w:marRight w:val="0"/>
      <w:marTop w:val="0"/>
      <w:marBottom w:val="0"/>
      <w:divBdr>
        <w:top w:val="none" w:sz="0" w:space="0" w:color="auto"/>
        <w:left w:val="none" w:sz="0" w:space="0" w:color="auto"/>
        <w:bottom w:val="none" w:sz="0" w:space="0" w:color="auto"/>
        <w:right w:val="none" w:sz="0" w:space="0" w:color="auto"/>
      </w:divBdr>
    </w:div>
    <w:div w:id="1966033588">
      <w:bodyDiv w:val="1"/>
      <w:marLeft w:val="0"/>
      <w:marRight w:val="0"/>
      <w:marTop w:val="0"/>
      <w:marBottom w:val="0"/>
      <w:divBdr>
        <w:top w:val="none" w:sz="0" w:space="0" w:color="auto"/>
        <w:left w:val="none" w:sz="0" w:space="0" w:color="auto"/>
        <w:bottom w:val="none" w:sz="0" w:space="0" w:color="auto"/>
        <w:right w:val="none" w:sz="0" w:space="0" w:color="auto"/>
      </w:divBdr>
    </w:div>
    <w:div w:id="1968312257">
      <w:bodyDiv w:val="1"/>
      <w:marLeft w:val="0"/>
      <w:marRight w:val="0"/>
      <w:marTop w:val="0"/>
      <w:marBottom w:val="0"/>
      <w:divBdr>
        <w:top w:val="none" w:sz="0" w:space="0" w:color="auto"/>
        <w:left w:val="none" w:sz="0" w:space="0" w:color="auto"/>
        <w:bottom w:val="none" w:sz="0" w:space="0" w:color="auto"/>
        <w:right w:val="none" w:sz="0" w:space="0" w:color="auto"/>
      </w:divBdr>
      <w:divsChild>
        <w:div w:id="1317493232">
          <w:marLeft w:val="0"/>
          <w:marRight w:val="0"/>
          <w:marTop w:val="0"/>
          <w:marBottom w:val="0"/>
          <w:divBdr>
            <w:top w:val="none" w:sz="0" w:space="0" w:color="auto"/>
            <w:left w:val="none" w:sz="0" w:space="0" w:color="auto"/>
            <w:bottom w:val="none" w:sz="0" w:space="0" w:color="auto"/>
            <w:right w:val="none" w:sz="0" w:space="0" w:color="auto"/>
          </w:divBdr>
        </w:div>
        <w:div w:id="1621956589">
          <w:marLeft w:val="0"/>
          <w:marRight w:val="0"/>
          <w:marTop w:val="0"/>
          <w:marBottom w:val="0"/>
          <w:divBdr>
            <w:top w:val="none" w:sz="0" w:space="0" w:color="auto"/>
            <w:left w:val="none" w:sz="0" w:space="0" w:color="auto"/>
            <w:bottom w:val="none" w:sz="0" w:space="0" w:color="auto"/>
            <w:right w:val="none" w:sz="0" w:space="0" w:color="auto"/>
          </w:divBdr>
        </w:div>
      </w:divsChild>
    </w:div>
    <w:div w:id="1971478002">
      <w:bodyDiv w:val="1"/>
      <w:marLeft w:val="0"/>
      <w:marRight w:val="0"/>
      <w:marTop w:val="0"/>
      <w:marBottom w:val="0"/>
      <w:divBdr>
        <w:top w:val="none" w:sz="0" w:space="0" w:color="auto"/>
        <w:left w:val="none" w:sz="0" w:space="0" w:color="auto"/>
        <w:bottom w:val="none" w:sz="0" w:space="0" w:color="auto"/>
        <w:right w:val="none" w:sz="0" w:space="0" w:color="auto"/>
      </w:divBdr>
    </w:div>
    <w:div w:id="1978336522">
      <w:bodyDiv w:val="1"/>
      <w:marLeft w:val="0"/>
      <w:marRight w:val="0"/>
      <w:marTop w:val="0"/>
      <w:marBottom w:val="0"/>
      <w:divBdr>
        <w:top w:val="none" w:sz="0" w:space="0" w:color="auto"/>
        <w:left w:val="none" w:sz="0" w:space="0" w:color="auto"/>
        <w:bottom w:val="none" w:sz="0" w:space="0" w:color="auto"/>
        <w:right w:val="none" w:sz="0" w:space="0" w:color="auto"/>
      </w:divBdr>
    </w:div>
    <w:div w:id="1983148399">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
    <w:div w:id="1985623174">
      <w:bodyDiv w:val="1"/>
      <w:marLeft w:val="0"/>
      <w:marRight w:val="0"/>
      <w:marTop w:val="0"/>
      <w:marBottom w:val="0"/>
      <w:divBdr>
        <w:top w:val="none" w:sz="0" w:space="0" w:color="auto"/>
        <w:left w:val="none" w:sz="0" w:space="0" w:color="auto"/>
        <w:bottom w:val="none" w:sz="0" w:space="0" w:color="auto"/>
        <w:right w:val="none" w:sz="0" w:space="0" w:color="auto"/>
      </w:divBdr>
    </w:div>
    <w:div w:id="1991977642">
      <w:bodyDiv w:val="1"/>
      <w:marLeft w:val="0"/>
      <w:marRight w:val="0"/>
      <w:marTop w:val="0"/>
      <w:marBottom w:val="0"/>
      <w:divBdr>
        <w:top w:val="none" w:sz="0" w:space="0" w:color="auto"/>
        <w:left w:val="none" w:sz="0" w:space="0" w:color="auto"/>
        <w:bottom w:val="none" w:sz="0" w:space="0" w:color="auto"/>
        <w:right w:val="none" w:sz="0" w:space="0" w:color="auto"/>
      </w:divBdr>
    </w:div>
    <w:div w:id="1993215414">
      <w:bodyDiv w:val="1"/>
      <w:marLeft w:val="0"/>
      <w:marRight w:val="0"/>
      <w:marTop w:val="0"/>
      <w:marBottom w:val="0"/>
      <w:divBdr>
        <w:top w:val="none" w:sz="0" w:space="0" w:color="auto"/>
        <w:left w:val="none" w:sz="0" w:space="0" w:color="auto"/>
        <w:bottom w:val="none" w:sz="0" w:space="0" w:color="auto"/>
        <w:right w:val="none" w:sz="0" w:space="0" w:color="auto"/>
      </w:divBdr>
    </w:div>
    <w:div w:id="2003045349">
      <w:bodyDiv w:val="1"/>
      <w:marLeft w:val="0"/>
      <w:marRight w:val="0"/>
      <w:marTop w:val="0"/>
      <w:marBottom w:val="0"/>
      <w:divBdr>
        <w:top w:val="none" w:sz="0" w:space="0" w:color="auto"/>
        <w:left w:val="none" w:sz="0" w:space="0" w:color="auto"/>
        <w:bottom w:val="none" w:sz="0" w:space="0" w:color="auto"/>
        <w:right w:val="none" w:sz="0" w:space="0" w:color="auto"/>
      </w:divBdr>
    </w:div>
    <w:div w:id="2005888701">
      <w:bodyDiv w:val="1"/>
      <w:marLeft w:val="0"/>
      <w:marRight w:val="0"/>
      <w:marTop w:val="0"/>
      <w:marBottom w:val="0"/>
      <w:divBdr>
        <w:top w:val="none" w:sz="0" w:space="0" w:color="auto"/>
        <w:left w:val="none" w:sz="0" w:space="0" w:color="auto"/>
        <w:bottom w:val="none" w:sz="0" w:space="0" w:color="auto"/>
        <w:right w:val="none" w:sz="0" w:space="0" w:color="auto"/>
      </w:divBdr>
      <w:divsChild>
        <w:div w:id="91249033">
          <w:marLeft w:val="0"/>
          <w:marRight w:val="0"/>
          <w:marTop w:val="0"/>
          <w:marBottom w:val="0"/>
          <w:divBdr>
            <w:top w:val="none" w:sz="0" w:space="0" w:color="auto"/>
            <w:left w:val="none" w:sz="0" w:space="0" w:color="auto"/>
            <w:bottom w:val="none" w:sz="0" w:space="0" w:color="auto"/>
            <w:right w:val="none" w:sz="0" w:space="0" w:color="auto"/>
          </w:divBdr>
        </w:div>
        <w:div w:id="116218096">
          <w:marLeft w:val="0"/>
          <w:marRight w:val="0"/>
          <w:marTop w:val="0"/>
          <w:marBottom w:val="0"/>
          <w:divBdr>
            <w:top w:val="none" w:sz="0" w:space="0" w:color="auto"/>
            <w:left w:val="none" w:sz="0" w:space="0" w:color="auto"/>
            <w:bottom w:val="none" w:sz="0" w:space="0" w:color="auto"/>
            <w:right w:val="none" w:sz="0" w:space="0" w:color="auto"/>
          </w:divBdr>
        </w:div>
        <w:div w:id="515117805">
          <w:marLeft w:val="0"/>
          <w:marRight w:val="0"/>
          <w:marTop w:val="0"/>
          <w:marBottom w:val="0"/>
          <w:divBdr>
            <w:top w:val="none" w:sz="0" w:space="0" w:color="auto"/>
            <w:left w:val="none" w:sz="0" w:space="0" w:color="auto"/>
            <w:bottom w:val="none" w:sz="0" w:space="0" w:color="auto"/>
            <w:right w:val="none" w:sz="0" w:space="0" w:color="auto"/>
          </w:divBdr>
        </w:div>
        <w:div w:id="463081122">
          <w:marLeft w:val="0"/>
          <w:marRight w:val="0"/>
          <w:marTop w:val="0"/>
          <w:marBottom w:val="0"/>
          <w:divBdr>
            <w:top w:val="none" w:sz="0" w:space="0" w:color="auto"/>
            <w:left w:val="none" w:sz="0" w:space="0" w:color="auto"/>
            <w:bottom w:val="none" w:sz="0" w:space="0" w:color="auto"/>
            <w:right w:val="none" w:sz="0" w:space="0" w:color="auto"/>
          </w:divBdr>
        </w:div>
      </w:divsChild>
    </w:div>
    <w:div w:id="2010473908">
      <w:bodyDiv w:val="1"/>
      <w:marLeft w:val="0"/>
      <w:marRight w:val="0"/>
      <w:marTop w:val="0"/>
      <w:marBottom w:val="0"/>
      <w:divBdr>
        <w:top w:val="none" w:sz="0" w:space="0" w:color="auto"/>
        <w:left w:val="none" w:sz="0" w:space="0" w:color="auto"/>
        <w:bottom w:val="none" w:sz="0" w:space="0" w:color="auto"/>
        <w:right w:val="none" w:sz="0" w:space="0" w:color="auto"/>
      </w:divBdr>
    </w:div>
    <w:div w:id="2016809912">
      <w:bodyDiv w:val="1"/>
      <w:marLeft w:val="0"/>
      <w:marRight w:val="0"/>
      <w:marTop w:val="0"/>
      <w:marBottom w:val="0"/>
      <w:divBdr>
        <w:top w:val="none" w:sz="0" w:space="0" w:color="auto"/>
        <w:left w:val="none" w:sz="0" w:space="0" w:color="auto"/>
        <w:bottom w:val="none" w:sz="0" w:space="0" w:color="auto"/>
        <w:right w:val="none" w:sz="0" w:space="0" w:color="auto"/>
      </w:divBdr>
    </w:div>
    <w:div w:id="2021736017">
      <w:bodyDiv w:val="1"/>
      <w:marLeft w:val="0"/>
      <w:marRight w:val="0"/>
      <w:marTop w:val="0"/>
      <w:marBottom w:val="0"/>
      <w:divBdr>
        <w:top w:val="none" w:sz="0" w:space="0" w:color="auto"/>
        <w:left w:val="none" w:sz="0" w:space="0" w:color="auto"/>
        <w:bottom w:val="none" w:sz="0" w:space="0" w:color="auto"/>
        <w:right w:val="none" w:sz="0" w:space="0" w:color="auto"/>
      </w:divBdr>
      <w:divsChild>
        <w:div w:id="341008017">
          <w:marLeft w:val="-75"/>
          <w:marRight w:val="0"/>
          <w:marTop w:val="30"/>
          <w:marBottom w:val="30"/>
          <w:divBdr>
            <w:top w:val="none" w:sz="0" w:space="0" w:color="auto"/>
            <w:left w:val="none" w:sz="0" w:space="0" w:color="auto"/>
            <w:bottom w:val="none" w:sz="0" w:space="0" w:color="auto"/>
            <w:right w:val="none" w:sz="0" w:space="0" w:color="auto"/>
          </w:divBdr>
          <w:divsChild>
            <w:div w:id="18749055">
              <w:marLeft w:val="0"/>
              <w:marRight w:val="0"/>
              <w:marTop w:val="0"/>
              <w:marBottom w:val="0"/>
              <w:divBdr>
                <w:top w:val="none" w:sz="0" w:space="0" w:color="auto"/>
                <w:left w:val="none" w:sz="0" w:space="0" w:color="auto"/>
                <w:bottom w:val="none" w:sz="0" w:space="0" w:color="auto"/>
                <w:right w:val="none" w:sz="0" w:space="0" w:color="auto"/>
              </w:divBdr>
              <w:divsChild>
                <w:div w:id="217479477">
                  <w:marLeft w:val="0"/>
                  <w:marRight w:val="0"/>
                  <w:marTop w:val="0"/>
                  <w:marBottom w:val="0"/>
                  <w:divBdr>
                    <w:top w:val="none" w:sz="0" w:space="0" w:color="auto"/>
                    <w:left w:val="none" w:sz="0" w:space="0" w:color="auto"/>
                    <w:bottom w:val="none" w:sz="0" w:space="0" w:color="auto"/>
                    <w:right w:val="none" w:sz="0" w:space="0" w:color="auto"/>
                  </w:divBdr>
                </w:div>
              </w:divsChild>
            </w:div>
            <w:div w:id="91095051">
              <w:marLeft w:val="0"/>
              <w:marRight w:val="0"/>
              <w:marTop w:val="0"/>
              <w:marBottom w:val="0"/>
              <w:divBdr>
                <w:top w:val="none" w:sz="0" w:space="0" w:color="auto"/>
                <w:left w:val="none" w:sz="0" w:space="0" w:color="auto"/>
                <w:bottom w:val="none" w:sz="0" w:space="0" w:color="auto"/>
                <w:right w:val="none" w:sz="0" w:space="0" w:color="auto"/>
              </w:divBdr>
              <w:divsChild>
                <w:div w:id="820076554">
                  <w:marLeft w:val="0"/>
                  <w:marRight w:val="0"/>
                  <w:marTop w:val="0"/>
                  <w:marBottom w:val="0"/>
                  <w:divBdr>
                    <w:top w:val="none" w:sz="0" w:space="0" w:color="auto"/>
                    <w:left w:val="none" w:sz="0" w:space="0" w:color="auto"/>
                    <w:bottom w:val="none" w:sz="0" w:space="0" w:color="auto"/>
                    <w:right w:val="none" w:sz="0" w:space="0" w:color="auto"/>
                  </w:divBdr>
                </w:div>
              </w:divsChild>
            </w:div>
            <w:div w:id="118646728">
              <w:marLeft w:val="0"/>
              <w:marRight w:val="0"/>
              <w:marTop w:val="0"/>
              <w:marBottom w:val="0"/>
              <w:divBdr>
                <w:top w:val="none" w:sz="0" w:space="0" w:color="auto"/>
                <w:left w:val="none" w:sz="0" w:space="0" w:color="auto"/>
                <w:bottom w:val="none" w:sz="0" w:space="0" w:color="auto"/>
                <w:right w:val="none" w:sz="0" w:space="0" w:color="auto"/>
              </w:divBdr>
              <w:divsChild>
                <w:div w:id="20253113">
                  <w:marLeft w:val="0"/>
                  <w:marRight w:val="0"/>
                  <w:marTop w:val="0"/>
                  <w:marBottom w:val="0"/>
                  <w:divBdr>
                    <w:top w:val="none" w:sz="0" w:space="0" w:color="auto"/>
                    <w:left w:val="none" w:sz="0" w:space="0" w:color="auto"/>
                    <w:bottom w:val="none" w:sz="0" w:space="0" w:color="auto"/>
                    <w:right w:val="none" w:sz="0" w:space="0" w:color="auto"/>
                  </w:divBdr>
                </w:div>
              </w:divsChild>
            </w:div>
            <w:div w:id="195194901">
              <w:marLeft w:val="0"/>
              <w:marRight w:val="0"/>
              <w:marTop w:val="0"/>
              <w:marBottom w:val="0"/>
              <w:divBdr>
                <w:top w:val="none" w:sz="0" w:space="0" w:color="auto"/>
                <w:left w:val="none" w:sz="0" w:space="0" w:color="auto"/>
                <w:bottom w:val="none" w:sz="0" w:space="0" w:color="auto"/>
                <w:right w:val="none" w:sz="0" w:space="0" w:color="auto"/>
              </w:divBdr>
              <w:divsChild>
                <w:div w:id="157430601">
                  <w:marLeft w:val="0"/>
                  <w:marRight w:val="0"/>
                  <w:marTop w:val="0"/>
                  <w:marBottom w:val="0"/>
                  <w:divBdr>
                    <w:top w:val="none" w:sz="0" w:space="0" w:color="auto"/>
                    <w:left w:val="none" w:sz="0" w:space="0" w:color="auto"/>
                    <w:bottom w:val="none" w:sz="0" w:space="0" w:color="auto"/>
                    <w:right w:val="none" w:sz="0" w:space="0" w:color="auto"/>
                  </w:divBdr>
                </w:div>
              </w:divsChild>
            </w:div>
            <w:div w:id="226036715">
              <w:marLeft w:val="0"/>
              <w:marRight w:val="0"/>
              <w:marTop w:val="0"/>
              <w:marBottom w:val="0"/>
              <w:divBdr>
                <w:top w:val="none" w:sz="0" w:space="0" w:color="auto"/>
                <w:left w:val="none" w:sz="0" w:space="0" w:color="auto"/>
                <w:bottom w:val="none" w:sz="0" w:space="0" w:color="auto"/>
                <w:right w:val="none" w:sz="0" w:space="0" w:color="auto"/>
              </w:divBdr>
              <w:divsChild>
                <w:div w:id="822813302">
                  <w:marLeft w:val="0"/>
                  <w:marRight w:val="0"/>
                  <w:marTop w:val="0"/>
                  <w:marBottom w:val="0"/>
                  <w:divBdr>
                    <w:top w:val="none" w:sz="0" w:space="0" w:color="auto"/>
                    <w:left w:val="none" w:sz="0" w:space="0" w:color="auto"/>
                    <w:bottom w:val="none" w:sz="0" w:space="0" w:color="auto"/>
                    <w:right w:val="none" w:sz="0" w:space="0" w:color="auto"/>
                  </w:divBdr>
                </w:div>
              </w:divsChild>
            </w:div>
            <w:div w:id="241643884">
              <w:marLeft w:val="0"/>
              <w:marRight w:val="0"/>
              <w:marTop w:val="0"/>
              <w:marBottom w:val="0"/>
              <w:divBdr>
                <w:top w:val="none" w:sz="0" w:space="0" w:color="auto"/>
                <w:left w:val="none" w:sz="0" w:space="0" w:color="auto"/>
                <w:bottom w:val="none" w:sz="0" w:space="0" w:color="auto"/>
                <w:right w:val="none" w:sz="0" w:space="0" w:color="auto"/>
              </w:divBdr>
              <w:divsChild>
                <w:div w:id="462112863">
                  <w:marLeft w:val="0"/>
                  <w:marRight w:val="0"/>
                  <w:marTop w:val="0"/>
                  <w:marBottom w:val="0"/>
                  <w:divBdr>
                    <w:top w:val="none" w:sz="0" w:space="0" w:color="auto"/>
                    <w:left w:val="none" w:sz="0" w:space="0" w:color="auto"/>
                    <w:bottom w:val="none" w:sz="0" w:space="0" w:color="auto"/>
                    <w:right w:val="none" w:sz="0" w:space="0" w:color="auto"/>
                  </w:divBdr>
                </w:div>
              </w:divsChild>
            </w:div>
            <w:div w:id="265503284">
              <w:marLeft w:val="0"/>
              <w:marRight w:val="0"/>
              <w:marTop w:val="0"/>
              <w:marBottom w:val="0"/>
              <w:divBdr>
                <w:top w:val="none" w:sz="0" w:space="0" w:color="auto"/>
                <w:left w:val="none" w:sz="0" w:space="0" w:color="auto"/>
                <w:bottom w:val="none" w:sz="0" w:space="0" w:color="auto"/>
                <w:right w:val="none" w:sz="0" w:space="0" w:color="auto"/>
              </w:divBdr>
              <w:divsChild>
                <w:div w:id="1421635659">
                  <w:marLeft w:val="0"/>
                  <w:marRight w:val="0"/>
                  <w:marTop w:val="0"/>
                  <w:marBottom w:val="0"/>
                  <w:divBdr>
                    <w:top w:val="none" w:sz="0" w:space="0" w:color="auto"/>
                    <w:left w:val="none" w:sz="0" w:space="0" w:color="auto"/>
                    <w:bottom w:val="none" w:sz="0" w:space="0" w:color="auto"/>
                    <w:right w:val="none" w:sz="0" w:space="0" w:color="auto"/>
                  </w:divBdr>
                </w:div>
              </w:divsChild>
            </w:div>
            <w:div w:id="366835188">
              <w:marLeft w:val="0"/>
              <w:marRight w:val="0"/>
              <w:marTop w:val="0"/>
              <w:marBottom w:val="0"/>
              <w:divBdr>
                <w:top w:val="none" w:sz="0" w:space="0" w:color="auto"/>
                <w:left w:val="none" w:sz="0" w:space="0" w:color="auto"/>
                <w:bottom w:val="none" w:sz="0" w:space="0" w:color="auto"/>
                <w:right w:val="none" w:sz="0" w:space="0" w:color="auto"/>
              </w:divBdr>
              <w:divsChild>
                <w:div w:id="1857108449">
                  <w:marLeft w:val="0"/>
                  <w:marRight w:val="0"/>
                  <w:marTop w:val="0"/>
                  <w:marBottom w:val="0"/>
                  <w:divBdr>
                    <w:top w:val="none" w:sz="0" w:space="0" w:color="auto"/>
                    <w:left w:val="none" w:sz="0" w:space="0" w:color="auto"/>
                    <w:bottom w:val="none" w:sz="0" w:space="0" w:color="auto"/>
                    <w:right w:val="none" w:sz="0" w:space="0" w:color="auto"/>
                  </w:divBdr>
                </w:div>
              </w:divsChild>
            </w:div>
            <w:div w:id="401290516">
              <w:marLeft w:val="0"/>
              <w:marRight w:val="0"/>
              <w:marTop w:val="0"/>
              <w:marBottom w:val="0"/>
              <w:divBdr>
                <w:top w:val="none" w:sz="0" w:space="0" w:color="auto"/>
                <w:left w:val="none" w:sz="0" w:space="0" w:color="auto"/>
                <w:bottom w:val="none" w:sz="0" w:space="0" w:color="auto"/>
                <w:right w:val="none" w:sz="0" w:space="0" w:color="auto"/>
              </w:divBdr>
              <w:divsChild>
                <w:div w:id="550388995">
                  <w:marLeft w:val="0"/>
                  <w:marRight w:val="0"/>
                  <w:marTop w:val="0"/>
                  <w:marBottom w:val="0"/>
                  <w:divBdr>
                    <w:top w:val="none" w:sz="0" w:space="0" w:color="auto"/>
                    <w:left w:val="none" w:sz="0" w:space="0" w:color="auto"/>
                    <w:bottom w:val="none" w:sz="0" w:space="0" w:color="auto"/>
                    <w:right w:val="none" w:sz="0" w:space="0" w:color="auto"/>
                  </w:divBdr>
                </w:div>
              </w:divsChild>
            </w:div>
            <w:div w:id="425272574">
              <w:marLeft w:val="0"/>
              <w:marRight w:val="0"/>
              <w:marTop w:val="0"/>
              <w:marBottom w:val="0"/>
              <w:divBdr>
                <w:top w:val="none" w:sz="0" w:space="0" w:color="auto"/>
                <w:left w:val="none" w:sz="0" w:space="0" w:color="auto"/>
                <w:bottom w:val="none" w:sz="0" w:space="0" w:color="auto"/>
                <w:right w:val="none" w:sz="0" w:space="0" w:color="auto"/>
              </w:divBdr>
              <w:divsChild>
                <w:div w:id="696078696">
                  <w:marLeft w:val="0"/>
                  <w:marRight w:val="0"/>
                  <w:marTop w:val="0"/>
                  <w:marBottom w:val="0"/>
                  <w:divBdr>
                    <w:top w:val="none" w:sz="0" w:space="0" w:color="auto"/>
                    <w:left w:val="none" w:sz="0" w:space="0" w:color="auto"/>
                    <w:bottom w:val="none" w:sz="0" w:space="0" w:color="auto"/>
                    <w:right w:val="none" w:sz="0" w:space="0" w:color="auto"/>
                  </w:divBdr>
                </w:div>
              </w:divsChild>
            </w:div>
            <w:div w:id="455418678">
              <w:marLeft w:val="0"/>
              <w:marRight w:val="0"/>
              <w:marTop w:val="0"/>
              <w:marBottom w:val="0"/>
              <w:divBdr>
                <w:top w:val="none" w:sz="0" w:space="0" w:color="auto"/>
                <w:left w:val="none" w:sz="0" w:space="0" w:color="auto"/>
                <w:bottom w:val="none" w:sz="0" w:space="0" w:color="auto"/>
                <w:right w:val="none" w:sz="0" w:space="0" w:color="auto"/>
              </w:divBdr>
              <w:divsChild>
                <w:div w:id="422654323">
                  <w:marLeft w:val="0"/>
                  <w:marRight w:val="0"/>
                  <w:marTop w:val="0"/>
                  <w:marBottom w:val="0"/>
                  <w:divBdr>
                    <w:top w:val="none" w:sz="0" w:space="0" w:color="auto"/>
                    <w:left w:val="none" w:sz="0" w:space="0" w:color="auto"/>
                    <w:bottom w:val="none" w:sz="0" w:space="0" w:color="auto"/>
                    <w:right w:val="none" w:sz="0" w:space="0" w:color="auto"/>
                  </w:divBdr>
                </w:div>
              </w:divsChild>
            </w:div>
            <w:div w:id="457530649">
              <w:marLeft w:val="0"/>
              <w:marRight w:val="0"/>
              <w:marTop w:val="0"/>
              <w:marBottom w:val="0"/>
              <w:divBdr>
                <w:top w:val="none" w:sz="0" w:space="0" w:color="auto"/>
                <w:left w:val="none" w:sz="0" w:space="0" w:color="auto"/>
                <w:bottom w:val="none" w:sz="0" w:space="0" w:color="auto"/>
                <w:right w:val="none" w:sz="0" w:space="0" w:color="auto"/>
              </w:divBdr>
              <w:divsChild>
                <w:div w:id="1913082599">
                  <w:marLeft w:val="0"/>
                  <w:marRight w:val="0"/>
                  <w:marTop w:val="0"/>
                  <w:marBottom w:val="0"/>
                  <w:divBdr>
                    <w:top w:val="none" w:sz="0" w:space="0" w:color="auto"/>
                    <w:left w:val="none" w:sz="0" w:space="0" w:color="auto"/>
                    <w:bottom w:val="none" w:sz="0" w:space="0" w:color="auto"/>
                    <w:right w:val="none" w:sz="0" w:space="0" w:color="auto"/>
                  </w:divBdr>
                </w:div>
              </w:divsChild>
            </w:div>
            <w:div w:id="493376568">
              <w:marLeft w:val="0"/>
              <w:marRight w:val="0"/>
              <w:marTop w:val="0"/>
              <w:marBottom w:val="0"/>
              <w:divBdr>
                <w:top w:val="none" w:sz="0" w:space="0" w:color="auto"/>
                <w:left w:val="none" w:sz="0" w:space="0" w:color="auto"/>
                <w:bottom w:val="none" w:sz="0" w:space="0" w:color="auto"/>
                <w:right w:val="none" w:sz="0" w:space="0" w:color="auto"/>
              </w:divBdr>
              <w:divsChild>
                <w:div w:id="694504444">
                  <w:marLeft w:val="0"/>
                  <w:marRight w:val="0"/>
                  <w:marTop w:val="0"/>
                  <w:marBottom w:val="0"/>
                  <w:divBdr>
                    <w:top w:val="none" w:sz="0" w:space="0" w:color="auto"/>
                    <w:left w:val="none" w:sz="0" w:space="0" w:color="auto"/>
                    <w:bottom w:val="none" w:sz="0" w:space="0" w:color="auto"/>
                    <w:right w:val="none" w:sz="0" w:space="0" w:color="auto"/>
                  </w:divBdr>
                </w:div>
              </w:divsChild>
            </w:div>
            <w:div w:id="576939917">
              <w:marLeft w:val="0"/>
              <w:marRight w:val="0"/>
              <w:marTop w:val="0"/>
              <w:marBottom w:val="0"/>
              <w:divBdr>
                <w:top w:val="none" w:sz="0" w:space="0" w:color="auto"/>
                <w:left w:val="none" w:sz="0" w:space="0" w:color="auto"/>
                <w:bottom w:val="none" w:sz="0" w:space="0" w:color="auto"/>
                <w:right w:val="none" w:sz="0" w:space="0" w:color="auto"/>
              </w:divBdr>
              <w:divsChild>
                <w:div w:id="2018579094">
                  <w:marLeft w:val="0"/>
                  <w:marRight w:val="0"/>
                  <w:marTop w:val="0"/>
                  <w:marBottom w:val="0"/>
                  <w:divBdr>
                    <w:top w:val="none" w:sz="0" w:space="0" w:color="auto"/>
                    <w:left w:val="none" w:sz="0" w:space="0" w:color="auto"/>
                    <w:bottom w:val="none" w:sz="0" w:space="0" w:color="auto"/>
                    <w:right w:val="none" w:sz="0" w:space="0" w:color="auto"/>
                  </w:divBdr>
                </w:div>
              </w:divsChild>
            </w:div>
            <w:div w:id="649673123">
              <w:marLeft w:val="0"/>
              <w:marRight w:val="0"/>
              <w:marTop w:val="0"/>
              <w:marBottom w:val="0"/>
              <w:divBdr>
                <w:top w:val="none" w:sz="0" w:space="0" w:color="auto"/>
                <w:left w:val="none" w:sz="0" w:space="0" w:color="auto"/>
                <w:bottom w:val="none" w:sz="0" w:space="0" w:color="auto"/>
                <w:right w:val="none" w:sz="0" w:space="0" w:color="auto"/>
              </w:divBdr>
              <w:divsChild>
                <w:div w:id="395903941">
                  <w:marLeft w:val="0"/>
                  <w:marRight w:val="0"/>
                  <w:marTop w:val="0"/>
                  <w:marBottom w:val="0"/>
                  <w:divBdr>
                    <w:top w:val="none" w:sz="0" w:space="0" w:color="auto"/>
                    <w:left w:val="none" w:sz="0" w:space="0" w:color="auto"/>
                    <w:bottom w:val="none" w:sz="0" w:space="0" w:color="auto"/>
                    <w:right w:val="none" w:sz="0" w:space="0" w:color="auto"/>
                  </w:divBdr>
                </w:div>
              </w:divsChild>
            </w:div>
            <w:div w:id="850989813">
              <w:marLeft w:val="0"/>
              <w:marRight w:val="0"/>
              <w:marTop w:val="0"/>
              <w:marBottom w:val="0"/>
              <w:divBdr>
                <w:top w:val="none" w:sz="0" w:space="0" w:color="auto"/>
                <w:left w:val="none" w:sz="0" w:space="0" w:color="auto"/>
                <w:bottom w:val="none" w:sz="0" w:space="0" w:color="auto"/>
                <w:right w:val="none" w:sz="0" w:space="0" w:color="auto"/>
              </w:divBdr>
              <w:divsChild>
                <w:div w:id="1558856657">
                  <w:marLeft w:val="0"/>
                  <w:marRight w:val="0"/>
                  <w:marTop w:val="0"/>
                  <w:marBottom w:val="0"/>
                  <w:divBdr>
                    <w:top w:val="none" w:sz="0" w:space="0" w:color="auto"/>
                    <w:left w:val="none" w:sz="0" w:space="0" w:color="auto"/>
                    <w:bottom w:val="none" w:sz="0" w:space="0" w:color="auto"/>
                    <w:right w:val="none" w:sz="0" w:space="0" w:color="auto"/>
                  </w:divBdr>
                </w:div>
              </w:divsChild>
            </w:div>
            <w:div w:id="1115247839">
              <w:marLeft w:val="0"/>
              <w:marRight w:val="0"/>
              <w:marTop w:val="0"/>
              <w:marBottom w:val="0"/>
              <w:divBdr>
                <w:top w:val="none" w:sz="0" w:space="0" w:color="auto"/>
                <w:left w:val="none" w:sz="0" w:space="0" w:color="auto"/>
                <w:bottom w:val="none" w:sz="0" w:space="0" w:color="auto"/>
                <w:right w:val="none" w:sz="0" w:space="0" w:color="auto"/>
              </w:divBdr>
              <w:divsChild>
                <w:div w:id="1627348793">
                  <w:marLeft w:val="0"/>
                  <w:marRight w:val="0"/>
                  <w:marTop w:val="0"/>
                  <w:marBottom w:val="0"/>
                  <w:divBdr>
                    <w:top w:val="none" w:sz="0" w:space="0" w:color="auto"/>
                    <w:left w:val="none" w:sz="0" w:space="0" w:color="auto"/>
                    <w:bottom w:val="none" w:sz="0" w:space="0" w:color="auto"/>
                    <w:right w:val="none" w:sz="0" w:space="0" w:color="auto"/>
                  </w:divBdr>
                </w:div>
              </w:divsChild>
            </w:div>
            <w:div w:id="1126509519">
              <w:marLeft w:val="0"/>
              <w:marRight w:val="0"/>
              <w:marTop w:val="0"/>
              <w:marBottom w:val="0"/>
              <w:divBdr>
                <w:top w:val="none" w:sz="0" w:space="0" w:color="auto"/>
                <w:left w:val="none" w:sz="0" w:space="0" w:color="auto"/>
                <w:bottom w:val="none" w:sz="0" w:space="0" w:color="auto"/>
                <w:right w:val="none" w:sz="0" w:space="0" w:color="auto"/>
              </w:divBdr>
              <w:divsChild>
                <w:div w:id="548959709">
                  <w:marLeft w:val="0"/>
                  <w:marRight w:val="0"/>
                  <w:marTop w:val="0"/>
                  <w:marBottom w:val="0"/>
                  <w:divBdr>
                    <w:top w:val="none" w:sz="0" w:space="0" w:color="auto"/>
                    <w:left w:val="none" w:sz="0" w:space="0" w:color="auto"/>
                    <w:bottom w:val="none" w:sz="0" w:space="0" w:color="auto"/>
                    <w:right w:val="none" w:sz="0" w:space="0" w:color="auto"/>
                  </w:divBdr>
                </w:div>
              </w:divsChild>
            </w:div>
            <w:div w:id="1134181421">
              <w:marLeft w:val="0"/>
              <w:marRight w:val="0"/>
              <w:marTop w:val="0"/>
              <w:marBottom w:val="0"/>
              <w:divBdr>
                <w:top w:val="none" w:sz="0" w:space="0" w:color="auto"/>
                <w:left w:val="none" w:sz="0" w:space="0" w:color="auto"/>
                <w:bottom w:val="none" w:sz="0" w:space="0" w:color="auto"/>
                <w:right w:val="none" w:sz="0" w:space="0" w:color="auto"/>
              </w:divBdr>
              <w:divsChild>
                <w:div w:id="1583368139">
                  <w:marLeft w:val="0"/>
                  <w:marRight w:val="0"/>
                  <w:marTop w:val="0"/>
                  <w:marBottom w:val="0"/>
                  <w:divBdr>
                    <w:top w:val="none" w:sz="0" w:space="0" w:color="auto"/>
                    <w:left w:val="none" w:sz="0" w:space="0" w:color="auto"/>
                    <w:bottom w:val="none" w:sz="0" w:space="0" w:color="auto"/>
                    <w:right w:val="none" w:sz="0" w:space="0" w:color="auto"/>
                  </w:divBdr>
                </w:div>
              </w:divsChild>
            </w:div>
            <w:div w:id="1168600179">
              <w:marLeft w:val="0"/>
              <w:marRight w:val="0"/>
              <w:marTop w:val="0"/>
              <w:marBottom w:val="0"/>
              <w:divBdr>
                <w:top w:val="none" w:sz="0" w:space="0" w:color="auto"/>
                <w:left w:val="none" w:sz="0" w:space="0" w:color="auto"/>
                <w:bottom w:val="none" w:sz="0" w:space="0" w:color="auto"/>
                <w:right w:val="none" w:sz="0" w:space="0" w:color="auto"/>
              </w:divBdr>
              <w:divsChild>
                <w:div w:id="1299066852">
                  <w:marLeft w:val="0"/>
                  <w:marRight w:val="0"/>
                  <w:marTop w:val="0"/>
                  <w:marBottom w:val="0"/>
                  <w:divBdr>
                    <w:top w:val="none" w:sz="0" w:space="0" w:color="auto"/>
                    <w:left w:val="none" w:sz="0" w:space="0" w:color="auto"/>
                    <w:bottom w:val="none" w:sz="0" w:space="0" w:color="auto"/>
                    <w:right w:val="none" w:sz="0" w:space="0" w:color="auto"/>
                  </w:divBdr>
                </w:div>
              </w:divsChild>
            </w:div>
            <w:div w:id="1221408082">
              <w:marLeft w:val="0"/>
              <w:marRight w:val="0"/>
              <w:marTop w:val="0"/>
              <w:marBottom w:val="0"/>
              <w:divBdr>
                <w:top w:val="none" w:sz="0" w:space="0" w:color="auto"/>
                <w:left w:val="none" w:sz="0" w:space="0" w:color="auto"/>
                <w:bottom w:val="none" w:sz="0" w:space="0" w:color="auto"/>
                <w:right w:val="none" w:sz="0" w:space="0" w:color="auto"/>
              </w:divBdr>
              <w:divsChild>
                <w:div w:id="894051716">
                  <w:marLeft w:val="0"/>
                  <w:marRight w:val="0"/>
                  <w:marTop w:val="0"/>
                  <w:marBottom w:val="0"/>
                  <w:divBdr>
                    <w:top w:val="none" w:sz="0" w:space="0" w:color="auto"/>
                    <w:left w:val="none" w:sz="0" w:space="0" w:color="auto"/>
                    <w:bottom w:val="none" w:sz="0" w:space="0" w:color="auto"/>
                    <w:right w:val="none" w:sz="0" w:space="0" w:color="auto"/>
                  </w:divBdr>
                </w:div>
              </w:divsChild>
            </w:div>
            <w:div w:id="1266575428">
              <w:marLeft w:val="0"/>
              <w:marRight w:val="0"/>
              <w:marTop w:val="0"/>
              <w:marBottom w:val="0"/>
              <w:divBdr>
                <w:top w:val="none" w:sz="0" w:space="0" w:color="auto"/>
                <w:left w:val="none" w:sz="0" w:space="0" w:color="auto"/>
                <w:bottom w:val="none" w:sz="0" w:space="0" w:color="auto"/>
                <w:right w:val="none" w:sz="0" w:space="0" w:color="auto"/>
              </w:divBdr>
              <w:divsChild>
                <w:div w:id="1602374840">
                  <w:marLeft w:val="0"/>
                  <w:marRight w:val="0"/>
                  <w:marTop w:val="0"/>
                  <w:marBottom w:val="0"/>
                  <w:divBdr>
                    <w:top w:val="none" w:sz="0" w:space="0" w:color="auto"/>
                    <w:left w:val="none" w:sz="0" w:space="0" w:color="auto"/>
                    <w:bottom w:val="none" w:sz="0" w:space="0" w:color="auto"/>
                    <w:right w:val="none" w:sz="0" w:space="0" w:color="auto"/>
                  </w:divBdr>
                </w:div>
              </w:divsChild>
            </w:div>
            <w:div w:id="1303464425">
              <w:marLeft w:val="0"/>
              <w:marRight w:val="0"/>
              <w:marTop w:val="0"/>
              <w:marBottom w:val="0"/>
              <w:divBdr>
                <w:top w:val="none" w:sz="0" w:space="0" w:color="auto"/>
                <w:left w:val="none" w:sz="0" w:space="0" w:color="auto"/>
                <w:bottom w:val="none" w:sz="0" w:space="0" w:color="auto"/>
                <w:right w:val="none" w:sz="0" w:space="0" w:color="auto"/>
              </w:divBdr>
              <w:divsChild>
                <w:div w:id="1250895613">
                  <w:marLeft w:val="0"/>
                  <w:marRight w:val="0"/>
                  <w:marTop w:val="0"/>
                  <w:marBottom w:val="0"/>
                  <w:divBdr>
                    <w:top w:val="none" w:sz="0" w:space="0" w:color="auto"/>
                    <w:left w:val="none" w:sz="0" w:space="0" w:color="auto"/>
                    <w:bottom w:val="none" w:sz="0" w:space="0" w:color="auto"/>
                    <w:right w:val="none" w:sz="0" w:space="0" w:color="auto"/>
                  </w:divBdr>
                </w:div>
              </w:divsChild>
            </w:div>
            <w:div w:id="1380979874">
              <w:marLeft w:val="0"/>
              <w:marRight w:val="0"/>
              <w:marTop w:val="0"/>
              <w:marBottom w:val="0"/>
              <w:divBdr>
                <w:top w:val="none" w:sz="0" w:space="0" w:color="auto"/>
                <w:left w:val="none" w:sz="0" w:space="0" w:color="auto"/>
                <w:bottom w:val="none" w:sz="0" w:space="0" w:color="auto"/>
                <w:right w:val="none" w:sz="0" w:space="0" w:color="auto"/>
              </w:divBdr>
              <w:divsChild>
                <w:div w:id="1003163244">
                  <w:marLeft w:val="0"/>
                  <w:marRight w:val="0"/>
                  <w:marTop w:val="0"/>
                  <w:marBottom w:val="0"/>
                  <w:divBdr>
                    <w:top w:val="none" w:sz="0" w:space="0" w:color="auto"/>
                    <w:left w:val="none" w:sz="0" w:space="0" w:color="auto"/>
                    <w:bottom w:val="none" w:sz="0" w:space="0" w:color="auto"/>
                    <w:right w:val="none" w:sz="0" w:space="0" w:color="auto"/>
                  </w:divBdr>
                </w:div>
              </w:divsChild>
            </w:div>
            <w:div w:id="1538274536">
              <w:marLeft w:val="0"/>
              <w:marRight w:val="0"/>
              <w:marTop w:val="0"/>
              <w:marBottom w:val="0"/>
              <w:divBdr>
                <w:top w:val="none" w:sz="0" w:space="0" w:color="auto"/>
                <w:left w:val="none" w:sz="0" w:space="0" w:color="auto"/>
                <w:bottom w:val="none" w:sz="0" w:space="0" w:color="auto"/>
                <w:right w:val="none" w:sz="0" w:space="0" w:color="auto"/>
              </w:divBdr>
              <w:divsChild>
                <w:div w:id="689379565">
                  <w:marLeft w:val="0"/>
                  <w:marRight w:val="0"/>
                  <w:marTop w:val="0"/>
                  <w:marBottom w:val="0"/>
                  <w:divBdr>
                    <w:top w:val="none" w:sz="0" w:space="0" w:color="auto"/>
                    <w:left w:val="none" w:sz="0" w:space="0" w:color="auto"/>
                    <w:bottom w:val="none" w:sz="0" w:space="0" w:color="auto"/>
                    <w:right w:val="none" w:sz="0" w:space="0" w:color="auto"/>
                  </w:divBdr>
                </w:div>
              </w:divsChild>
            </w:div>
            <w:div w:id="1557276720">
              <w:marLeft w:val="0"/>
              <w:marRight w:val="0"/>
              <w:marTop w:val="0"/>
              <w:marBottom w:val="0"/>
              <w:divBdr>
                <w:top w:val="none" w:sz="0" w:space="0" w:color="auto"/>
                <w:left w:val="none" w:sz="0" w:space="0" w:color="auto"/>
                <w:bottom w:val="none" w:sz="0" w:space="0" w:color="auto"/>
                <w:right w:val="none" w:sz="0" w:space="0" w:color="auto"/>
              </w:divBdr>
              <w:divsChild>
                <w:div w:id="1215854736">
                  <w:marLeft w:val="0"/>
                  <w:marRight w:val="0"/>
                  <w:marTop w:val="0"/>
                  <w:marBottom w:val="0"/>
                  <w:divBdr>
                    <w:top w:val="none" w:sz="0" w:space="0" w:color="auto"/>
                    <w:left w:val="none" w:sz="0" w:space="0" w:color="auto"/>
                    <w:bottom w:val="none" w:sz="0" w:space="0" w:color="auto"/>
                    <w:right w:val="none" w:sz="0" w:space="0" w:color="auto"/>
                  </w:divBdr>
                </w:div>
              </w:divsChild>
            </w:div>
            <w:div w:id="1588416073">
              <w:marLeft w:val="0"/>
              <w:marRight w:val="0"/>
              <w:marTop w:val="0"/>
              <w:marBottom w:val="0"/>
              <w:divBdr>
                <w:top w:val="none" w:sz="0" w:space="0" w:color="auto"/>
                <w:left w:val="none" w:sz="0" w:space="0" w:color="auto"/>
                <w:bottom w:val="none" w:sz="0" w:space="0" w:color="auto"/>
                <w:right w:val="none" w:sz="0" w:space="0" w:color="auto"/>
              </w:divBdr>
              <w:divsChild>
                <w:div w:id="1401445111">
                  <w:marLeft w:val="0"/>
                  <w:marRight w:val="0"/>
                  <w:marTop w:val="0"/>
                  <w:marBottom w:val="0"/>
                  <w:divBdr>
                    <w:top w:val="none" w:sz="0" w:space="0" w:color="auto"/>
                    <w:left w:val="none" w:sz="0" w:space="0" w:color="auto"/>
                    <w:bottom w:val="none" w:sz="0" w:space="0" w:color="auto"/>
                    <w:right w:val="none" w:sz="0" w:space="0" w:color="auto"/>
                  </w:divBdr>
                </w:div>
              </w:divsChild>
            </w:div>
            <w:div w:id="1619481828">
              <w:marLeft w:val="0"/>
              <w:marRight w:val="0"/>
              <w:marTop w:val="0"/>
              <w:marBottom w:val="0"/>
              <w:divBdr>
                <w:top w:val="none" w:sz="0" w:space="0" w:color="auto"/>
                <w:left w:val="none" w:sz="0" w:space="0" w:color="auto"/>
                <w:bottom w:val="none" w:sz="0" w:space="0" w:color="auto"/>
                <w:right w:val="none" w:sz="0" w:space="0" w:color="auto"/>
              </w:divBdr>
              <w:divsChild>
                <w:div w:id="927808569">
                  <w:marLeft w:val="0"/>
                  <w:marRight w:val="0"/>
                  <w:marTop w:val="0"/>
                  <w:marBottom w:val="0"/>
                  <w:divBdr>
                    <w:top w:val="none" w:sz="0" w:space="0" w:color="auto"/>
                    <w:left w:val="none" w:sz="0" w:space="0" w:color="auto"/>
                    <w:bottom w:val="none" w:sz="0" w:space="0" w:color="auto"/>
                    <w:right w:val="none" w:sz="0" w:space="0" w:color="auto"/>
                  </w:divBdr>
                </w:div>
              </w:divsChild>
            </w:div>
            <w:div w:id="1622765743">
              <w:marLeft w:val="0"/>
              <w:marRight w:val="0"/>
              <w:marTop w:val="0"/>
              <w:marBottom w:val="0"/>
              <w:divBdr>
                <w:top w:val="none" w:sz="0" w:space="0" w:color="auto"/>
                <w:left w:val="none" w:sz="0" w:space="0" w:color="auto"/>
                <w:bottom w:val="none" w:sz="0" w:space="0" w:color="auto"/>
                <w:right w:val="none" w:sz="0" w:space="0" w:color="auto"/>
              </w:divBdr>
              <w:divsChild>
                <w:div w:id="115489578">
                  <w:marLeft w:val="0"/>
                  <w:marRight w:val="0"/>
                  <w:marTop w:val="0"/>
                  <w:marBottom w:val="0"/>
                  <w:divBdr>
                    <w:top w:val="none" w:sz="0" w:space="0" w:color="auto"/>
                    <w:left w:val="none" w:sz="0" w:space="0" w:color="auto"/>
                    <w:bottom w:val="none" w:sz="0" w:space="0" w:color="auto"/>
                    <w:right w:val="none" w:sz="0" w:space="0" w:color="auto"/>
                  </w:divBdr>
                </w:div>
              </w:divsChild>
            </w:div>
            <w:div w:id="1637567362">
              <w:marLeft w:val="0"/>
              <w:marRight w:val="0"/>
              <w:marTop w:val="0"/>
              <w:marBottom w:val="0"/>
              <w:divBdr>
                <w:top w:val="none" w:sz="0" w:space="0" w:color="auto"/>
                <w:left w:val="none" w:sz="0" w:space="0" w:color="auto"/>
                <w:bottom w:val="none" w:sz="0" w:space="0" w:color="auto"/>
                <w:right w:val="none" w:sz="0" w:space="0" w:color="auto"/>
              </w:divBdr>
              <w:divsChild>
                <w:div w:id="579826372">
                  <w:marLeft w:val="0"/>
                  <w:marRight w:val="0"/>
                  <w:marTop w:val="0"/>
                  <w:marBottom w:val="0"/>
                  <w:divBdr>
                    <w:top w:val="none" w:sz="0" w:space="0" w:color="auto"/>
                    <w:left w:val="none" w:sz="0" w:space="0" w:color="auto"/>
                    <w:bottom w:val="none" w:sz="0" w:space="0" w:color="auto"/>
                    <w:right w:val="none" w:sz="0" w:space="0" w:color="auto"/>
                  </w:divBdr>
                </w:div>
              </w:divsChild>
            </w:div>
            <w:div w:id="1666130855">
              <w:marLeft w:val="0"/>
              <w:marRight w:val="0"/>
              <w:marTop w:val="0"/>
              <w:marBottom w:val="0"/>
              <w:divBdr>
                <w:top w:val="none" w:sz="0" w:space="0" w:color="auto"/>
                <w:left w:val="none" w:sz="0" w:space="0" w:color="auto"/>
                <w:bottom w:val="none" w:sz="0" w:space="0" w:color="auto"/>
                <w:right w:val="none" w:sz="0" w:space="0" w:color="auto"/>
              </w:divBdr>
              <w:divsChild>
                <w:div w:id="378627869">
                  <w:marLeft w:val="0"/>
                  <w:marRight w:val="0"/>
                  <w:marTop w:val="0"/>
                  <w:marBottom w:val="0"/>
                  <w:divBdr>
                    <w:top w:val="none" w:sz="0" w:space="0" w:color="auto"/>
                    <w:left w:val="none" w:sz="0" w:space="0" w:color="auto"/>
                    <w:bottom w:val="none" w:sz="0" w:space="0" w:color="auto"/>
                    <w:right w:val="none" w:sz="0" w:space="0" w:color="auto"/>
                  </w:divBdr>
                </w:div>
              </w:divsChild>
            </w:div>
            <w:div w:id="1691905849">
              <w:marLeft w:val="0"/>
              <w:marRight w:val="0"/>
              <w:marTop w:val="0"/>
              <w:marBottom w:val="0"/>
              <w:divBdr>
                <w:top w:val="none" w:sz="0" w:space="0" w:color="auto"/>
                <w:left w:val="none" w:sz="0" w:space="0" w:color="auto"/>
                <w:bottom w:val="none" w:sz="0" w:space="0" w:color="auto"/>
                <w:right w:val="none" w:sz="0" w:space="0" w:color="auto"/>
              </w:divBdr>
              <w:divsChild>
                <w:div w:id="831600206">
                  <w:marLeft w:val="0"/>
                  <w:marRight w:val="0"/>
                  <w:marTop w:val="0"/>
                  <w:marBottom w:val="0"/>
                  <w:divBdr>
                    <w:top w:val="none" w:sz="0" w:space="0" w:color="auto"/>
                    <w:left w:val="none" w:sz="0" w:space="0" w:color="auto"/>
                    <w:bottom w:val="none" w:sz="0" w:space="0" w:color="auto"/>
                    <w:right w:val="none" w:sz="0" w:space="0" w:color="auto"/>
                  </w:divBdr>
                </w:div>
              </w:divsChild>
            </w:div>
            <w:div w:id="1790318181">
              <w:marLeft w:val="0"/>
              <w:marRight w:val="0"/>
              <w:marTop w:val="0"/>
              <w:marBottom w:val="0"/>
              <w:divBdr>
                <w:top w:val="none" w:sz="0" w:space="0" w:color="auto"/>
                <w:left w:val="none" w:sz="0" w:space="0" w:color="auto"/>
                <w:bottom w:val="none" w:sz="0" w:space="0" w:color="auto"/>
                <w:right w:val="none" w:sz="0" w:space="0" w:color="auto"/>
              </w:divBdr>
              <w:divsChild>
                <w:div w:id="1840579804">
                  <w:marLeft w:val="0"/>
                  <w:marRight w:val="0"/>
                  <w:marTop w:val="0"/>
                  <w:marBottom w:val="0"/>
                  <w:divBdr>
                    <w:top w:val="none" w:sz="0" w:space="0" w:color="auto"/>
                    <w:left w:val="none" w:sz="0" w:space="0" w:color="auto"/>
                    <w:bottom w:val="none" w:sz="0" w:space="0" w:color="auto"/>
                    <w:right w:val="none" w:sz="0" w:space="0" w:color="auto"/>
                  </w:divBdr>
                </w:div>
              </w:divsChild>
            </w:div>
            <w:div w:id="1829786917">
              <w:marLeft w:val="0"/>
              <w:marRight w:val="0"/>
              <w:marTop w:val="0"/>
              <w:marBottom w:val="0"/>
              <w:divBdr>
                <w:top w:val="none" w:sz="0" w:space="0" w:color="auto"/>
                <w:left w:val="none" w:sz="0" w:space="0" w:color="auto"/>
                <w:bottom w:val="none" w:sz="0" w:space="0" w:color="auto"/>
                <w:right w:val="none" w:sz="0" w:space="0" w:color="auto"/>
              </w:divBdr>
              <w:divsChild>
                <w:div w:id="1102338794">
                  <w:marLeft w:val="0"/>
                  <w:marRight w:val="0"/>
                  <w:marTop w:val="0"/>
                  <w:marBottom w:val="0"/>
                  <w:divBdr>
                    <w:top w:val="none" w:sz="0" w:space="0" w:color="auto"/>
                    <w:left w:val="none" w:sz="0" w:space="0" w:color="auto"/>
                    <w:bottom w:val="none" w:sz="0" w:space="0" w:color="auto"/>
                    <w:right w:val="none" w:sz="0" w:space="0" w:color="auto"/>
                  </w:divBdr>
                </w:div>
              </w:divsChild>
            </w:div>
            <w:div w:id="2137261673">
              <w:marLeft w:val="0"/>
              <w:marRight w:val="0"/>
              <w:marTop w:val="0"/>
              <w:marBottom w:val="0"/>
              <w:divBdr>
                <w:top w:val="none" w:sz="0" w:space="0" w:color="auto"/>
                <w:left w:val="none" w:sz="0" w:space="0" w:color="auto"/>
                <w:bottom w:val="none" w:sz="0" w:space="0" w:color="auto"/>
                <w:right w:val="none" w:sz="0" w:space="0" w:color="auto"/>
              </w:divBdr>
              <w:divsChild>
                <w:div w:id="7759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1967">
      <w:bodyDiv w:val="1"/>
      <w:marLeft w:val="0"/>
      <w:marRight w:val="0"/>
      <w:marTop w:val="0"/>
      <w:marBottom w:val="0"/>
      <w:divBdr>
        <w:top w:val="none" w:sz="0" w:space="0" w:color="auto"/>
        <w:left w:val="none" w:sz="0" w:space="0" w:color="auto"/>
        <w:bottom w:val="none" w:sz="0" w:space="0" w:color="auto"/>
        <w:right w:val="none" w:sz="0" w:space="0" w:color="auto"/>
      </w:divBdr>
    </w:div>
    <w:div w:id="2033142069">
      <w:bodyDiv w:val="1"/>
      <w:marLeft w:val="0"/>
      <w:marRight w:val="0"/>
      <w:marTop w:val="0"/>
      <w:marBottom w:val="0"/>
      <w:divBdr>
        <w:top w:val="none" w:sz="0" w:space="0" w:color="auto"/>
        <w:left w:val="none" w:sz="0" w:space="0" w:color="auto"/>
        <w:bottom w:val="none" w:sz="0" w:space="0" w:color="auto"/>
        <w:right w:val="none" w:sz="0" w:space="0" w:color="auto"/>
      </w:divBdr>
      <w:divsChild>
        <w:div w:id="1534225117">
          <w:marLeft w:val="0"/>
          <w:marRight w:val="0"/>
          <w:marTop w:val="0"/>
          <w:marBottom w:val="0"/>
          <w:divBdr>
            <w:top w:val="none" w:sz="0" w:space="0" w:color="auto"/>
            <w:left w:val="none" w:sz="0" w:space="0" w:color="auto"/>
            <w:bottom w:val="none" w:sz="0" w:space="0" w:color="auto"/>
            <w:right w:val="none" w:sz="0" w:space="0" w:color="auto"/>
          </w:divBdr>
        </w:div>
        <w:div w:id="1395541924">
          <w:marLeft w:val="0"/>
          <w:marRight w:val="0"/>
          <w:marTop w:val="0"/>
          <w:marBottom w:val="0"/>
          <w:divBdr>
            <w:top w:val="none" w:sz="0" w:space="0" w:color="auto"/>
            <w:left w:val="none" w:sz="0" w:space="0" w:color="auto"/>
            <w:bottom w:val="none" w:sz="0" w:space="0" w:color="auto"/>
            <w:right w:val="none" w:sz="0" w:space="0" w:color="auto"/>
          </w:divBdr>
        </w:div>
        <w:div w:id="1981618007">
          <w:marLeft w:val="0"/>
          <w:marRight w:val="0"/>
          <w:marTop w:val="0"/>
          <w:marBottom w:val="0"/>
          <w:divBdr>
            <w:top w:val="none" w:sz="0" w:space="0" w:color="auto"/>
            <w:left w:val="none" w:sz="0" w:space="0" w:color="auto"/>
            <w:bottom w:val="none" w:sz="0" w:space="0" w:color="auto"/>
            <w:right w:val="none" w:sz="0" w:space="0" w:color="auto"/>
          </w:divBdr>
        </w:div>
        <w:div w:id="1656031061">
          <w:marLeft w:val="0"/>
          <w:marRight w:val="0"/>
          <w:marTop w:val="0"/>
          <w:marBottom w:val="0"/>
          <w:divBdr>
            <w:top w:val="none" w:sz="0" w:space="0" w:color="auto"/>
            <w:left w:val="none" w:sz="0" w:space="0" w:color="auto"/>
            <w:bottom w:val="none" w:sz="0" w:space="0" w:color="auto"/>
            <w:right w:val="none" w:sz="0" w:space="0" w:color="auto"/>
          </w:divBdr>
        </w:div>
        <w:div w:id="1460801483">
          <w:marLeft w:val="0"/>
          <w:marRight w:val="0"/>
          <w:marTop w:val="0"/>
          <w:marBottom w:val="0"/>
          <w:divBdr>
            <w:top w:val="none" w:sz="0" w:space="0" w:color="auto"/>
            <w:left w:val="none" w:sz="0" w:space="0" w:color="auto"/>
            <w:bottom w:val="none" w:sz="0" w:space="0" w:color="auto"/>
            <w:right w:val="none" w:sz="0" w:space="0" w:color="auto"/>
          </w:divBdr>
        </w:div>
        <w:div w:id="1863741185">
          <w:marLeft w:val="0"/>
          <w:marRight w:val="0"/>
          <w:marTop w:val="0"/>
          <w:marBottom w:val="0"/>
          <w:divBdr>
            <w:top w:val="none" w:sz="0" w:space="0" w:color="auto"/>
            <w:left w:val="none" w:sz="0" w:space="0" w:color="auto"/>
            <w:bottom w:val="none" w:sz="0" w:space="0" w:color="auto"/>
            <w:right w:val="none" w:sz="0" w:space="0" w:color="auto"/>
          </w:divBdr>
        </w:div>
        <w:div w:id="605816605">
          <w:marLeft w:val="0"/>
          <w:marRight w:val="0"/>
          <w:marTop w:val="0"/>
          <w:marBottom w:val="0"/>
          <w:divBdr>
            <w:top w:val="none" w:sz="0" w:space="0" w:color="auto"/>
            <w:left w:val="none" w:sz="0" w:space="0" w:color="auto"/>
            <w:bottom w:val="none" w:sz="0" w:space="0" w:color="auto"/>
            <w:right w:val="none" w:sz="0" w:space="0" w:color="auto"/>
          </w:divBdr>
        </w:div>
      </w:divsChild>
    </w:div>
    <w:div w:id="2038191560">
      <w:bodyDiv w:val="1"/>
      <w:marLeft w:val="0"/>
      <w:marRight w:val="0"/>
      <w:marTop w:val="0"/>
      <w:marBottom w:val="0"/>
      <w:divBdr>
        <w:top w:val="none" w:sz="0" w:space="0" w:color="auto"/>
        <w:left w:val="none" w:sz="0" w:space="0" w:color="auto"/>
        <w:bottom w:val="none" w:sz="0" w:space="0" w:color="auto"/>
        <w:right w:val="none" w:sz="0" w:space="0" w:color="auto"/>
      </w:divBdr>
    </w:div>
    <w:div w:id="2044162308">
      <w:bodyDiv w:val="1"/>
      <w:marLeft w:val="0"/>
      <w:marRight w:val="0"/>
      <w:marTop w:val="0"/>
      <w:marBottom w:val="0"/>
      <w:divBdr>
        <w:top w:val="none" w:sz="0" w:space="0" w:color="auto"/>
        <w:left w:val="none" w:sz="0" w:space="0" w:color="auto"/>
        <w:bottom w:val="none" w:sz="0" w:space="0" w:color="auto"/>
        <w:right w:val="none" w:sz="0" w:space="0" w:color="auto"/>
      </w:divBdr>
    </w:div>
    <w:div w:id="2056075624">
      <w:bodyDiv w:val="1"/>
      <w:marLeft w:val="0"/>
      <w:marRight w:val="0"/>
      <w:marTop w:val="0"/>
      <w:marBottom w:val="0"/>
      <w:divBdr>
        <w:top w:val="none" w:sz="0" w:space="0" w:color="auto"/>
        <w:left w:val="none" w:sz="0" w:space="0" w:color="auto"/>
        <w:bottom w:val="none" w:sz="0" w:space="0" w:color="auto"/>
        <w:right w:val="none" w:sz="0" w:space="0" w:color="auto"/>
      </w:divBdr>
    </w:div>
    <w:div w:id="2059545287">
      <w:bodyDiv w:val="1"/>
      <w:marLeft w:val="0"/>
      <w:marRight w:val="0"/>
      <w:marTop w:val="0"/>
      <w:marBottom w:val="0"/>
      <w:divBdr>
        <w:top w:val="none" w:sz="0" w:space="0" w:color="auto"/>
        <w:left w:val="none" w:sz="0" w:space="0" w:color="auto"/>
        <w:bottom w:val="none" w:sz="0" w:space="0" w:color="auto"/>
        <w:right w:val="none" w:sz="0" w:space="0" w:color="auto"/>
      </w:divBdr>
      <w:divsChild>
        <w:div w:id="2019231204">
          <w:marLeft w:val="0"/>
          <w:marRight w:val="0"/>
          <w:marTop w:val="0"/>
          <w:marBottom w:val="0"/>
          <w:divBdr>
            <w:top w:val="none" w:sz="0" w:space="0" w:color="auto"/>
            <w:left w:val="none" w:sz="0" w:space="0" w:color="auto"/>
            <w:bottom w:val="none" w:sz="0" w:space="0" w:color="auto"/>
            <w:right w:val="none" w:sz="0" w:space="0" w:color="auto"/>
          </w:divBdr>
        </w:div>
        <w:div w:id="2032484344">
          <w:marLeft w:val="0"/>
          <w:marRight w:val="0"/>
          <w:marTop w:val="0"/>
          <w:marBottom w:val="0"/>
          <w:divBdr>
            <w:top w:val="none" w:sz="0" w:space="0" w:color="auto"/>
            <w:left w:val="none" w:sz="0" w:space="0" w:color="auto"/>
            <w:bottom w:val="none" w:sz="0" w:space="0" w:color="auto"/>
            <w:right w:val="none" w:sz="0" w:space="0" w:color="auto"/>
          </w:divBdr>
        </w:div>
        <w:div w:id="511381385">
          <w:marLeft w:val="0"/>
          <w:marRight w:val="0"/>
          <w:marTop w:val="0"/>
          <w:marBottom w:val="0"/>
          <w:divBdr>
            <w:top w:val="none" w:sz="0" w:space="0" w:color="auto"/>
            <w:left w:val="none" w:sz="0" w:space="0" w:color="auto"/>
            <w:bottom w:val="none" w:sz="0" w:space="0" w:color="auto"/>
            <w:right w:val="none" w:sz="0" w:space="0" w:color="auto"/>
          </w:divBdr>
        </w:div>
      </w:divsChild>
    </w:div>
    <w:div w:id="2059746246">
      <w:bodyDiv w:val="1"/>
      <w:marLeft w:val="0"/>
      <w:marRight w:val="0"/>
      <w:marTop w:val="0"/>
      <w:marBottom w:val="0"/>
      <w:divBdr>
        <w:top w:val="none" w:sz="0" w:space="0" w:color="auto"/>
        <w:left w:val="none" w:sz="0" w:space="0" w:color="auto"/>
        <w:bottom w:val="none" w:sz="0" w:space="0" w:color="auto"/>
        <w:right w:val="none" w:sz="0" w:space="0" w:color="auto"/>
      </w:divBdr>
    </w:div>
    <w:div w:id="2059820459">
      <w:bodyDiv w:val="1"/>
      <w:marLeft w:val="0"/>
      <w:marRight w:val="0"/>
      <w:marTop w:val="0"/>
      <w:marBottom w:val="0"/>
      <w:divBdr>
        <w:top w:val="none" w:sz="0" w:space="0" w:color="auto"/>
        <w:left w:val="none" w:sz="0" w:space="0" w:color="auto"/>
        <w:bottom w:val="none" w:sz="0" w:space="0" w:color="auto"/>
        <w:right w:val="none" w:sz="0" w:space="0" w:color="auto"/>
      </w:divBdr>
      <w:divsChild>
        <w:div w:id="15737221">
          <w:marLeft w:val="0"/>
          <w:marRight w:val="0"/>
          <w:marTop w:val="0"/>
          <w:marBottom w:val="0"/>
          <w:divBdr>
            <w:top w:val="none" w:sz="0" w:space="0" w:color="auto"/>
            <w:left w:val="none" w:sz="0" w:space="0" w:color="auto"/>
            <w:bottom w:val="none" w:sz="0" w:space="0" w:color="auto"/>
            <w:right w:val="none" w:sz="0" w:space="0" w:color="auto"/>
          </w:divBdr>
        </w:div>
        <w:div w:id="500854159">
          <w:marLeft w:val="0"/>
          <w:marRight w:val="0"/>
          <w:marTop w:val="0"/>
          <w:marBottom w:val="0"/>
          <w:divBdr>
            <w:top w:val="none" w:sz="0" w:space="0" w:color="auto"/>
            <w:left w:val="none" w:sz="0" w:space="0" w:color="auto"/>
            <w:bottom w:val="none" w:sz="0" w:space="0" w:color="auto"/>
            <w:right w:val="none" w:sz="0" w:space="0" w:color="auto"/>
          </w:divBdr>
        </w:div>
        <w:div w:id="693577904">
          <w:marLeft w:val="0"/>
          <w:marRight w:val="0"/>
          <w:marTop w:val="0"/>
          <w:marBottom w:val="0"/>
          <w:divBdr>
            <w:top w:val="none" w:sz="0" w:space="0" w:color="auto"/>
            <w:left w:val="none" w:sz="0" w:space="0" w:color="auto"/>
            <w:bottom w:val="none" w:sz="0" w:space="0" w:color="auto"/>
            <w:right w:val="none" w:sz="0" w:space="0" w:color="auto"/>
          </w:divBdr>
        </w:div>
      </w:divsChild>
    </w:div>
    <w:div w:id="2068525115">
      <w:bodyDiv w:val="1"/>
      <w:marLeft w:val="0"/>
      <w:marRight w:val="0"/>
      <w:marTop w:val="0"/>
      <w:marBottom w:val="0"/>
      <w:divBdr>
        <w:top w:val="none" w:sz="0" w:space="0" w:color="auto"/>
        <w:left w:val="none" w:sz="0" w:space="0" w:color="auto"/>
        <w:bottom w:val="none" w:sz="0" w:space="0" w:color="auto"/>
        <w:right w:val="none" w:sz="0" w:space="0" w:color="auto"/>
      </w:divBdr>
    </w:div>
    <w:div w:id="2068988224">
      <w:bodyDiv w:val="1"/>
      <w:marLeft w:val="0"/>
      <w:marRight w:val="0"/>
      <w:marTop w:val="0"/>
      <w:marBottom w:val="0"/>
      <w:divBdr>
        <w:top w:val="none" w:sz="0" w:space="0" w:color="auto"/>
        <w:left w:val="none" w:sz="0" w:space="0" w:color="auto"/>
        <w:bottom w:val="none" w:sz="0" w:space="0" w:color="auto"/>
        <w:right w:val="none" w:sz="0" w:space="0" w:color="auto"/>
      </w:divBdr>
    </w:div>
    <w:div w:id="2084138273">
      <w:bodyDiv w:val="1"/>
      <w:marLeft w:val="0"/>
      <w:marRight w:val="0"/>
      <w:marTop w:val="0"/>
      <w:marBottom w:val="0"/>
      <w:divBdr>
        <w:top w:val="none" w:sz="0" w:space="0" w:color="auto"/>
        <w:left w:val="none" w:sz="0" w:space="0" w:color="auto"/>
        <w:bottom w:val="none" w:sz="0" w:space="0" w:color="auto"/>
        <w:right w:val="none" w:sz="0" w:space="0" w:color="auto"/>
      </w:divBdr>
    </w:div>
    <w:div w:id="2084831622">
      <w:bodyDiv w:val="1"/>
      <w:marLeft w:val="0"/>
      <w:marRight w:val="0"/>
      <w:marTop w:val="0"/>
      <w:marBottom w:val="0"/>
      <w:divBdr>
        <w:top w:val="none" w:sz="0" w:space="0" w:color="auto"/>
        <w:left w:val="none" w:sz="0" w:space="0" w:color="auto"/>
        <w:bottom w:val="none" w:sz="0" w:space="0" w:color="auto"/>
        <w:right w:val="none" w:sz="0" w:space="0" w:color="auto"/>
      </w:divBdr>
    </w:div>
    <w:div w:id="2089225732">
      <w:bodyDiv w:val="1"/>
      <w:marLeft w:val="0"/>
      <w:marRight w:val="0"/>
      <w:marTop w:val="0"/>
      <w:marBottom w:val="0"/>
      <w:divBdr>
        <w:top w:val="none" w:sz="0" w:space="0" w:color="auto"/>
        <w:left w:val="none" w:sz="0" w:space="0" w:color="auto"/>
        <w:bottom w:val="none" w:sz="0" w:space="0" w:color="auto"/>
        <w:right w:val="none" w:sz="0" w:space="0" w:color="auto"/>
      </w:divBdr>
    </w:div>
    <w:div w:id="2097163357">
      <w:bodyDiv w:val="1"/>
      <w:marLeft w:val="0"/>
      <w:marRight w:val="0"/>
      <w:marTop w:val="0"/>
      <w:marBottom w:val="0"/>
      <w:divBdr>
        <w:top w:val="none" w:sz="0" w:space="0" w:color="auto"/>
        <w:left w:val="none" w:sz="0" w:space="0" w:color="auto"/>
        <w:bottom w:val="none" w:sz="0" w:space="0" w:color="auto"/>
        <w:right w:val="none" w:sz="0" w:space="0" w:color="auto"/>
      </w:divBdr>
    </w:div>
    <w:div w:id="2100253240">
      <w:bodyDiv w:val="1"/>
      <w:marLeft w:val="0"/>
      <w:marRight w:val="0"/>
      <w:marTop w:val="0"/>
      <w:marBottom w:val="0"/>
      <w:divBdr>
        <w:top w:val="none" w:sz="0" w:space="0" w:color="auto"/>
        <w:left w:val="none" w:sz="0" w:space="0" w:color="auto"/>
        <w:bottom w:val="none" w:sz="0" w:space="0" w:color="auto"/>
        <w:right w:val="none" w:sz="0" w:space="0" w:color="auto"/>
      </w:divBdr>
    </w:div>
    <w:div w:id="2100444371">
      <w:bodyDiv w:val="1"/>
      <w:marLeft w:val="0"/>
      <w:marRight w:val="0"/>
      <w:marTop w:val="0"/>
      <w:marBottom w:val="0"/>
      <w:divBdr>
        <w:top w:val="none" w:sz="0" w:space="0" w:color="auto"/>
        <w:left w:val="none" w:sz="0" w:space="0" w:color="auto"/>
        <w:bottom w:val="none" w:sz="0" w:space="0" w:color="auto"/>
        <w:right w:val="none" w:sz="0" w:space="0" w:color="auto"/>
      </w:divBdr>
    </w:div>
    <w:div w:id="2102144955">
      <w:bodyDiv w:val="1"/>
      <w:marLeft w:val="0"/>
      <w:marRight w:val="0"/>
      <w:marTop w:val="0"/>
      <w:marBottom w:val="0"/>
      <w:divBdr>
        <w:top w:val="none" w:sz="0" w:space="0" w:color="auto"/>
        <w:left w:val="none" w:sz="0" w:space="0" w:color="auto"/>
        <w:bottom w:val="none" w:sz="0" w:space="0" w:color="auto"/>
        <w:right w:val="none" w:sz="0" w:space="0" w:color="auto"/>
      </w:divBdr>
    </w:div>
    <w:div w:id="2107068090">
      <w:bodyDiv w:val="1"/>
      <w:marLeft w:val="0"/>
      <w:marRight w:val="0"/>
      <w:marTop w:val="0"/>
      <w:marBottom w:val="0"/>
      <w:divBdr>
        <w:top w:val="none" w:sz="0" w:space="0" w:color="auto"/>
        <w:left w:val="none" w:sz="0" w:space="0" w:color="auto"/>
        <w:bottom w:val="none" w:sz="0" w:space="0" w:color="auto"/>
        <w:right w:val="none" w:sz="0" w:space="0" w:color="auto"/>
      </w:divBdr>
    </w:div>
    <w:div w:id="2108698334">
      <w:bodyDiv w:val="1"/>
      <w:marLeft w:val="0"/>
      <w:marRight w:val="0"/>
      <w:marTop w:val="0"/>
      <w:marBottom w:val="0"/>
      <w:divBdr>
        <w:top w:val="none" w:sz="0" w:space="0" w:color="auto"/>
        <w:left w:val="none" w:sz="0" w:space="0" w:color="auto"/>
        <w:bottom w:val="none" w:sz="0" w:space="0" w:color="auto"/>
        <w:right w:val="none" w:sz="0" w:space="0" w:color="auto"/>
      </w:divBdr>
    </w:div>
    <w:div w:id="2111313132">
      <w:bodyDiv w:val="1"/>
      <w:marLeft w:val="0"/>
      <w:marRight w:val="0"/>
      <w:marTop w:val="0"/>
      <w:marBottom w:val="0"/>
      <w:divBdr>
        <w:top w:val="none" w:sz="0" w:space="0" w:color="auto"/>
        <w:left w:val="none" w:sz="0" w:space="0" w:color="auto"/>
        <w:bottom w:val="none" w:sz="0" w:space="0" w:color="auto"/>
        <w:right w:val="none" w:sz="0" w:space="0" w:color="auto"/>
      </w:divBdr>
    </w:div>
    <w:div w:id="2115325639">
      <w:bodyDiv w:val="1"/>
      <w:marLeft w:val="0"/>
      <w:marRight w:val="0"/>
      <w:marTop w:val="0"/>
      <w:marBottom w:val="0"/>
      <w:divBdr>
        <w:top w:val="none" w:sz="0" w:space="0" w:color="auto"/>
        <w:left w:val="none" w:sz="0" w:space="0" w:color="auto"/>
        <w:bottom w:val="none" w:sz="0" w:space="0" w:color="auto"/>
        <w:right w:val="none" w:sz="0" w:space="0" w:color="auto"/>
      </w:divBdr>
    </w:div>
    <w:div w:id="2119592933">
      <w:bodyDiv w:val="1"/>
      <w:marLeft w:val="0"/>
      <w:marRight w:val="0"/>
      <w:marTop w:val="0"/>
      <w:marBottom w:val="0"/>
      <w:divBdr>
        <w:top w:val="none" w:sz="0" w:space="0" w:color="auto"/>
        <w:left w:val="none" w:sz="0" w:space="0" w:color="auto"/>
        <w:bottom w:val="none" w:sz="0" w:space="0" w:color="auto"/>
        <w:right w:val="none" w:sz="0" w:space="0" w:color="auto"/>
      </w:divBdr>
    </w:div>
    <w:div w:id="2120636698">
      <w:bodyDiv w:val="1"/>
      <w:marLeft w:val="0"/>
      <w:marRight w:val="0"/>
      <w:marTop w:val="0"/>
      <w:marBottom w:val="0"/>
      <w:divBdr>
        <w:top w:val="none" w:sz="0" w:space="0" w:color="auto"/>
        <w:left w:val="none" w:sz="0" w:space="0" w:color="auto"/>
        <w:bottom w:val="none" w:sz="0" w:space="0" w:color="auto"/>
        <w:right w:val="none" w:sz="0" w:space="0" w:color="auto"/>
      </w:divBdr>
    </w:div>
    <w:div w:id="2122065846">
      <w:bodyDiv w:val="1"/>
      <w:marLeft w:val="0"/>
      <w:marRight w:val="0"/>
      <w:marTop w:val="0"/>
      <w:marBottom w:val="0"/>
      <w:divBdr>
        <w:top w:val="none" w:sz="0" w:space="0" w:color="auto"/>
        <w:left w:val="none" w:sz="0" w:space="0" w:color="auto"/>
        <w:bottom w:val="none" w:sz="0" w:space="0" w:color="auto"/>
        <w:right w:val="none" w:sz="0" w:space="0" w:color="auto"/>
      </w:divBdr>
    </w:div>
    <w:div w:id="2123261058">
      <w:bodyDiv w:val="1"/>
      <w:marLeft w:val="0"/>
      <w:marRight w:val="0"/>
      <w:marTop w:val="0"/>
      <w:marBottom w:val="0"/>
      <w:divBdr>
        <w:top w:val="none" w:sz="0" w:space="0" w:color="auto"/>
        <w:left w:val="none" w:sz="0" w:space="0" w:color="auto"/>
        <w:bottom w:val="none" w:sz="0" w:space="0" w:color="auto"/>
        <w:right w:val="none" w:sz="0" w:space="0" w:color="auto"/>
      </w:divBdr>
    </w:div>
    <w:div w:id="2123649175">
      <w:bodyDiv w:val="1"/>
      <w:marLeft w:val="0"/>
      <w:marRight w:val="0"/>
      <w:marTop w:val="0"/>
      <w:marBottom w:val="0"/>
      <w:divBdr>
        <w:top w:val="none" w:sz="0" w:space="0" w:color="auto"/>
        <w:left w:val="none" w:sz="0" w:space="0" w:color="auto"/>
        <w:bottom w:val="none" w:sz="0" w:space="0" w:color="auto"/>
        <w:right w:val="none" w:sz="0" w:space="0" w:color="auto"/>
      </w:divBdr>
    </w:div>
    <w:div w:id="2124037102">
      <w:bodyDiv w:val="1"/>
      <w:marLeft w:val="0"/>
      <w:marRight w:val="0"/>
      <w:marTop w:val="0"/>
      <w:marBottom w:val="0"/>
      <w:divBdr>
        <w:top w:val="none" w:sz="0" w:space="0" w:color="auto"/>
        <w:left w:val="none" w:sz="0" w:space="0" w:color="auto"/>
        <w:bottom w:val="none" w:sz="0" w:space="0" w:color="auto"/>
        <w:right w:val="none" w:sz="0" w:space="0" w:color="auto"/>
      </w:divBdr>
    </w:div>
    <w:div w:id="2126340542">
      <w:bodyDiv w:val="1"/>
      <w:marLeft w:val="0"/>
      <w:marRight w:val="0"/>
      <w:marTop w:val="0"/>
      <w:marBottom w:val="0"/>
      <w:divBdr>
        <w:top w:val="none" w:sz="0" w:space="0" w:color="auto"/>
        <w:left w:val="none" w:sz="0" w:space="0" w:color="auto"/>
        <w:bottom w:val="none" w:sz="0" w:space="0" w:color="auto"/>
        <w:right w:val="none" w:sz="0" w:space="0" w:color="auto"/>
      </w:divBdr>
    </w:div>
    <w:div w:id="2127699329">
      <w:bodyDiv w:val="1"/>
      <w:marLeft w:val="0"/>
      <w:marRight w:val="0"/>
      <w:marTop w:val="0"/>
      <w:marBottom w:val="0"/>
      <w:divBdr>
        <w:top w:val="none" w:sz="0" w:space="0" w:color="auto"/>
        <w:left w:val="none" w:sz="0" w:space="0" w:color="auto"/>
        <w:bottom w:val="none" w:sz="0" w:space="0" w:color="auto"/>
        <w:right w:val="none" w:sz="0" w:space="0" w:color="auto"/>
      </w:divBdr>
    </w:div>
    <w:div w:id="2132749049">
      <w:bodyDiv w:val="1"/>
      <w:marLeft w:val="0"/>
      <w:marRight w:val="0"/>
      <w:marTop w:val="0"/>
      <w:marBottom w:val="0"/>
      <w:divBdr>
        <w:top w:val="none" w:sz="0" w:space="0" w:color="auto"/>
        <w:left w:val="none" w:sz="0" w:space="0" w:color="auto"/>
        <w:bottom w:val="none" w:sz="0" w:space="0" w:color="auto"/>
        <w:right w:val="none" w:sz="0" w:space="0" w:color="auto"/>
      </w:divBdr>
    </w:div>
    <w:div w:id="2136871988">
      <w:bodyDiv w:val="1"/>
      <w:marLeft w:val="0"/>
      <w:marRight w:val="0"/>
      <w:marTop w:val="0"/>
      <w:marBottom w:val="0"/>
      <w:divBdr>
        <w:top w:val="none" w:sz="0" w:space="0" w:color="auto"/>
        <w:left w:val="none" w:sz="0" w:space="0" w:color="auto"/>
        <w:bottom w:val="none" w:sz="0" w:space="0" w:color="auto"/>
        <w:right w:val="none" w:sz="0" w:space="0" w:color="auto"/>
      </w:divBdr>
      <w:divsChild>
        <w:div w:id="50202276">
          <w:marLeft w:val="0"/>
          <w:marRight w:val="0"/>
          <w:marTop w:val="0"/>
          <w:marBottom w:val="0"/>
          <w:divBdr>
            <w:top w:val="none" w:sz="0" w:space="0" w:color="auto"/>
            <w:left w:val="none" w:sz="0" w:space="0" w:color="auto"/>
            <w:bottom w:val="none" w:sz="0" w:space="0" w:color="auto"/>
            <w:right w:val="none" w:sz="0" w:space="0" w:color="auto"/>
          </w:divBdr>
        </w:div>
        <w:div w:id="1040741524">
          <w:marLeft w:val="0"/>
          <w:marRight w:val="0"/>
          <w:marTop w:val="0"/>
          <w:marBottom w:val="0"/>
          <w:divBdr>
            <w:top w:val="none" w:sz="0" w:space="0" w:color="auto"/>
            <w:left w:val="none" w:sz="0" w:space="0" w:color="auto"/>
            <w:bottom w:val="none" w:sz="0" w:space="0" w:color="auto"/>
            <w:right w:val="none" w:sz="0" w:space="0" w:color="auto"/>
          </w:divBdr>
        </w:div>
        <w:div w:id="1399742774">
          <w:marLeft w:val="0"/>
          <w:marRight w:val="0"/>
          <w:marTop w:val="0"/>
          <w:marBottom w:val="0"/>
          <w:divBdr>
            <w:top w:val="none" w:sz="0" w:space="0" w:color="auto"/>
            <w:left w:val="none" w:sz="0" w:space="0" w:color="auto"/>
            <w:bottom w:val="none" w:sz="0" w:space="0" w:color="auto"/>
            <w:right w:val="none" w:sz="0" w:space="0" w:color="auto"/>
          </w:divBdr>
        </w:div>
        <w:div w:id="1538817045">
          <w:marLeft w:val="0"/>
          <w:marRight w:val="0"/>
          <w:marTop w:val="0"/>
          <w:marBottom w:val="0"/>
          <w:divBdr>
            <w:top w:val="none" w:sz="0" w:space="0" w:color="auto"/>
            <w:left w:val="none" w:sz="0" w:space="0" w:color="auto"/>
            <w:bottom w:val="none" w:sz="0" w:space="0" w:color="auto"/>
            <w:right w:val="none" w:sz="0" w:space="0" w:color="auto"/>
          </w:divBdr>
        </w:div>
        <w:div w:id="1611819179">
          <w:marLeft w:val="0"/>
          <w:marRight w:val="0"/>
          <w:marTop w:val="0"/>
          <w:marBottom w:val="0"/>
          <w:divBdr>
            <w:top w:val="none" w:sz="0" w:space="0" w:color="auto"/>
            <w:left w:val="none" w:sz="0" w:space="0" w:color="auto"/>
            <w:bottom w:val="none" w:sz="0" w:space="0" w:color="auto"/>
            <w:right w:val="none" w:sz="0" w:space="0" w:color="auto"/>
          </w:divBdr>
        </w:div>
        <w:div w:id="1718091979">
          <w:marLeft w:val="0"/>
          <w:marRight w:val="0"/>
          <w:marTop w:val="0"/>
          <w:marBottom w:val="0"/>
          <w:divBdr>
            <w:top w:val="none" w:sz="0" w:space="0" w:color="auto"/>
            <w:left w:val="none" w:sz="0" w:space="0" w:color="auto"/>
            <w:bottom w:val="none" w:sz="0" w:space="0" w:color="auto"/>
            <w:right w:val="none" w:sz="0" w:space="0" w:color="auto"/>
          </w:divBdr>
        </w:div>
        <w:div w:id="1773234305">
          <w:marLeft w:val="0"/>
          <w:marRight w:val="0"/>
          <w:marTop w:val="0"/>
          <w:marBottom w:val="0"/>
          <w:divBdr>
            <w:top w:val="none" w:sz="0" w:space="0" w:color="auto"/>
            <w:left w:val="none" w:sz="0" w:space="0" w:color="auto"/>
            <w:bottom w:val="none" w:sz="0" w:space="0" w:color="auto"/>
            <w:right w:val="none" w:sz="0" w:space="0" w:color="auto"/>
          </w:divBdr>
        </w:div>
        <w:div w:id="1797488001">
          <w:marLeft w:val="0"/>
          <w:marRight w:val="0"/>
          <w:marTop w:val="0"/>
          <w:marBottom w:val="0"/>
          <w:divBdr>
            <w:top w:val="none" w:sz="0" w:space="0" w:color="auto"/>
            <w:left w:val="none" w:sz="0" w:space="0" w:color="auto"/>
            <w:bottom w:val="none" w:sz="0" w:space="0" w:color="auto"/>
            <w:right w:val="none" w:sz="0" w:space="0" w:color="auto"/>
          </w:divBdr>
        </w:div>
        <w:div w:id="1869028851">
          <w:marLeft w:val="0"/>
          <w:marRight w:val="0"/>
          <w:marTop w:val="0"/>
          <w:marBottom w:val="0"/>
          <w:divBdr>
            <w:top w:val="none" w:sz="0" w:space="0" w:color="auto"/>
            <w:left w:val="none" w:sz="0" w:space="0" w:color="auto"/>
            <w:bottom w:val="none" w:sz="0" w:space="0" w:color="auto"/>
            <w:right w:val="none" w:sz="0" w:space="0" w:color="auto"/>
          </w:divBdr>
        </w:div>
      </w:divsChild>
    </w:div>
    <w:div w:id="21460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4DBD1-125A-424D-A998-D22F4B266126}">
  <we:reference id="wa200005502" version="1.0.0.11" store="es-ES" storeType="OMEX"/>
  <we:alternateReferences>
    <we:reference id="wa200005502" version="1.0.0.11" store="wa200005502" storeType="OMEX"/>
  </we:alternateReferences>
  <we:properties>
    <we:property name="data" value="{&quot;version&quot;:6,&quot;threads&quot;:[],&quot;_migrations&quot;:{}}"/>
    <we:property name="docId" value="&quot;iAwsmfXnPppHzrNOalCO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1a4b04-e2f9-4683-9cfc-0fe3c672c043">
      <UserInfo>
        <DisplayName/>
        <AccountId xsi:nil="true"/>
        <AccountType/>
      </UserInfo>
    </SharedWithUsers>
    <MediaLengthInSeconds xmlns="c921f91c-8a92-40ef-b074-56aa7e38de9f" xsi:nil="true"/>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2025-03-24T17:27:00+00:00</Fecha>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c6ac16f4fe5dd27edf5befdcc9117cd4">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20d792495e7fee266f8cf21382111f73"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63455-7CCD-4062-80D6-8834F3238EDC}">
  <ds:schemaRefs>
    <ds:schemaRef ds:uri="http://schemas.microsoft.com/sharepoint/v3/contenttype/forms"/>
  </ds:schemaRefs>
</ds:datastoreItem>
</file>

<file path=customXml/itemProps2.xml><?xml version="1.0" encoding="utf-8"?>
<ds:datastoreItem xmlns:ds="http://schemas.openxmlformats.org/officeDocument/2006/customXml" ds:itemID="{AA199F76-96EE-4E50-B78A-0C743702ECD7}">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customXml/itemProps3.xml><?xml version="1.0" encoding="utf-8"?>
<ds:datastoreItem xmlns:ds="http://schemas.openxmlformats.org/officeDocument/2006/customXml" ds:itemID="{073E0010-444B-4FAF-9019-FE408B439F8B}">
  <ds:schemaRefs>
    <ds:schemaRef ds:uri="http://schemas.openxmlformats.org/officeDocument/2006/bibliography"/>
  </ds:schemaRefs>
</ds:datastoreItem>
</file>

<file path=customXml/itemProps4.xml><?xml version="1.0" encoding="utf-8"?>
<ds:datastoreItem xmlns:ds="http://schemas.openxmlformats.org/officeDocument/2006/customXml" ds:itemID="{70C05D45-6066-47B4-8596-8503EC21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Archivo Nacional de Costa Rica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Depto. Servicios Archivísticos Externos</dc:creator>
  <keywords/>
  <dc:description/>
  <lastModifiedBy>Maria Virginia Mendez</lastModifiedBy>
  <revision>160</revision>
  <lastPrinted>2019-12-18T20:38:00.0000000Z</lastPrinted>
  <dcterms:created xsi:type="dcterms:W3CDTF">2025-07-08T19:44:00.0000000Z</dcterms:created>
  <dcterms:modified xsi:type="dcterms:W3CDTF">2025-09-30T17:23:58.7742668Z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